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755" w:rsidRDefault="002C7C3C">
      <w:pPr>
        <w:jc w:val="center"/>
        <w:rPr>
          <w:sz w:val="52"/>
        </w:rPr>
      </w:pPr>
      <w:r>
        <w:rPr>
          <w:rFonts w:hint="eastAsia"/>
          <w:sz w:val="52"/>
        </w:rPr>
        <w:t xml:space="preserve">  </w:t>
      </w:r>
    </w:p>
    <w:p w:rsidR="00920755" w:rsidRDefault="00920755">
      <w:pPr>
        <w:jc w:val="center"/>
        <w:rPr>
          <w:sz w:val="52"/>
        </w:rPr>
      </w:pPr>
    </w:p>
    <w:p w:rsidR="00920755" w:rsidRDefault="002C7C3C">
      <w:pPr>
        <w:jc w:val="center"/>
        <w:rPr>
          <w:sz w:val="52"/>
        </w:rPr>
      </w:pPr>
      <w:r>
        <w:rPr>
          <w:sz w:val="52"/>
        </w:rPr>
        <w:t>建设项目环境影响报告表</w:t>
      </w:r>
    </w:p>
    <w:p w:rsidR="00920755" w:rsidRDefault="00920755">
      <w:pPr>
        <w:jc w:val="center"/>
        <w:rPr>
          <w:sz w:val="52"/>
        </w:rPr>
      </w:pPr>
    </w:p>
    <w:p w:rsidR="00920755" w:rsidRDefault="00920755">
      <w:pPr>
        <w:jc w:val="center"/>
        <w:rPr>
          <w:sz w:val="52"/>
        </w:rPr>
      </w:pPr>
    </w:p>
    <w:p w:rsidR="00920755" w:rsidRDefault="00920755">
      <w:pPr>
        <w:jc w:val="center"/>
        <w:rPr>
          <w:sz w:val="52"/>
        </w:rPr>
      </w:pPr>
    </w:p>
    <w:p w:rsidR="00920755" w:rsidRDefault="00920755">
      <w:pPr>
        <w:rPr>
          <w:sz w:val="30"/>
        </w:rPr>
      </w:pPr>
    </w:p>
    <w:p w:rsidR="00920755" w:rsidRDefault="00920755">
      <w:pPr>
        <w:rPr>
          <w:sz w:val="30"/>
        </w:rPr>
      </w:pPr>
    </w:p>
    <w:p w:rsidR="00920755" w:rsidRDefault="002C7C3C">
      <w:pPr>
        <w:spacing w:line="360" w:lineRule="auto"/>
        <w:jc w:val="center"/>
        <w:rPr>
          <w:b/>
          <w:bCs/>
          <w:sz w:val="30"/>
          <w:szCs w:val="30"/>
          <w:u w:val="single"/>
        </w:rPr>
      </w:pPr>
      <w:r>
        <w:rPr>
          <w:sz w:val="32"/>
        </w:rPr>
        <w:t>项目名称：</w:t>
      </w:r>
      <w:r>
        <w:rPr>
          <w:rFonts w:hint="eastAsia"/>
          <w:b/>
          <w:bCs/>
          <w:sz w:val="30"/>
          <w:szCs w:val="30"/>
          <w:u w:val="single"/>
        </w:rPr>
        <w:t>2101-320543-89-01-754890</w:t>
      </w:r>
      <w:r>
        <w:rPr>
          <w:rFonts w:hint="eastAsia"/>
          <w:b/>
          <w:bCs/>
          <w:sz w:val="30"/>
          <w:szCs w:val="30"/>
          <w:u w:val="single"/>
        </w:rPr>
        <w:t>新建码头项目</w:t>
      </w:r>
    </w:p>
    <w:p w:rsidR="00920755" w:rsidRDefault="00920755">
      <w:pPr>
        <w:spacing w:line="360" w:lineRule="auto"/>
        <w:rPr>
          <w:sz w:val="32"/>
        </w:rPr>
      </w:pPr>
    </w:p>
    <w:p w:rsidR="00920755" w:rsidRDefault="002C7C3C">
      <w:pPr>
        <w:spacing w:line="360" w:lineRule="auto"/>
        <w:jc w:val="center"/>
        <w:rPr>
          <w:sz w:val="30"/>
          <w:u w:val="single"/>
        </w:rPr>
      </w:pPr>
      <w:r>
        <w:rPr>
          <w:sz w:val="32"/>
        </w:rPr>
        <w:t>建设单位</w:t>
      </w:r>
      <w:r>
        <w:rPr>
          <w:sz w:val="32"/>
        </w:rPr>
        <w:t>(</w:t>
      </w:r>
      <w:r>
        <w:rPr>
          <w:sz w:val="32"/>
        </w:rPr>
        <w:t>盖章</w:t>
      </w:r>
      <w:r>
        <w:rPr>
          <w:sz w:val="32"/>
        </w:rPr>
        <w:t>)</w:t>
      </w:r>
      <w:r>
        <w:rPr>
          <w:sz w:val="32"/>
        </w:rPr>
        <w:t>：</w:t>
      </w:r>
      <w:r>
        <w:rPr>
          <w:sz w:val="30"/>
          <w:u w:val="single"/>
        </w:rPr>
        <w:t xml:space="preserve"> </w:t>
      </w:r>
      <w:r>
        <w:rPr>
          <w:rFonts w:hint="eastAsia"/>
          <w:b/>
          <w:bCs/>
          <w:sz w:val="30"/>
          <w:szCs w:val="30"/>
          <w:u w:val="single"/>
        </w:rPr>
        <w:t>吴江南玻华东工程玻璃有限公司</w:t>
      </w:r>
    </w:p>
    <w:p w:rsidR="00920755" w:rsidRDefault="00920755">
      <w:pPr>
        <w:ind w:firstLineChars="200" w:firstLine="600"/>
        <w:jc w:val="center"/>
        <w:rPr>
          <w:sz w:val="30"/>
          <w:u w:val="single"/>
        </w:rPr>
      </w:pPr>
    </w:p>
    <w:p w:rsidR="00920755" w:rsidRDefault="00920755">
      <w:pPr>
        <w:jc w:val="center"/>
        <w:rPr>
          <w:sz w:val="30"/>
          <w:u w:val="single"/>
        </w:rPr>
      </w:pPr>
    </w:p>
    <w:p w:rsidR="00920755" w:rsidRDefault="00920755">
      <w:pPr>
        <w:jc w:val="center"/>
        <w:rPr>
          <w:sz w:val="30"/>
          <w:u w:val="single"/>
        </w:rPr>
      </w:pPr>
    </w:p>
    <w:p w:rsidR="00920755" w:rsidRDefault="00920755">
      <w:pPr>
        <w:jc w:val="center"/>
        <w:rPr>
          <w:sz w:val="30"/>
        </w:rPr>
      </w:pPr>
    </w:p>
    <w:p w:rsidR="00920755" w:rsidRDefault="002C7C3C">
      <w:pPr>
        <w:jc w:val="center"/>
        <w:rPr>
          <w:sz w:val="30"/>
        </w:rPr>
      </w:pPr>
      <w:r>
        <w:rPr>
          <w:sz w:val="30"/>
        </w:rPr>
        <w:t>编制日期</w:t>
      </w:r>
      <w:r>
        <w:rPr>
          <w:sz w:val="30"/>
        </w:rPr>
        <w:t>:   20</w:t>
      </w:r>
      <w:r>
        <w:rPr>
          <w:rFonts w:hint="eastAsia"/>
          <w:sz w:val="30"/>
        </w:rPr>
        <w:t>21</w:t>
      </w:r>
      <w:r>
        <w:rPr>
          <w:sz w:val="30"/>
        </w:rPr>
        <w:t>年</w:t>
      </w:r>
      <w:r>
        <w:rPr>
          <w:rFonts w:hint="eastAsia"/>
          <w:sz w:val="30"/>
        </w:rPr>
        <w:t>2</w:t>
      </w:r>
      <w:r>
        <w:rPr>
          <w:sz w:val="30"/>
        </w:rPr>
        <w:t>月</w:t>
      </w:r>
    </w:p>
    <w:p w:rsidR="00920755" w:rsidRDefault="002C7C3C">
      <w:pPr>
        <w:tabs>
          <w:tab w:val="left" w:pos="7594"/>
        </w:tabs>
        <w:jc w:val="left"/>
        <w:rPr>
          <w:sz w:val="30"/>
        </w:rPr>
      </w:pPr>
      <w:r>
        <w:rPr>
          <w:sz w:val="30"/>
        </w:rPr>
        <w:tab/>
      </w:r>
    </w:p>
    <w:p w:rsidR="00920755" w:rsidRDefault="002C7C3C">
      <w:pPr>
        <w:jc w:val="center"/>
        <w:rPr>
          <w:sz w:val="30"/>
        </w:rPr>
      </w:pPr>
      <w:r>
        <w:rPr>
          <w:noProof/>
          <w:sz w:val="30"/>
        </w:rPr>
        <mc:AlternateContent>
          <mc:Choice Requires="wps">
            <w:drawing>
              <wp:anchor distT="0" distB="0" distL="114300" distR="114300" simplePos="0" relativeHeight="251656192" behindDoc="0" locked="0" layoutInCell="1" allowOverlap="1">
                <wp:simplePos x="0" y="0"/>
                <wp:positionH relativeFrom="column">
                  <wp:posOffset>2667000</wp:posOffset>
                </wp:positionH>
                <wp:positionV relativeFrom="paragraph">
                  <wp:posOffset>1287780</wp:posOffset>
                </wp:positionV>
                <wp:extent cx="200025" cy="198120"/>
                <wp:effectExtent l="0" t="0" r="4445" b="0"/>
                <wp:wrapNone/>
                <wp:docPr id="41"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8120"/>
                        </a:xfrm>
                        <a:prstGeom prst="rect">
                          <a:avLst/>
                        </a:prstGeom>
                        <a:solidFill>
                          <a:srgbClr val="FFFFFF"/>
                        </a:solidFill>
                        <a:ln>
                          <a:noFill/>
                        </a:ln>
                        <a:effectLst/>
                      </wps:spPr>
                      <wps:txbx>
                        <w:txbxContent>
                          <w:p w:rsidR="00B35C31" w:rsidRDefault="00B35C31">
                            <w:pPr>
                              <w:jc w:val="center"/>
                            </w:pPr>
                          </w:p>
                        </w:txbxContent>
                      </wps:txbx>
                      <wps:bodyPr rot="0" vert="horz" wrap="square" lIns="91440" tIns="45720" rIns="91440" bIns="45720" anchor="t" anchorCtr="0" upright="1">
                        <a:noAutofit/>
                      </wps:bodyPr>
                    </wps:wsp>
                  </a:graphicData>
                </a:graphic>
              </wp:anchor>
            </w:drawing>
          </mc:Choice>
          <mc:Fallback>
            <w:pict>
              <v:rect id="Rectangle 213" o:spid="_x0000_s1026" style="position:absolute;left:0;text-align:left;margin-left:210pt;margin-top:101.4pt;width:15.7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" stroked="f">
                <v:textbox>
                  <w:txbxContent>
                    <w:p w:rsidR="00B35C31" w:rsidRDefault="00B35C31">
                      <w:pPr>
                        <w:jc w:val="center"/>
                      </w:pPr>
                    </w:p>
                  </w:txbxContent>
                </v:textbox>
              </v:rect>
            </w:pict>
          </mc:Fallback>
        </mc:AlternateContent>
      </w:r>
      <w:r>
        <w:rPr>
          <w:sz w:val="30"/>
        </w:rPr>
        <w:t>江苏省环境保护厅制</w:t>
      </w:r>
    </w:p>
    <w:p w:rsidR="00920755" w:rsidRDefault="00920755">
      <w:pPr>
        <w:rPr>
          <w:sz w:val="30"/>
        </w:rPr>
        <w:sectPr w:rsidR="00920755">
          <w:headerReference w:type="even" r:id="rId10"/>
          <w:headerReference w:type="default" r:id="rId11"/>
          <w:footerReference w:type="even" r:id="rId12"/>
          <w:footerReference w:type="default" r:id="rId13"/>
          <w:footerReference w:type="first" r:id="rId14"/>
          <w:pgSz w:w="11907" w:h="16840"/>
          <w:pgMar w:top="1712" w:right="1418" w:bottom="1418" w:left="1418" w:header="964" w:footer="720" w:gutter="0"/>
          <w:pgNumType w:start="0"/>
          <w:cols w:space="720"/>
          <w:titlePg/>
          <w:docGrid w:type="lines" w:linePitch="312"/>
        </w:sectPr>
      </w:pPr>
    </w:p>
    <w:p w:rsidR="00920755" w:rsidRDefault="002C7C3C">
      <w:pPr>
        <w:jc w:val="center"/>
        <w:rPr>
          <w:sz w:val="30"/>
        </w:rPr>
      </w:pPr>
      <w:r>
        <w:rPr>
          <w:sz w:val="30"/>
        </w:rPr>
        <w:lastRenderedPageBreak/>
        <w:t>《建设项目环境影响报告表》编制说明</w:t>
      </w:r>
    </w:p>
    <w:p w:rsidR="00920755" w:rsidRDefault="00920755">
      <w:pPr>
        <w:rPr>
          <w:sz w:val="30"/>
        </w:rPr>
      </w:pPr>
    </w:p>
    <w:p w:rsidR="00920755" w:rsidRDefault="002C7C3C">
      <w:pPr>
        <w:spacing w:line="360" w:lineRule="auto"/>
        <w:ind w:firstLineChars="100" w:firstLine="240"/>
        <w:rPr>
          <w:sz w:val="24"/>
        </w:rPr>
      </w:pPr>
      <w:r>
        <w:rPr>
          <w:sz w:val="24"/>
        </w:rPr>
        <w:t>《建设项目环境影响报告表》由具有从事环境影响评价工作资质的单位编制。</w:t>
      </w:r>
    </w:p>
    <w:p w:rsidR="00920755" w:rsidRDefault="002C7C3C">
      <w:pPr>
        <w:numPr>
          <w:ilvl w:val="0"/>
          <w:numId w:val="1"/>
        </w:numPr>
        <w:tabs>
          <w:tab w:val="clear" w:pos="960"/>
          <w:tab w:val="left" w:pos="735"/>
          <w:tab w:val="left" w:pos="945"/>
        </w:tabs>
        <w:spacing w:line="360" w:lineRule="auto"/>
        <w:ind w:left="527" w:firstLine="0"/>
        <w:rPr>
          <w:sz w:val="24"/>
        </w:rPr>
      </w:pPr>
      <w:r>
        <w:rPr>
          <w:sz w:val="24"/>
        </w:rPr>
        <w:t>项目名称</w:t>
      </w:r>
      <w:r>
        <w:rPr>
          <w:sz w:val="24"/>
        </w:rPr>
        <w:t>……</w:t>
      </w:r>
      <w:r>
        <w:rPr>
          <w:sz w:val="24"/>
        </w:rPr>
        <w:t>指项目立项批复时的名称，应不超过</w:t>
      </w:r>
      <w:r>
        <w:rPr>
          <w:sz w:val="24"/>
        </w:rPr>
        <w:t>30</w:t>
      </w:r>
      <w:r>
        <w:rPr>
          <w:sz w:val="24"/>
        </w:rPr>
        <w:t>个字</w:t>
      </w:r>
      <w:r>
        <w:rPr>
          <w:sz w:val="24"/>
        </w:rPr>
        <w:t>(</w:t>
      </w:r>
      <w:r>
        <w:rPr>
          <w:sz w:val="24"/>
        </w:rPr>
        <w:t>两个英文字段作一个汉字</w:t>
      </w:r>
      <w:r>
        <w:rPr>
          <w:sz w:val="24"/>
        </w:rPr>
        <w:t>)</w:t>
      </w:r>
      <w:r>
        <w:rPr>
          <w:sz w:val="24"/>
        </w:rPr>
        <w:t>。</w:t>
      </w:r>
    </w:p>
    <w:p w:rsidR="00920755" w:rsidRDefault="002C7C3C">
      <w:pPr>
        <w:numPr>
          <w:ilvl w:val="0"/>
          <w:numId w:val="1"/>
        </w:numPr>
        <w:spacing w:line="360" w:lineRule="auto"/>
        <w:ind w:left="527" w:firstLine="0"/>
        <w:rPr>
          <w:sz w:val="24"/>
        </w:rPr>
      </w:pPr>
      <w:r>
        <w:rPr>
          <w:sz w:val="24"/>
        </w:rPr>
        <w:t>建设地点</w:t>
      </w:r>
      <w:r>
        <w:rPr>
          <w:sz w:val="24"/>
        </w:rPr>
        <w:t>……</w:t>
      </w:r>
      <w:r>
        <w:rPr>
          <w:sz w:val="24"/>
        </w:rPr>
        <w:t>指项目所在地详细地址，公路、铁路应填写起止地点。</w:t>
      </w:r>
    </w:p>
    <w:p w:rsidR="00920755" w:rsidRDefault="002C7C3C">
      <w:pPr>
        <w:numPr>
          <w:ilvl w:val="0"/>
          <w:numId w:val="1"/>
        </w:numPr>
        <w:spacing w:line="360" w:lineRule="auto"/>
        <w:ind w:left="527" w:firstLine="0"/>
        <w:rPr>
          <w:sz w:val="24"/>
        </w:rPr>
      </w:pPr>
      <w:r>
        <w:rPr>
          <w:sz w:val="24"/>
        </w:rPr>
        <w:t>行业类别</w:t>
      </w:r>
      <w:r>
        <w:rPr>
          <w:sz w:val="24"/>
        </w:rPr>
        <w:t>……</w:t>
      </w:r>
      <w:r>
        <w:rPr>
          <w:sz w:val="24"/>
        </w:rPr>
        <w:t>按国标填写。</w:t>
      </w:r>
    </w:p>
    <w:p w:rsidR="00920755" w:rsidRDefault="002C7C3C">
      <w:pPr>
        <w:numPr>
          <w:ilvl w:val="0"/>
          <w:numId w:val="1"/>
        </w:numPr>
        <w:spacing w:line="360" w:lineRule="auto"/>
        <w:ind w:left="527" w:firstLine="0"/>
        <w:rPr>
          <w:sz w:val="24"/>
        </w:rPr>
      </w:pPr>
      <w:r>
        <w:rPr>
          <w:sz w:val="24"/>
        </w:rPr>
        <w:t>总投资</w:t>
      </w:r>
      <w:r>
        <w:rPr>
          <w:sz w:val="24"/>
        </w:rPr>
        <w:t>……</w:t>
      </w:r>
      <w:r>
        <w:rPr>
          <w:sz w:val="24"/>
        </w:rPr>
        <w:t>指项目投资总额。</w:t>
      </w:r>
    </w:p>
    <w:p w:rsidR="00920755" w:rsidRDefault="002C7C3C">
      <w:pPr>
        <w:numPr>
          <w:ilvl w:val="0"/>
          <w:numId w:val="1"/>
        </w:numPr>
        <w:spacing w:line="360" w:lineRule="auto"/>
        <w:ind w:left="527" w:firstLine="0"/>
        <w:rPr>
          <w:sz w:val="24"/>
        </w:rPr>
      </w:pPr>
      <w:r>
        <w:rPr>
          <w:sz w:val="24"/>
        </w:rPr>
        <w:t>主要环境保护目标</w:t>
      </w:r>
      <w:r>
        <w:rPr>
          <w:sz w:val="24"/>
        </w:rPr>
        <w:t>……</w:t>
      </w:r>
      <w:r>
        <w:rPr>
          <w:sz w:val="24"/>
        </w:rPr>
        <w:t>指项目区周围一定范围内集中居民住宅区、学校、医院、保护文物、风景名胜区、水源地和生态敏感点等，应尽可能给出保护目标、性质、规模和距厂界距离等。</w:t>
      </w:r>
    </w:p>
    <w:p w:rsidR="00920755" w:rsidRDefault="002C7C3C">
      <w:pPr>
        <w:numPr>
          <w:ilvl w:val="0"/>
          <w:numId w:val="1"/>
        </w:numPr>
        <w:spacing w:line="360" w:lineRule="auto"/>
        <w:ind w:left="527" w:firstLine="0"/>
        <w:rPr>
          <w:sz w:val="24"/>
        </w:rPr>
      </w:pPr>
      <w:r>
        <w:rPr>
          <w:sz w:val="24"/>
        </w:rPr>
        <w:t>结论与建议</w:t>
      </w:r>
      <w:r>
        <w:rPr>
          <w:sz w:val="24"/>
        </w:rPr>
        <w:t>……</w:t>
      </w:r>
      <w:r>
        <w:rPr>
          <w:sz w:val="24"/>
        </w:rPr>
        <w:t>给出本项目清洁生产、达标排放和总量控制的分析结论，确定污染防治措施的有效性，说明本项目对环境造成的影响，给出建设项目环境可行性的明确结论。同时提出减少环境影响的其它建议。</w:t>
      </w:r>
    </w:p>
    <w:p w:rsidR="00920755" w:rsidRDefault="002C7C3C">
      <w:pPr>
        <w:numPr>
          <w:ilvl w:val="0"/>
          <w:numId w:val="1"/>
        </w:numPr>
        <w:spacing w:line="360" w:lineRule="auto"/>
        <w:ind w:left="527" w:firstLine="0"/>
        <w:rPr>
          <w:sz w:val="24"/>
        </w:rPr>
      </w:pPr>
      <w:r>
        <w:rPr>
          <w:sz w:val="24"/>
        </w:rPr>
        <w:t>预审意见</w:t>
      </w:r>
      <w:r>
        <w:rPr>
          <w:sz w:val="24"/>
        </w:rPr>
        <w:t>……</w:t>
      </w:r>
      <w:r>
        <w:rPr>
          <w:sz w:val="24"/>
        </w:rPr>
        <w:t>由行业主管部门填写答复意见，无主管部门项目，可不填。</w:t>
      </w:r>
    </w:p>
    <w:p w:rsidR="00920755" w:rsidRDefault="002C7C3C">
      <w:pPr>
        <w:numPr>
          <w:ilvl w:val="0"/>
          <w:numId w:val="1"/>
        </w:numPr>
        <w:spacing w:line="360" w:lineRule="auto"/>
        <w:ind w:left="527" w:firstLine="0"/>
        <w:rPr>
          <w:sz w:val="24"/>
        </w:rPr>
        <w:sectPr w:rsidR="00920755">
          <w:pgSz w:w="11907" w:h="16840"/>
          <w:pgMar w:top="1712" w:right="1418" w:bottom="1418" w:left="1418" w:header="964" w:footer="720" w:gutter="0"/>
          <w:pgNumType w:start="1"/>
          <w:cols w:space="720"/>
          <w:titlePg/>
          <w:docGrid w:type="lines" w:linePitch="312"/>
        </w:sectPr>
      </w:pPr>
      <w:r>
        <w:rPr>
          <w:sz w:val="24"/>
        </w:rPr>
        <w:t>审批意见</w:t>
      </w:r>
      <w:r>
        <w:rPr>
          <w:sz w:val="24"/>
        </w:rPr>
        <w:t>……</w:t>
      </w:r>
      <w:r>
        <w:rPr>
          <w:sz w:val="24"/>
        </w:rPr>
        <w:t>由负责审批该项目的环境保护行政主管部门批复。</w:t>
      </w:r>
    </w:p>
    <w:p w:rsidR="00920755" w:rsidRDefault="002C7C3C">
      <w:pPr>
        <w:outlineLvl w:val="0"/>
        <w:rPr>
          <w:sz w:val="28"/>
        </w:rPr>
      </w:pPr>
      <w:r>
        <w:rPr>
          <w:b/>
          <w:sz w:val="28"/>
        </w:rPr>
        <w:lastRenderedPageBreak/>
        <w:t>一、建设项目基本情况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8"/>
        <w:gridCol w:w="217"/>
        <w:gridCol w:w="1156"/>
        <w:gridCol w:w="182"/>
        <w:gridCol w:w="771"/>
        <w:gridCol w:w="207"/>
        <w:gridCol w:w="278"/>
        <w:gridCol w:w="122"/>
        <w:gridCol w:w="234"/>
        <w:gridCol w:w="313"/>
        <w:gridCol w:w="518"/>
        <w:gridCol w:w="352"/>
        <w:gridCol w:w="219"/>
        <w:gridCol w:w="286"/>
        <w:gridCol w:w="121"/>
        <w:gridCol w:w="919"/>
        <w:gridCol w:w="2498"/>
      </w:tblGrid>
      <w:tr w:rsidR="00920755">
        <w:trPr>
          <w:trHeight w:hRule="exact" w:val="316"/>
        </w:trPr>
        <w:tc>
          <w:tcPr>
            <w:tcW w:w="1462" w:type="dxa"/>
            <w:gridSpan w:val="2"/>
            <w:vAlign w:val="center"/>
          </w:tcPr>
          <w:p w:rsidR="00920755" w:rsidRDefault="002C7C3C">
            <w:pPr>
              <w:jc w:val="center"/>
              <w:rPr>
                <w:b/>
                <w:bCs/>
                <w:sz w:val="24"/>
              </w:rPr>
            </w:pPr>
            <w:r>
              <w:rPr>
                <w:b/>
                <w:bCs/>
                <w:sz w:val="24"/>
              </w:rPr>
              <w:t>项目名称</w:t>
            </w:r>
          </w:p>
        </w:tc>
        <w:tc>
          <w:tcPr>
            <w:tcW w:w="8393" w:type="dxa"/>
            <w:gridSpan w:val="16"/>
            <w:vAlign w:val="center"/>
          </w:tcPr>
          <w:p w:rsidR="00920755" w:rsidRDefault="002C7C3C">
            <w:pPr>
              <w:spacing w:line="240" w:lineRule="atLeast"/>
              <w:jc w:val="center"/>
              <w:rPr>
                <w:sz w:val="24"/>
              </w:rPr>
            </w:pPr>
            <w:r>
              <w:rPr>
                <w:rFonts w:hint="eastAsia"/>
                <w:sz w:val="24"/>
              </w:rPr>
              <w:t>2101-320543-89-01-754890</w:t>
            </w:r>
            <w:r>
              <w:rPr>
                <w:rFonts w:hint="eastAsia"/>
                <w:sz w:val="24"/>
              </w:rPr>
              <w:t>新建码头项目</w:t>
            </w:r>
          </w:p>
        </w:tc>
      </w:tr>
      <w:tr w:rsidR="00920755">
        <w:trPr>
          <w:trHeight w:hRule="exact" w:val="285"/>
        </w:trPr>
        <w:tc>
          <w:tcPr>
            <w:tcW w:w="1462" w:type="dxa"/>
            <w:gridSpan w:val="2"/>
            <w:vAlign w:val="center"/>
          </w:tcPr>
          <w:p w:rsidR="00920755" w:rsidRDefault="002C7C3C">
            <w:pPr>
              <w:jc w:val="center"/>
              <w:rPr>
                <w:b/>
                <w:bCs/>
                <w:sz w:val="24"/>
              </w:rPr>
            </w:pPr>
            <w:r>
              <w:rPr>
                <w:b/>
                <w:bCs/>
                <w:sz w:val="24"/>
              </w:rPr>
              <w:t>建设单位</w:t>
            </w:r>
          </w:p>
        </w:tc>
        <w:tc>
          <w:tcPr>
            <w:tcW w:w="8393" w:type="dxa"/>
            <w:gridSpan w:val="16"/>
            <w:vAlign w:val="center"/>
          </w:tcPr>
          <w:p w:rsidR="00920755" w:rsidRDefault="002C7C3C">
            <w:pPr>
              <w:jc w:val="center"/>
              <w:rPr>
                <w:sz w:val="24"/>
              </w:rPr>
            </w:pPr>
            <w:r>
              <w:rPr>
                <w:rFonts w:hint="eastAsia"/>
                <w:sz w:val="24"/>
              </w:rPr>
              <w:t>吴江南玻华东工程玻璃有限公司</w:t>
            </w:r>
          </w:p>
        </w:tc>
      </w:tr>
      <w:tr w:rsidR="00920755">
        <w:trPr>
          <w:trHeight w:hRule="exact" w:val="316"/>
        </w:trPr>
        <w:tc>
          <w:tcPr>
            <w:tcW w:w="1462" w:type="dxa"/>
            <w:gridSpan w:val="2"/>
            <w:vAlign w:val="center"/>
          </w:tcPr>
          <w:p w:rsidR="00920755" w:rsidRDefault="002C7C3C">
            <w:pPr>
              <w:spacing w:line="240" w:lineRule="atLeast"/>
              <w:jc w:val="center"/>
              <w:rPr>
                <w:b/>
                <w:bCs/>
                <w:sz w:val="24"/>
              </w:rPr>
            </w:pPr>
            <w:r>
              <w:rPr>
                <w:b/>
                <w:bCs/>
                <w:sz w:val="24"/>
              </w:rPr>
              <w:t>法人代表</w:t>
            </w:r>
          </w:p>
        </w:tc>
        <w:tc>
          <w:tcPr>
            <w:tcW w:w="3480" w:type="dxa"/>
            <w:gridSpan w:val="9"/>
            <w:vAlign w:val="center"/>
          </w:tcPr>
          <w:p w:rsidR="00920755" w:rsidRDefault="002C7C3C">
            <w:pPr>
              <w:spacing w:line="240" w:lineRule="atLeast"/>
              <w:ind w:firstLineChars="500" w:firstLine="1200"/>
              <w:rPr>
                <w:sz w:val="24"/>
              </w:rPr>
            </w:pPr>
            <w:r>
              <w:rPr>
                <w:rFonts w:hint="eastAsia"/>
                <w:sz w:val="24"/>
              </w:rPr>
              <w:t>赵习军</w:t>
            </w:r>
          </w:p>
        </w:tc>
        <w:tc>
          <w:tcPr>
            <w:tcW w:w="1375" w:type="dxa"/>
            <w:gridSpan w:val="4"/>
            <w:vAlign w:val="center"/>
          </w:tcPr>
          <w:p w:rsidR="00920755" w:rsidRDefault="002C7C3C">
            <w:pPr>
              <w:spacing w:line="240" w:lineRule="atLeast"/>
              <w:jc w:val="center"/>
              <w:rPr>
                <w:b/>
                <w:bCs/>
                <w:sz w:val="24"/>
              </w:rPr>
            </w:pPr>
            <w:r>
              <w:rPr>
                <w:b/>
                <w:bCs/>
                <w:sz w:val="24"/>
              </w:rPr>
              <w:t>联系人</w:t>
            </w:r>
          </w:p>
        </w:tc>
        <w:tc>
          <w:tcPr>
            <w:tcW w:w="3538" w:type="dxa"/>
            <w:gridSpan w:val="3"/>
            <w:vAlign w:val="center"/>
          </w:tcPr>
          <w:p w:rsidR="00920755" w:rsidRDefault="002C7C3C">
            <w:pPr>
              <w:spacing w:line="240" w:lineRule="atLeast"/>
              <w:ind w:firstLineChars="300" w:firstLine="720"/>
              <w:rPr>
                <w:sz w:val="24"/>
              </w:rPr>
            </w:pPr>
            <w:r>
              <w:rPr>
                <w:rFonts w:hint="eastAsia"/>
                <w:sz w:val="24"/>
              </w:rPr>
              <w:t>徐俊淳</w:t>
            </w:r>
          </w:p>
        </w:tc>
      </w:tr>
      <w:tr w:rsidR="00920755">
        <w:trPr>
          <w:trHeight w:hRule="exact" w:val="302"/>
        </w:trPr>
        <w:tc>
          <w:tcPr>
            <w:tcW w:w="1462" w:type="dxa"/>
            <w:gridSpan w:val="2"/>
            <w:vAlign w:val="center"/>
          </w:tcPr>
          <w:p w:rsidR="00920755" w:rsidRDefault="002C7C3C">
            <w:pPr>
              <w:jc w:val="center"/>
              <w:rPr>
                <w:b/>
                <w:bCs/>
                <w:sz w:val="24"/>
              </w:rPr>
            </w:pPr>
            <w:r>
              <w:rPr>
                <w:b/>
                <w:bCs/>
                <w:sz w:val="24"/>
              </w:rPr>
              <w:t>通讯地址</w:t>
            </w:r>
          </w:p>
        </w:tc>
        <w:tc>
          <w:tcPr>
            <w:tcW w:w="8393" w:type="dxa"/>
            <w:gridSpan w:val="16"/>
            <w:vAlign w:val="center"/>
          </w:tcPr>
          <w:p w:rsidR="00920755" w:rsidRDefault="002C7C3C">
            <w:pPr>
              <w:jc w:val="center"/>
              <w:rPr>
                <w:sz w:val="24"/>
              </w:rPr>
            </w:pPr>
            <w:r>
              <w:rPr>
                <w:rFonts w:hint="eastAsia"/>
                <w:sz w:val="24"/>
              </w:rPr>
              <w:t>苏州市吴江区吴江经济技术开发区庞金路</w:t>
            </w:r>
            <w:r>
              <w:rPr>
                <w:rFonts w:hint="eastAsia"/>
                <w:sz w:val="24"/>
              </w:rPr>
              <w:t>869</w:t>
            </w:r>
            <w:r>
              <w:rPr>
                <w:rFonts w:hint="eastAsia"/>
                <w:sz w:val="24"/>
              </w:rPr>
              <w:t>号</w:t>
            </w:r>
            <w:proofErr w:type="gramStart"/>
            <w:r>
              <w:rPr>
                <w:rFonts w:hint="eastAsia"/>
                <w:sz w:val="24"/>
              </w:rPr>
              <w:t>苏申外港线</w:t>
            </w:r>
            <w:proofErr w:type="gramEnd"/>
            <w:r>
              <w:rPr>
                <w:rFonts w:hint="eastAsia"/>
                <w:sz w:val="24"/>
              </w:rPr>
              <w:t>航道江陵街道段</w:t>
            </w:r>
          </w:p>
        </w:tc>
      </w:tr>
      <w:tr w:rsidR="00920755">
        <w:trPr>
          <w:trHeight w:hRule="exact" w:val="310"/>
        </w:trPr>
        <w:tc>
          <w:tcPr>
            <w:tcW w:w="1462" w:type="dxa"/>
            <w:gridSpan w:val="2"/>
            <w:vAlign w:val="center"/>
          </w:tcPr>
          <w:p w:rsidR="00920755" w:rsidRDefault="002C7C3C">
            <w:pPr>
              <w:jc w:val="center"/>
              <w:rPr>
                <w:b/>
                <w:bCs/>
                <w:sz w:val="24"/>
              </w:rPr>
            </w:pPr>
            <w:r>
              <w:rPr>
                <w:b/>
                <w:bCs/>
                <w:sz w:val="24"/>
              </w:rPr>
              <w:t>联系电话</w:t>
            </w:r>
          </w:p>
        </w:tc>
        <w:tc>
          <w:tcPr>
            <w:tcW w:w="2326" w:type="dxa"/>
            <w:gridSpan w:val="4"/>
            <w:vAlign w:val="center"/>
          </w:tcPr>
          <w:p w:rsidR="00920755" w:rsidRDefault="002C7C3C">
            <w:pPr>
              <w:jc w:val="center"/>
              <w:rPr>
                <w:sz w:val="24"/>
              </w:rPr>
            </w:pPr>
            <w:bookmarkStart w:id="0" w:name="_GoBack"/>
            <w:r>
              <w:rPr>
                <w:rFonts w:hint="eastAsia"/>
                <w:sz w:val="24"/>
              </w:rPr>
              <w:t>13776101092</w:t>
            </w:r>
            <w:bookmarkEnd w:id="0"/>
          </w:p>
        </w:tc>
        <w:tc>
          <w:tcPr>
            <w:tcW w:w="841" w:type="dxa"/>
            <w:gridSpan w:val="4"/>
            <w:vAlign w:val="center"/>
          </w:tcPr>
          <w:p w:rsidR="00920755" w:rsidRDefault="002C7C3C">
            <w:pPr>
              <w:jc w:val="center"/>
              <w:rPr>
                <w:b/>
                <w:bCs/>
                <w:sz w:val="24"/>
              </w:rPr>
            </w:pPr>
            <w:r>
              <w:rPr>
                <w:b/>
                <w:bCs/>
                <w:sz w:val="24"/>
              </w:rPr>
              <w:t>传真</w:t>
            </w:r>
          </w:p>
        </w:tc>
        <w:tc>
          <w:tcPr>
            <w:tcW w:w="1402" w:type="dxa"/>
            <w:gridSpan w:val="4"/>
            <w:vAlign w:val="center"/>
          </w:tcPr>
          <w:p w:rsidR="00920755" w:rsidRDefault="002C7C3C">
            <w:pPr>
              <w:jc w:val="center"/>
              <w:rPr>
                <w:sz w:val="24"/>
              </w:rPr>
            </w:pPr>
            <w:r>
              <w:rPr>
                <w:sz w:val="24"/>
              </w:rPr>
              <w:t>——</w:t>
            </w:r>
          </w:p>
        </w:tc>
        <w:tc>
          <w:tcPr>
            <w:tcW w:w="1326" w:type="dxa"/>
            <w:gridSpan w:val="3"/>
            <w:vAlign w:val="center"/>
          </w:tcPr>
          <w:p w:rsidR="00920755" w:rsidRDefault="002C7C3C">
            <w:pPr>
              <w:jc w:val="center"/>
              <w:rPr>
                <w:b/>
                <w:bCs/>
                <w:sz w:val="24"/>
              </w:rPr>
            </w:pPr>
            <w:r>
              <w:rPr>
                <w:b/>
                <w:bCs/>
                <w:sz w:val="24"/>
              </w:rPr>
              <w:t>邮政编码</w:t>
            </w:r>
          </w:p>
        </w:tc>
        <w:tc>
          <w:tcPr>
            <w:tcW w:w="2498" w:type="dxa"/>
            <w:vAlign w:val="center"/>
          </w:tcPr>
          <w:p w:rsidR="00920755" w:rsidRDefault="002C7C3C">
            <w:pPr>
              <w:spacing w:line="240" w:lineRule="atLeast"/>
              <w:jc w:val="center"/>
              <w:rPr>
                <w:sz w:val="24"/>
              </w:rPr>
            </w:pPr>
            <w:r>
              <w:rPr>
                <w:rFonts w:hint="eastAsia"/>
                <w:sz w:val="24"/>
              </w:rPr>
              <w:t>215200</w:t>
            </w:r>
          </w:p>
        </w:tc>
      </w:tr>
      <w:tr w:rsidR="00920755">
        <w:trPr>
          <w:trHeight w:hRule="exact" w:val="345"/>
        </w:trPr>
        <w:tc>
          <w:tcPr>
            <w:tcW w:w="1462" w:type="dxa"/>
            <w:gridSpan w:val="2"/>
            <w:vAlign w:val="center"/>
          </w:tcPr>
          <w:p w:rsidR="00920755" w:rsidRDefault="002C7C3C">
            <w:pPr>
              <w:jc w:val="center"/>
              <w:rPr>
                <w:b/>
                <w:bCs/>
                <w:sz w:val="24"/>
              </w:rPr>
            </w:pPr>
            <w:r>
              <w:rPr>
                <w:b/>
                <w:bCs/>
                <w:sz w:val="24"/>
              </w:rPr>
              <w:t>建设地点</w:t>
            </w:r>
          </w:p>
        </w:tc>
        <w:tc>
          <w:tcPr>
            <w:tcW w:w="8393" w:type="dxa"/>
            <w:gridSpan w:val="16"/>
            <w:vAlign w:val="center"/>
          </w:tcPr>
          <w:p w:rsidR="00920755" w:rsidRDefault="002C7C3C">
            <w:pPr>
              <w:jc w:val="center"/>
              <w:rPr>
                <w:sz w:val="24"/>
              </w:rPr>
            </w:pPr>
            <w:r>
              <w:rPr>
                <w:rFonts w:hint="eastAsia"/>
                <w:sz w:val="24"/>
              </w:rPr>
              <w:t>苏州市吴江区吴江经济技术开发区庞金路</w:t>
            </w:r>
            <w:r>
              <w:rPr>
                <w:rFonts w:hint="eastAsia"/>
                <w:sz w:val="24"/>
              </w:rPr>
              <w:t>869</w:t>
            </w:r>
            <w:r>
              <w:rPr>
                <w:rFonts w:hint="eastAsia"/>
                <w:sz w:val="24"/>
              </w:rPr>
              <w:t>号</w:t>
            </w:r>
            <w:proofErr w:type="gramStart"/>
            <w:r>
              <w:rPr>
                <w:rFonts w:hint="eastAsia"/>
                <w:sz w:val="24"/>
              </w:rPr>
              <w:t>苏申外港线</w:t>
            </w:r>
            <w:proofErr w:type="gramEnd"/>
            <w:r>
              <w:rPr>
                <w:rFonts w:hint="eastAsia"/>
                <w:sz w:val="24"/>
              </w:rPr>
              <w:t>航道江陵街道段</w:t>
            </w:r>
          </w:p>
        </w:tc>
      </w:tr>
      <w:tr w:rsidR="00920755">
        <w:trPr>
          <w:cantSplit/>
          <w:trHeight w:hRule="exact" w:val="693"/>
        </w:trPr>
        <w:tc>
          <w:tcPr>
            <w:tcW w:w="1462" w:type="dxa"/>
            <w:gridSpan w:val="2"/>
            <w:vAlign w:val="center"/>
          </w:tcPr>
          <w:p w:rsidR="00920755" w:rsidRDefault="002C7C3C">
            <w:pPr>
              <w:jc w:val="center"/>
              <w:rPr>
                <w:b/>
                <w:bCs/>
              </w:rPr>
            </w:pPr>
            <w:r>
              <w:rPr>
                <w:b/>
                <w:bCs/>
                <w:sz w:val="24"/>
              </w:rPr>
              <w:t>立项审批部门</w:t>
            </w:r>
          </w:p>
        </w:tc>
        <w:tc>
          <w:tcPr>
            <w:tcW w:w="2811" w:type="dxa"/>
            <w:gridSpan w:val="6"/>
            <w:vAlign w:val="center"/>
          </w:tcPr>
          <w:p w:rsidR="00920755" w:rsidRDefault="002C7C3C">
            <w:pPr>
              <w:jc w:val="center"/>
              <w:rPr>
                <w:sz w:val="24"/>
              </w:rPr>
            </w:pPr>
            <w:r>
              <w:rPr>
                <w:rFonts w:hint="eastAsia"/>
                <w:sz w:val="24"/>
              </w:rPr>
              <w:t>吴江经济技术开发区管理委员会</w:t>
            </w:r>
          </w:p>
        </w:tc>
        <w:tc>
          <w:tcPr>
            <w:tcW w:w="1187" w:type="dxa"/>
            <w:gridSpan w:val="4"/>
            <w:vAlign w:val="center"/>
          </w:tcPr>
          <w:p w:rsidR="00920755" w:rsidRDefault="002C7C3C">
            <w:pPr>
              <w:jc w:val="center"/>
              <w:rPr>
                <w:b/>
                <w:bCs/>
                <w:sz w:val="24"/>
              </w:rPr>
            </w:pPr>
            <w:r>
              <w:rPr>
                <w:b/>
                <w:bCs/>
                <w:sz w:val="24"/>
              </w:rPr>
              <w:t>批准文号</w:t>
            </w:r>
          </w:p>
        </w:tc>
        <w:tc>
          <w:tcPr>
            <w:tcW w:w="4395" w:type="dxa"/>
            <w:gridSpan w:val="6"/>
            <w:vAlign w:val="center"/>
          </w:tcPr>
          <w:p w:rsidR="00920755" w:rsidRDefault="002C7C3C">
            <w:pPr>
              <w:jc w:val="center"/>
              <w:rPr>
                <w:sz w:val="24"/>
              </w:rPr>
            </w:pPr>
            <w:r>
              <w:rPr>
                <w:rFonts w:hint="eastAsia"/>
                <w:sz w:val="24"/>
              </w:rPr>
              <w:t>吴开审备</w:t>
            </w:r>
            <w:r>
              <w:rPr>
                <w:rFonts w:hint="eastAsia"/>
                <w:sz w:val="24"/>
              </w:rPr>
              <w:t>[2021]</w:t>
            </w:r>
            <w:r>
              <w:t xml:space="preserve"> </w:t>
            </w:r>
            <w:r>
              <w:rPr>
                <w:rFonts w:hint="eastAsia"/>
              </w:rPr>
              <w:t>2</w:t>
            </w:r>
            <w:r>
              <w:rPr>
                <w:rFonts w:hint="eastAsia"/>
                <w:sz w:val="24"/>
              </w:rPr>
              <w:t>1</w:t>
            </w:r>
            <w:r>
              <w:rPr>
                <w:rFonts w:hint="eastAsia"/>
                <w:sz w:val="24"/>
              </w:rPr>
              <w:t>号</w:t>
            </w:r>
          </w:p>
        </w:tc>
      </w:tr>
      <w:tr w:rsidR="00920755">
        <w:trPr>
          <w:trHeight w:hRule="exact" w:val="620"/>
        </w:trPr>
        <w:tc>
          <w:tcPr>
            <w:tcW w:w="1462" w:type="dxa"/>
            <w:gridSpan w:val="2"/>
            <w:vAlign w:val="center"/>
          </w:tcPr>
          <w:p w:rsidR="00920755" w:rsidRDefault="002C7C3C">
            <w:pPr>
              <w:jc w:val="center"/>
            </w:pPr>
            <w:r>
              <w:rPr>
                <w:b/>
                <w:bCs/>
                <w:sz w:val="24"/>
              </w:rPr>
              <w:t>建设性质</w:t>
            </w:r>
          </w:p>
        </w:tc>
        <w:tc>
          <w:tcPr>
            <w:tcW w:w="2811" w:type="dxa"/>
            <w:gridSpan w:val="6"/>
            <w:vAlign w:val="center"/>
          </w:tcPr>
          <w:p w:rsidR="00920755" w:rsidRDefault="002C7C3C">
            <w:pPr>
              <w:jc w:val="center"/>
              <w:rPr>
                <w:sz w:val="24"/>
              </w:rPr>
            </w:pPr>
            <w:r>
              <w:rPr>
                <w:rFonts w:hint="eastAsia"/>
                <w:sz w:val="24"/>
              </w:rPr>
              <w:t>新建</w:t>
            </w:r>
            <w:r>
              <w:rPr>
                <w:rFonts w:hint="eastAsia"/>
                <w:sz w:val="24"/>
              </w:rPr>
              <w:t>(</w:t>
            </w:r>
            <w:r>
              <w:rPr>
                <w:rFonts w:hint="eastAsia"/>
                <w:sz w:val="24"/>
              </w:rPr>
              <w:t>补办</w:t>
            </w:r>
            <w:r>
              <w:rPr>
                <w:rFonts w:hint="eastAsia"/>
                <w:sz w:val="24"/>
              </w:rPr>
              <w:t>)</w:t>
            </w:r>
          </w:p>
        </w:tc>
        <w:tc>
          <w:tcPr>
            <w:tcW w:w="1187" w:type="dxa"/>
            <w:gridSpan w:val="4"/>
            <w:vAlign w:val="center"/>
          </w:tcPr>
          <w:p w:rsidR="00920755" w:rsidRDefault="002C7C3C">
            <w:pPr>
              <w:jc w:val="center"/>
              <w:rPr>
                <w:b/>
                <w:bCs/>
                <w:sz w:val="24"/>
              </w:rPr>
            </w:pPr>
            <w:r>
              <w:rPr>
                <w:b/>
                <w:bCs/>
                <w:sz w:val="24"/>
              </w:rPr>
              <w:t>行业类别</w:t>
            </w:r>
          </w:p>
          <w:p w:rsidR="00920755" w:rsidRDefault="002C7C3C">
            <w:pPr>
              <w:jc w:val="center"/>
              <w:rPr>
                <w:sz w:val="24"/>
                <w:highlight w:val="red"/>
              </w:rPr>
            </w:pPr>
            <w:r>
              <w:rPr>
                <w:b/>
                <w:bCs/>
                <w:sz w:val="24"/>
              </w:rPr>
              <w:t>及代码</w:t>
            </w:r>
          </w:p>
        </w:tc>
        <w:tc>
          <w:tcPr>
            <w:tcW w:w="4395" w:type="dxa"/>
            <w:gridSpan w:val="6"/>
            <w:vAlign w:val="center"/>
          </w:tcPr>
          <w:p w:rsidR="00920755" w:rsidRDefault="002C7C3C">
            <w:pPr>
              <w:jc w:val="center"/>
              <w:rPr>
                <w:color w:val="000000"/>
                <w:sz w:val="24"/>
                <w:highlight w:val="red"/>
              </w:rPr>
            </w:pPr>
            <w:r>
              <w:rPr>
                <w:rFonts w:hint="eastAsia"/>
                <w:color w:val="000000"/>
                <w:sz w:val="24"/>
              </w:rPr>
              <w:t xml:space="preserve">G5532 </w:t>
            </w:r>
            <w:r>
              <w:rPr>
                <w:rFonts w:hint="eastAsia"/>
                <w:color w:val="000000"/>
                <w:sz w:val="24"/>
              </w:rPr>
              <w:t>货运港口</w:t>
            </w:r>
          </w:p>
        </w:tc>
      </w:tr>
      <w:tr w:rsidR="00920755">
        <w:trPr>
          <w:trHeight w:val="301"/>
        </w:trPr>
        <w:tc>
          <w:tcPr>
            <w:tcW w:w="1462" w:type="dxa"/>
            <w:gridSpan w:val="2"/>
            <w:vAlign w:val="center"/>
          </w:tcPr>
          <w:p w:rsidR="00920755" w:rsidRDefault="002C7C3C">
            <w:pPr>
              <w:jc w:val="center"/>
              <w:rPr>
                <w:b/>
                <w:bCs/>
                <w:sz w:val="24"/>
              </w:rPr>
            </w:pPr>
            <w:r>
              <w:rPr>
                <w:b/>
                <w:bCs/>
                <w:sz w:val="24"/>
              </w:rPr>
              <w:t>占地面积</w:t>
            </w:r>
            <w:r>
              <w:rPr>
                <w:b/>
                <w:bCs/>
                <w:sz w:val="24"/>
              </w:rPr>
              <w:t>(m</w:t>
            </w:r>
            <w:r>
              <w:rPr>
                <w:b/>
                <w:bCs/>
                <w:sz w:val="24"/>
                <w:vertAlign w:val="superscript"/>
              </w:rPr>
              <w:t>2</w:t>
            </w:r>
            <w:r>
              <w:rPr>
                <w:b/>
                <w:bCs/>
                <w:sz w:val="24"/>
              </w:rPr>
              <w:t>)</w:t>
            </w:r>
          </w:p>
        </w:tc>
        <w:tc>
          <w:tcPr>
            <w:tcW w:w="2811" w:type="dxa"/>
            <w:gridSpan w:val="6"/>
            <w:vAlign w:val="center"/>
          </w:tcPr>
          <w:p w:rsidR="00920755" w:rsidRDefault="002C7C3C">
            <w:pPr>
              <w:jc w:val="center"/>
              <w:rPr>
                <w:sz w:val="24"/>
              </w:rPr>
            </w:pPr>
            <w:r>
              <w:rPr>
                <w:rFonts w:hint="eastAsia"/>
                <w:sz w:val="24"/>
              </w:rPr>
              <w:t>7098</w:t>
            </w:r>
          </w:p>
        </w:tc>
        <w:tc>
          <w:tcPr>
            <w:tcW w:w="1187" w:type="dxa"/>
            <w:gridSpan w:val="4"/>
            <w:vAlign w:val="center"/>
          </w:tcPr>
          <w:p w:rsidR="00920755" w:rsidRDefault="002C7C3C">
            <w:pPr>
              <w:jc w:val="center"/>
              <w:rPr>
                <w:b/>
                <w:bCs/>
                <w:sz w:val="24"/>
                <w:highlight w:val="yellow"/>
              </w:rPr>
            </w:pPr>
            <w:r>
              <w:rPr>
                <w:b/>
                <w:bCs/>
                <w:sz w:val="24"/>
              </w:rPr>
              <w:t>绿化面积</w:t>
            </w:r>
            <w:r>
              <w:rPr>
                <w:b/>
                <w:bCs/>
                <w:sz w:val="24"/>
              </w:rPr>
              <w:t>(m</w:t>
            </w:r>
            <w:r>
              <w:rPr>
                <w:b/>
                <w:bCs/>
                <w:sz w:val="24"/>
                <w:vertAlign w:val="superscript"/>
              </w:rPr>
              <w:t>2</w:t>
            </w:r>
            <w:r>
              <w:rPr>
                <w:b/>
                <w:bCs/>
                <w:sz w:val="24"/>
              </w:rPr>
              <w:t>)</w:t>
            </w:r>
          </w:p>
        </w:tc>
        <w:tc>
          <w:tcPr>
            <w:tcW w:w="4395" w:type="dxa"/>
            <w:gridSpan w:val="6"/>
            <w:vAlign w:val="center"/>
          </w:tcPr>
          <w:p w:rsidR="00920755" w:rsidRDefault="002C7C3C">
            <w:pPr>
              <w:jc w:val="center"/>
              <w:rPr>
                <w:sz w:val="24"/>
              </w:rPr>
            </w:pPr>
            <w:r>
              <w:rPr>
                <w:rFonts w:hint="eastAsia"/>
                <w:sz w:val="24"/>
              </w:rPr>
              <w:t>-</w:t>
            </w:r>
          </w:p>
        </w:tc>
      </w:tr>
      <w:tr w:rsidR="00920755">
        <w:trPr>
          <w:trHeight w:hRule="exact" w:val="634"/>
        </w:trPr>
        <w:tc>
          <w:tcPr>
            <w:tcW w:w="1462" w:type="dxa"/>
            <w:gridSpan w:val="2"/>
            <w:vAlign w:val="center"/>
          </w:tcPr>
          <w:p w:rsidR="00920755" w:rsidRDefault="002C7C3C">
            <w:pPr>
              <w:jc w:val="center"/>
              <w:rPr>
                <w:b/>
                <w:bCs/>
                <w:sz w:val="24"/>
              </w:rPr>
            </w:pPr>
            <w:r>
              <w:rPr>
                <w:b/>
                <w:bCs/>
                <w:sz w:val="24"/>
              </w:rPr>
              <w:t>总投资</w:t>
            </w:r>
          </w:p>
          <w:p w:rsidR="00920755" w:rsidRDefault="002C7C3C">
            <w:pPr>
              <w:jc w:val="center"/>
            </w:pPr>
            <w:r>
              <w:rPr>
                <w:b/>
                <w:bCs/>
                <w:sz w:val="24"/>
              </w:rPr>
              <w:t>(</w:t>
            </w:r>
            <w:r>
              <w:rPr>
                <w:b/>
                <w:bCs/>
                <w:sz w:val="24"/>
              </w:rPr>
              <w:t>万元</w:t>
            </w:r>
            <w:r>
              <w:rPr>
                <w:b/>
                <w:bCs/>
                <w:sz w:val="24"/>
              </w:rPr>
              <w:t>)</w:t>
            </w:r>
          </w:p>
        </w:tc>
        <w:tc>
          <w:tcPr>
            <w:tcW w:w="1555" w:type="dxa"/>
            <w:gridSpan w:val="3"/>
            <w:vAlign w:val="center"/>
          </w:tcPr>
          <w:p w:rsidR="00920755" w:rsidRDefault="002C7C3C">
            <w:pPr>
              <w:jc w:val="center"/>
              <w:rPr>
                <w:sz w:val="24"/>
              </w:rPr>
            </w:pPr>
            <w:r>
              <w:rPr>
                <w:rFonts w:hint="eastAsia"/>
                <w:sz w:val="24"/>
              </w:rPr>
              <w:t>130</w:t>
            </w:r>
          </w:p>
        </w:tc>
        <w:tc>
          <w:tcPr>
            <w:tcW w:w="1256" w:type="dxa"/>
            <w:gridSpan w:val="3"/>
            <w:vAlign w:val="center"/>
          </w:tcPr>
          <w:p w:rsidR="00920755" w:rsidRDefault="002C7C3C">
            <w:pPr>
              <w:jc w:val="center"/>
              <w:rPr>
                <w:b/>
                <w:bCs/>
                <w:sz w:val="24"/>
              </w:rPr>
            </w:pPr>
            <w:r>
              <w:rPr>
                <w:b/>
                <w:bCs/>
                <w:sz w:val="24"/>
              </w:rPr>
              <w:t>其中：环保投资</w:t>
            </w:r>
            <w:r>
              <w:rPr>
                <w:b/>
                <w:bCs/>
                <w:sz w:val="24"/>
              </w:rPr>
              <w:t>(</w:t>
            </w:r>
            <w:r>
              <w:rPr>
                <w:b/>
                <w:bCs/>
                <w:sz w:val="24"/>
              </w:rPr>
              <w:t>万元</w:t>
            </w:r>
            <w:r>
              <w:rPr>
                <w:b/>
                <w:bCs/>
                <w:sz w:val="24"/>
              </w:rPr>
              <w:t>)</w:t>
            </w:r>
          </w:p>
        </w:tc>
        <w:tc>
          <w:tcPr>
            <w:tcW w:w="1187" w:type="dxa"/>
            <w:gridSpan w:val="4"/>
            <w:vAlign w:val="center"/>
          </w:tcPr>
          <w:p w:rsidR="00920755" w:rsidRDefault="0091260B">
            <w:pPr>
              <w:jc w:val="center"/>
              <w:rPr>
                <w:sz w:val="24"/>
              </w:rPr>
            </w:pPr>
            <w:r>
              <w:rPr>
                <w:rFonts w:hint="eastAsia"/>
                <w:sz w:val="24"/>
              </w:rPr>
              <w:t>8</w:t>
            </w:r>
            <w:r w:rsidR="002C7C3C">
              <w:rPr>
                <w:rFonts w:hint="eastAsia"/>
                <w:sz w:val="24"/>
              </w:rPr>
              <w:t xml:space="preserve"> </w:t>
            </w:r>
          </w:p>
        </w:tc>
        <w:tc>
          <w:tcPr>
            <w:tcW w:w="1897" w:type="dxa"/>
            <w:gridSpan w:val="5"/>
            <w:vAlign w:val="center"/>
          </w:tcPr>
          <w:p w:rsidR="00920755" w:rsidRDefault="002C7C3C">
            <w:pPr>
              <w:jc w:val="center"/>
              <w:rPr>
                <w:b/>
                <w:bCs/>
                <w:sz w:val="24"/>
              </w:rPr>
            </w:pPr>
            <w:r>
              <w:rPr>
                <w:b/>
                <w:bCs/>
                <w:sz w:val="24"/>
              </w:rPr>
              <w:t>环保投资占总投资比例</w:t>
            </w:r>
          </w:p>
        </w:tc>
        <w:tc>
          <w:tcPr>
            <w:tcW w:w="2498" w:type="dxa"/>
            <w:vAlign w:val="center"/>
          </w:tcPr>
          <w:p w:rsidR="00920755" w:rsidRDefault="0091260B">
            <w:pPr>
              <w:adjustRightInd w:val="0"/>
              <w:snapToGrid w:val="0"/>
              <w:jc w:val="center"/>
              <w:rPr>
                <w:sz w:val="24"/>
              </w:rPr>
            </w:pPr>
            <w:r>
              <w:rPr>
                <w:rFonts w:hint="eastAsia"/>
                <w:sz w:val="24"/>
              </w:rPr>
              <w:t>6.2</w:t>
            </w:r>
            <w:r w:rsidR="002C7C3C">
              <w:rPr>
                <w:rFonts w:hint="eastAsia"/>
                <w:sz w:val="24"/>
              </w:rPr>
              <w:t>%</w:t>
            </w:r>
          </w:p>
        </w:tc>
      </w:tr>
      <w:tr w:rsidR="00920755">
        <w:trPr>
          <w:trHeight w:hRule="exact" w:val="720"/>
        </w:trPr>
        <w:tc>
          <w:tcPr>
            <w:tcW w:w="1462" w:type="dxa"/>
            <w:gridSpan w:val="2"/>
            <w:vAlign w:val="center"/>
          </w:tcPr>
          <w:p w:rsidR="00920755" w:rsidRDefault="002C7C3C">
            <w:pPr>
              <w:jc w:val="center"/>
              <w:rPr>
                <w:sz w:val="24"/>
              </w:rPr>
            </w:pPr>
            <w:r>
              <w:rPr>
                <w:b/>
                <w:bCs/>
                <w:sz w:val="24"/>
              </w:rPr>
              <w:t>评价费</w:t>
            </w:r>
            <w:r>
              <w:rPr>
                <w:b/>
                <w:bCs/>
                <w:sz w:val="24"/>
              </w:rPr>
              <w:t>(</w:t>
            </w:r>
            <w:r>
              <w:rPr>
                <w:b/>
                <w:bCs/>
                <w:sz w:val="24"/>
              </w:rPr>
              <w:t>万元</w:t>
            </w:r>
            <w:r>
              <w:rPr>
                <w:b/>
                <w:bCs/>
                <w:sz w:val="24"/>
              </w:rPr>
              <w:t>)</w:t>
            </w:r>
          </w:p>
        </w:tc>
        <w:tc>
          <w:tcPr>
            <w:tcW w:w="1555" w:type="dxa"/>
            <w:gridSpan w:val="3"/>
            <w:vAlign w:val="center"/>
          </w:tcPr>
          <w:p w:rsidR="00920755" w:rsidRDefault="00920755">
            <w:pPr>
              <w:jc w:val="center"/>
              <w:rPr>
                <w:sz w:val="24"/>
              </w:rPr>
            </w:pPr>
          </w:p>
        </w:tc>
        <w:tc>
          <w:tcPr>
            <w:tcW w:w="1256" w:type="dxa"/>
            <w:gridSpan w:val="3"/>
            <w:vAlign w:val="center"/>
          </w:tcPr>
          <w:p w:rsidR="00920755" w:rsidRDefault="002C7C3C">
            <w:pPr>
              <w:jc w:val="center"/>
              <w:rPr>
                <w:b/>
                <w:bCs/>
                <w:sz w:val="24"/>
              </w:rPr>
            </w:pPr>
            <w:r>
              <w:rPr>
                <w:b/>
                <w:bCs/>
                <w:sz w:val="24"/>
              </w:rPr>
              <w:t>预期投产日期</w:t>
            </w:r>
          </w:p>
        </w:tc>
        <w:tc>
          <w:tcPr>
            <w:tcW w:w="5582" w:type="dxa"/>
            <w:gridSpan w:val="10"/>
            <w:vAlign w:val="center"/>
          </w:tcPr>
          <w:p w:rsidR="00920755" w:rsidRDefault="002C7C3C">
            <w:pPr>
              <w:jc w:val="center"/>
              <w:rPr>
                <w:sz w:val="24"/>
              </w:rPr>
            </w:pPr>
            <w:r>
              <w:rPr>
                <w:rFonts w:hint="eastAsia"/>
                <w:sz w:val="24"/>
              </w:rPr>
              <w:t>已投产</w:t>
            </w:r>
          </w:p>
        </w:tc>
      </w:tr>
      <w:tr w:rsidR="00920755">
        <w:trPr>
          <w:trHeight w:hRule="exact" w:val="8095"/>
        </w:trPr>
        <w:tc>
          <w:tcPr>
            <w:tcW w:w="9855" w:type="dxa"/>
            <w:gridSpan w:val="18"/>
          </w:tcPr>
          <w:p w:rsidR="00920755" w:rsidRDefault="002C7C3C">
            <w:pPr>
              <w:spacing w:line="480" w:lineRule="exact"/>
              <w:rPr>
                <w:sz w:val="24"/>
              </w:rPr>
            </w:pPr>
            <w:r>
              <w:rPr>
                <w:sz w:val="24"/>
              </w:rPr>
              <w:t>原辅材料</w:t>
            </w:r>
            <w:r>
              <w:rPr>
                <w:sz w:val="24"/>
              </w:rPr>
              <w:t>(</w:t>
            </w:r>
            <w:r>
              <w:rPr>
                <w:sz w:val="24"/>
              </w:rPr>
              <w:t>包括名称、用量</w:t>
            </w:r>
            <w:r>
              <w:rPr>
                <w:sz w:val="24"/>
              </w:rPr>
              <w:t>)</w:t>
            </w:r>
            <w:r>
              <w:rPr>
                <w:sz w:val="24"/>
              </w:rPr>
              <w:t>及主要设施规格、数量</w:t>
            </w:r>
            <w:r>
              <w:rPr>
                <w:sz w:val="24"/>
              </w:rPr>
              <w:t>(</w:t>
            </w:r>
            <w:r>
              <w:rPr>
                <w:sz w:val="24"/>
              </w:rPr>
              <w:t>包括锅炉、发电机等</w:t>
            </w:r>
            <w:r>
              <w:rPr>
                <w:sz w:val="24"/>
              </w:rPr>
              <w:t>)</w:t>
            </w:r>
          </w:p>
          <w:p w:rsidR="00920755" w:rsidRDefault="002C7C3C">
            <w:pPr>
              <w:spacing w:line="480" w:lineRule="exact"/>
              <w:ind w:firstLineChars="200" w:firstLine="480"/>
              <w:rPr>
                <w:color w:val="FF0000"/>
                <w:sz w:val="24"/>
              </w:rPr>
            </w:pPr>
            <w:r>
              <w:rPr>
                <w:rFonts w:hint="eastAsia"/>
                <w:sz w:val="24"/>
              </w:rPr>
              <w:t>本项目为码头项目，非生产型项目，不涉及原辅材料使用，设计</w:t>
            </w:r>
            <w:r>
              <w:rPr>
                <w:rFonts w:hint="eastAsia"/>
                <w:color w:val="000000" w:themeColor="text1"/>
                <w:sz w:val="24"/>
              </w:rPr>
              <w:t>年吞吐量</w:t>
            </w:r>
            <w:r>
              <w:rPr>
                <w:rFonts w:hint="eastAsia"/>
                <w:color w:val="000000" w:themeColor="text1"/>
                <w:sz w:val="24"/>
              </w:rPr>
              <w:t>100</w:t>
            </w:r>
            <w:r>
              <w:rPr>
                <w:rFonts w:hint="eastAsia"/>
                <w:color w:val="000000" w:themeColor="text1"/>
                <w:sz w:val="24"/>
              </w:rPr>
              <w:t>万吨。</w:t>
            </w:r>
          </w:p>
          <w:p w:rsidR="00920755" w:rsidRDefault="002C7C3C">
            <w:pPr>
              <w:pStyle w:val="24"/>
              <w:ind w:firstLine="560"/>
              <w:rPr>
                <w:snapToGrid w:val="0"/>
                <w:kern w:val="0"/>
              </w:rPr>
            </w:pPr>
            <w:r>
              <w:rPr>
                <w:snapToGrid w:val="0"/>
                <w:color w:val="000000" w:themeColor="text1"/>
                <w:kern w:val="0"/>
              </w:rPr>
              <w:t>表</w:t>
            </w:r>
            <w:r>
              <w:rPr>
                <w:rFonts w:hint="eastAsia"/>
                <w:snapToGrid w:val="0"/>
                <w:color w:val="000000" w:themeColor="text1"/>
                <w:kern w:val="0"/>
              </w:rPr>
              <w:t xml:space="preserve">1-1  </w:t>
            </w:r>
            <w:r>
              <w:rPr>
                <w:rFonts w:hint="eastAsia"/>
                <w:snapToGrid w:val="0"/>
                <w:color w:val="000000" w:themeColor="text1"/>
                <w:kern w:val="0"/>
              </w:rPr>
              <w:t>主要设备</w:t>
            </w:r>
            <w:r>
              <w:rPr>
                <w:rFonts w:hint="eastAsia"/>
                <w:snapToGrid w:val="0"/>
                <w:kern w:val="0"/>
              </w:rPr>
              <w:t>一览表</w:t>
            </w:r>
          </w:p>
          <w:tbl>
            <w:tblPr>
              <w:tblW w:w="0" w:type="auto"/>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321"/>
              <w:gridCol w:w="2115"/>
              <w:gridCol w:w="2693"/>
              <w:gridCol w:w="1418"/>
              <w:gridCol w:w="2092"/>
            </w:tblGrid>
            <w:tr w:rsidR="00920755">
              <w:tc>
                <w:tcPr>
                  <w:tcW w:w="1321" w:type="dxa"/>
                </w:tcPr>
                <w:p w:rsidR="00920755" w:rsidRDefault="002C7C3C">
                  <w:pPr>
                    <w:pStyle w:val="TableParagraph"/>
                    <w:spacing w:before="33"/>
                    <w:ind w:left="364"/>
                    <w:rPr>
                      <w:sz w:val="21"/>
                    </w:rPr>
                  </w:pPr>
                  <w:r>
                    <w:rPr>
                      <w:sz w:val="21"/>
                    </w:rPr>
                    <w:t>序号</w:t>
                  </w:r>
                </w:p>
              </w:tc>
              <w:tc>
                <w:tcPr>
                  <w:tcW w:w="2115" w:type="dxa"/>
                </w:tcPr>
                <w:p w:rsidR="00920755" w:rsidRDefault="002C7C3C">
                  <w:pPr>
                    <w:pStyle w:val="TableParagraph"/>
                    <w:spacing w:before="33"/>
                    <w:ind w:left="363"/>
                    <w:rPr>
                      <w:sz w:val="21"/>
                    </w:rPr>
                  </w:pPr>
                  <w:r>
                    <w:rPr>
                      <w:sz w:val="21"/>
                    </w:rPr>
                    <w:t>设备名称</w:t>
                  </w:r>
                </w:p>
              </w:tc>
              <w:tc>
                <w:tcPr>
                  <w:tcW w:w="2693" w:type="dxa"/>
                </w:tcPr>
                <w:p w:rsidR="00920755" w:rsidRDefault="002C7C3C">
                  <w:pPr>
                    <w:pStyle w:val="TableParagraph"/>
                    <w:spacing w:before="33"/>
                    <w:ind w:right="905"/>
                    <w:rPr>
                      <w:sz w:val="21"/>
                    </w:rPr>
                  </w:pPr>
                  <w:r>
                    <w:rPr>
                      <w:sz w:val="21"/>
                    </w:rPr>
                    <w:t>规格</w:t>
                  </w:r>
                  <w:r>
                    <w:rPr>
                      <w:rFonts w:eastAsia="Times New Roman"/>
                      <w:sz w:val="21"/>
                    </w:rPr>
                    <w:t>/</w:t>
                  </w:r>
                  <w:r>
                    <w:rPr>
                      <w:sz w:val="21"/>
                    </w:rPr>
                    <w:t>型号</w:t>
                  </w:r>
                </w:p>
              </w:tc>
              <w:tc>
                <w:tcPr>
                  <w:tcW w:w="1418" w:type="dxa"/>
                </w:tcPr>
                <w:p w:rsidR="00920755" w:rsidRDefault="002C7C3C">
                  <w:pPr>
                    <w:pStyle w:val="TableParagraph"/>
                    <w:spacing w:before="33"/>
                    <w:rPr>
                      <w:sz w:val="21"/>
                    </w:rPr>
                  </w:pPr>
                  <w:r>
                    <w:rPr>
                      <w:sz w:val="21"/>
                    </w:rPr>
                    <w:t>数量（台</w:t>
                  </w:r>
                  <w:r>
                    <w:rPr>
                      <w:rFonts w:eastAsia="Times New Roman"/>
                      <w:sz w:val="21"/>
                    </w:rPr>
                    <w:t>/</w:t>
                  </w:r>
                  <w:r>
                    <w:rPr>
                      <w:sz w:val="21"/>
                    </w:rPr>
                    <w:t>套）</w:t>
                  </w:r>
                </w:p>
              </w:tc>
              <w:tc>
                <w:tcPr>
                  <w:tcW w:w="2092" w:type="dxa"/>
                </w:tcPr>
                <w:p w:rsidR="00920755" w:rsidRDefault="002C7C3C">
                  <w:pPr>
                    <w:pStyle w:val="TableParagraph"/>
                    <w:spacing w:before="33"/>
                    <w:ind w:left="411"/>
                    <w:rPr>
                      <w:sz w:val="21"/>
                    </w:rPr>
                  </w:pPr>
                  <w:r>
                    <w:rPr>
                      <w:sz w:val="21"/>
                    </w:rPr>
                    <w:t>用途</w:t>
                  </w:r>
                </w:p>
              </w:tc>
            </w:tr>
            <w:tr w:rsidR="00920755">
              <w:trPr>
                <w:trHeight w:val="284"/>
              </w:trPr>
              <w:tc>
                <w:tcPr>
                  <w:tcW w:w="1321" w:type="dxa"/>
                  <w:vAlign w:val="center"/>
                </w:tcPr>
                <w:p w:rsidR="00920755" w:rsidRDefault="002C7C3C">
                  <w:pPr>
                    <w:pStyle w:val="afc"/>
                  </w:pPr>
                  <w:r>
                    <w:rPr>
                      <w:rFonts w:hint="eastAsia"/>
                    </w:rPr>
                    <w:t>1</w:t>
                  </w:r>
                </w:p>
              </w:tc>
              <w:tc>
                <w:tcPr>
                  <w:tcW w:w="2115" w:type="dxa"/>
                  <w:vAlign w:val="center"/>
                </w:tcPr>
                <w:p w:rsidR="00920755" w:rsidRDefault="002C7C3C">
                  <w:pPr>
                    <w:pStyle w:val="afc"/>
                    <w:rPr>
                      <w:rFonts w:ascii="宋体" w:hAnsi="宋体"/>
                    </w:rPr>
                  </w:pPr>
                  <w:r>
                    <w:rPr>
                      <w:rFonts w:ascii="宋体" w:hAnsi="宋体" w:hint="eastAsia"/>
                    </w:rPr>
                    <w:t>起重机</w:t>
                  </w:r>
                </w:p>
              </w:tc>
              <w:tc>
                <w:tcPr>
                  <w:tcW w:w="2693" w:type="dxa"/>
                </w:tcPr>
                <w:p w:rsidR="00920755" w:rsidRDefault="002C7C3C">
                  <w:pPr>
                    <w:pStyle w:val="afc"/>
                    <w:rPr>
                      <w:rFonts w:cs="Times New Roman"/>
                    </w:rPr>
                  </w:pPr>
                  <w:r>
                    <w:rPr>
                      <w:rFonts w:cs="Times New Roman"/>
                    </w:rPr>
                    <w:t>HGQ512/5t/11m</w:t>
                  </w:r>
                </w:p>
                <w:p w:rsidR="00920755" w:rsidRDefault="002C7C3C">
                  <w:pPr>
                    <w:pStyle w:val="afc"/>
                    <w:rPr>
                      <w:rFonts w:cs="Times New Roman"/>
                    </w:rPr>
                  </w:pPr>
                  <w:r>
                    <w:rPr>
                      <w:rFonts w:cs="Times New Roman"/>
                    </w:rPr>
                    <w:t>HGQ512/5t/11m</w:t>
                  </w:r>
                </w:p>
                <w:p w:rsidR="00920755" w:rsidRDefault="002C7C3C">
                  <w:pPr>
                    <w:pStyle w:val="afc"/>
                    <w:rPr>
                      <w:rFonts w:cs="Times New Roman"/>
                    </w:rPr>
                  </w:pPr>
                  <w:r>
                    <w:rPr>
                      <w:rFonts w:cs="Times New Roman"/>
                    </w:rPr>
                    <w:t>GQ1012/10t/11m</w:t>
                  </w:r>
                </w:p>
                <w:p w:rsidR="00920755" w:rsidRDefault="002C7C3C">
                  <w:pPr>
                    <w:pStyle w:val="afc"/>
                    <w:rPr>
                      <w:rFonts w:cs="Times New Roman"/>
                    </w:rPr>
                  </w:pPr>
                  <w:r>
                    <w:rPr>
                      <w:rFonts w:cs="Times New Roman"/>
                    </w:rPr>
                    <w:t>HGQ512/5t/11m</w:t>
                  </w:r>
                </w:p>
                <w:p w:rsidR="00920755" w:rsidRDefault="002C7C3C">
                  <w:pPr>
                    <w:pStyle w:val="afc"/>
                    <w:rPr>
                      <w:rFonts w:cs="Times New Roman"/>
                    </w:rPr>
                  </w:pPr>
                  <w:r>
                    <w:rPr>
                      <w:rFonts w:cs="Times New Roman"/>
                    </w:rPr>
                    <w:t>GQ1012/10t/11m</w:t>
                  </w:r>
                </w:p>
              </w:tc>
              <w:tc>
                <w:tcPr>
                  <w:tcW w:w="1418" w:type="dxa"/>
                  <w:vAlign w:val="center"/>
                </w:tcPr>
                <w:p w:rsidR="00920755" w:rsidRDefault="002C7C3C">
                  <w:pPr>
                    <w:pStyle w:val="afc"/>
                    <w:rPr>
                      <w:rFonts w:cs="Times New Roman"/>
                    </w:rPr>
                  </w:pPr>
                  <w:r>
                    <w:rPr>
                      <w:rFonts w:cs="Times New Roman"/>
                    </w:rPr>
                    <w:t>5</w:t>
                  </w:r>
                </w:p>
              </w:tc>
              <w:tc>
                <w:tcPr>
                  <w:tcW w:w="2092" w:type="dxa"/>
                </w:tcPr>
                <w:p w:rsidR="00920755" w:rsidRDefault="002C7C3C">
                  <w:pPr>
                    <w:pStyle w:val="TableParagraph"/>
                    <w:spacing w:before="32"/>
                    <w:ind w:left="411"/>
                    <w:rPr>
                      <w:sz w:val="21"/>
                    </w:rPr>
                  </w:pPr>
                  <w:r>
                    <w:rPr>
                      <w:sz w:val="21"/>
                    </w:rPr>
                    <w:t>装卸</w:t>
                  </w:r>
                </w:p>
              </w:tc>
            </w:tr>
            <w:tr w:rsidR="00920755">
              <w:trPr>
                <w:trHeight w:val="284"/>
              </w:trPr>
              <w:tc>
                <w:tcPr>
                  <w:tcW w:w="1321" w:type="dxa"/>
                  <w:vAlign w:val="center"/>
                </w:tcPr>
                <w:p w:rsidR="00920755" w:rsidRDefault="002C7C3C">
                  <w:pPr>
                    <w:jc w:val="center"/>
                    <w:rPr>
                      <w:rFonts w:ascii="宋体" w:hAnsi="宋体"/>
                    </w:rPr>
                  </w:pPr>
                  <w:r>
                    <w:rPr>
                      <w:rFonts w:ascii="宋体" w:hAnsi="宋体" w:hint="eastAsia"/>
                    </w:rPr>
                    <w:t>2</w:t>
                  </w:r>
                </w:p>
              </w:tc>
              <w:tc>
                <w:tcPr>
                  <w:tcW w:w="2115" w:type="dxa"/>
                  <w:vAlign w:val="center"/>
                </w:tcPr>
                <w:p w:rsidR="00920755" w:rsidRDefault="002C7C3C">
                  <w:pPr>
                    <w:pStyle w:val="afc"/>
                    <w:rPr>
                      <w:rFonts w:ascii="宋体" w:hAnsi="宋体"/>
                    </w:rPr>
                  </w:pPr>
                  <w:r>
                    <w:rPr>
                      <w:rFonts w:ascii="宋体" w:hAnsi="宋体" w:hint="eastAsia"/>
                    </w:rPr>
                    <w:t>电动搬运车</w:t>
                  </w:r>
                </w:p>
              </w:tc>
              <w:tc>
                <w:tcPr>
                  <w:tcW w:w="2693" w:type="dxa"/>
                </w:tcPr>
                <w:p w:rsidR="00920755" w:rsidRDefault="002C7C3C">
                  <w:pPr>
                    <w:pStyle w:val="afc"/>
                    <w:rPr>
                      <w:rFonts w:cs="Times New Roman"/>
                    </w:rPr>
                  </w:pPr>
                  <w:r>
                    <w:rPr>
                      <w:rFonts w:cs="Times New Roman"/>
                    </w:rPr>
                    <w:t>BD-4</w:t>
                  </w:r>
                </w:p>
              </w:tc>
              <w:tc>
                <w:tcPr>
                  <w:tcW w:w="1418" w:type="dxa"/>
                  <w:vAlign w:val="center"/>
                </w:tcPr>
                <w:p w:rsidR="00920755" w:rsidRDefault="002C7C3C">
                  <w:pPr>
                    <w:pStyle w:val="afc"/>
                    <w:rPr>
                      <w:rFonts w:cs="Times New Roman"/>
                    </w:rPr>
                  </w:pPr>
                  <w:r>
                    <w:rPr>
                      <w:rFonts w:cs="Times New Roman"/>
                    </w:rPr>
                    <w:t>1</w:t>
                  </w:r>
                </w:p>
              </w:tc>
              <w:tc>
                <w:tcPr>
                  <w:tcW w:w="2092" w:type="dxa"/>
                </w:tcPr>
                <w:p w:rsidR="00920755" w:rsidRDefault="002C7C3C">
                  <w:pPr>
                    <w:pStyle w:val="TableParagraph"/>
                    <w:spacing w:before="32"/>
                    <w:ind w:left="411"/>
                    <w:rPr>
                      <w:sz w:val="21"/>
                    </w:rPr>
                  </w:pPr>
                  <w:r>
                    <w:rPr>
                      <w:sz w:val="21"/>
                    </w:rPr>
                    <w:t>输送</w:t>
                  </w:r>
                </w:p>
              </w:tc>
            </w:tr>
            <w:tr w:rsidR="00920755">
              <w:trPr>
                <w:trHeight w:val="284"/>
              </w:trPr>
              <w:tc>
                <w:tcPr>
                  <w:tcW w:w="1321" w:type="dxa"/>
                  <w:vAlign w:val="center"/>
                </w:tcPr>
                <w:p w:rsidR="00920755" w:rsidRDefault="002C7C3C">
                  <w:pPr>
                    <w:jc w:val="center"/>
                    <w:rPr>
                      <w:rFonts w:ascii="宋体" w:hAnsi="宋体"/>
                    </w:rPr>
                  </w:pPr>
                  <w:r>
                    <w:rPr>
                      <w:rFonts w:ascii="宋体" w:hAnsi="宋体" w:hint="eastAsia"/>
                    </w:rPr>
                    <w:t>3</w:t>
                  </w:r>
                </w:p>
              </w:tc>
              <w:tc>
                <w:tcPr>
                  <w:tcW w:w="2115" w:type="dxa"/>
                  <w:vAlign w:val="center"/>
                </w:tcPr>
                <w:p w:rsidR="00920755" w:rsidRDefault="002C7C3C">
                  <w:pPr>
                    <w:pStyle w:val="afc"/>
                    <w:rPr>
                      <w:rFonts w:ascii="宋体" w:hAnsi="宋体"/>
                    </w:rPr>
                  </w:pPr>
                  <w:proofErr w:type="gramStart"/>
                  <w:r>
                    <w:rPr>
                      <w:rFonts w:ascii="宋体" w:hAnsi="宋体" w:hint="eastAsia"/>
                    </w:rPr>
                    <w:t>雾炮机</w:t>
                  </w:r>
                  <w:proofErr w:type="gramEnd"/>
                </w:p>
              </w:tc>
              <w:tc>
                <w:tcPr>
                  <w:tcW w:w="2693" w:type="dxa"/>
                </w:tcPr>
                <w:p w:rsidR="00920755" w:rsidRDefault="002C7C3C">
                  <w:pPr>
                    <w:pStyle w:val="afc"/>
                    <w:rPr>
                      <w:rFonts w:cs="Times New Roman"/>
                    </w:rPr>
                  </w:pPr>
                  <w:r>
                    <w:rPr>
                      <w:rFonts w:cs="Times New Roman"/>
                    </w:rPr>
                    <w:t>/</w:t>
                  </w:r>
                </w:p>
              </w:tc>
              <w:tc>
                <w:tcPr>
                  <w:tcW w:w="1418" w:type="dxa"/>
                  <w:vAlign w:val="center"/>
                </w:tcPr>
                <w:p w:rsidR="00920755" w:rsidRDefault="002C7C3C">
                  <w:pPr>
                    <w:pStyle w:val="afc"/>
                    <w:rPr>
                      <w:rFonts w:cs="Times New Roman"/>
                    </w:rPr>
                  </w:pPr>
                  <w:r>
                    <w:rPr>
                      <w:rFonts w:cs="Times New Roman"/>
                    </w:rPr>
                    <w:t>2</w:t>
                  </w:r>
                </w:p>
              </w:tc>
              <w:tc>
                <w:tcPr>
                  <w:tcW w:w="2092" w:type="dxa"/>
                </w:tcPr>
                <w:p w:rsidR="00920755" w:rsidRDefault="002C7C3C">
                  <w:pPr>
                    <w:pStyle w:val="TableParagraph"/>
                    <w:spacing w:before="32"/>
                    <w:ind w:left="411"/>
                    <w:rPr>
                      <w:sz w:val="21"/>
                    </w:rPr>
                  </w:pPr>
                  <w:r>
                    <w:rPr>
                      <w:rFonts w:hint="eastAsia"/>
                      <w:sz w:val="21"/>
                    </w:rPr>
                    <w:t>降尘</w:t>
                  </w:r>
                </w:p>
              </w:tc>
            </w:tr>
            <w:tr w:rsidR="00920755">
              <w:trPr>
                <w:trHeight w:val="284"/>
              </w:trPr>
              <w:tc>
                <w:tcPr>
                  <w:tcW w:w="1321" w:type="dxa"/>
                  <w:vAlign w:val="center"/>
                </w:tcPr>
                <w:p w:rsidR="00920755" w:rsidRDefault="002C7C3C">
                  <w:pPr>
                    <w:jc w:val="center"/>
                    <w:rPr>
                      <w:rFonts w:ascii="宋体" w:hAnsi="宋体"/>
                    </w:rPr>
                  </w:pPr>
                  <w:r>
                    <w:rPr>
                      <w:rFonts w:ascii="宋体" w:hAnsi="宋体" w:hint="eastAsia"/>
                    </w:rPr>
                    <w:t>4</w:t>
                  </w:r>
                </w:p>
              </w:tc>
              <w:tc>
                <w:tcPr>
                  <w:tcW w:w="2115" w:type="dxa"/>
                  <w:vAlign w:val="center"/>
                </w:tcPr>
                <w:p w:rsidR="00920755" w:rsidRDefault="002C7C3C">
                  <w:pPr>
                    <w:pStyle w:val="afc"/>
                    <w:rPr>
                      <w:rFonts w:ascii="宋体" w:hAnsi="宋体"/>
                    </w:rPr>
                  </w:pPr>
                  <w:r>
                    <w:rPr>
                      <w:rFonts w:ascii="宋体" w:hAnsi="宋体" w:hint="eastAsia"/>
                    </w:rPr>
                    <w:t>污水接收站</w:t>
                  </w:r>
                </w:p>
              </w:tc>
              <w:tc>
                <w:tcPr>
                  <w:tcW w:w="2693" w:type="dxa"/>
                </w:tcPr>
                <w:p w:rsidR="00920755" w:rsidRDefault="002C7C3C">
                  <w:pPr>
                    <w:pStyle w:val="afc"/>
                    <w:rPr>
                      <w:rFonts w:cs="Times New Roman"/>
                    </w:rPr>
                  </w:pPr>
                  <w:r>
                    <w:rPr>
                      <w:rFonts w:cs="Times New Roman"/>
                    </w:rPr>
                    <w:t>/</w:t>
                  </w:r>
                </w:p>
              </w:tc>
              <w:tc>
                <w:tcPr>
                  <w:tcW w:w="1418" w:type="dxa"/>
                  <w:vAlign w:val="center"/>
                </w:tcPr>
                <w:p w:rsidR="00920755" w:rsidRDefault="002C7C3C">
                  <w:pPr>
                    <w:pStyle w:val="afc"/>
                    <w:rPr>
                      <w:rFonts w:cs="Times New Roman"/>
                    </w:rPr>
                  </w:pPr>
                  <w:r>
                    <w:rPr>
                      <w:rFonts w:cs="Times New Roman"/>
                    </w:rPr>
                    <w:t>1</w:t>
                  </w:r>
                </w:p>
              </w:tc>
              <w:tc>
                <w:tcPr>
                  <w:tcW w:w="2092" w:type="dxa"/>
                </w:tcPr>
                <w:p w:rsidR="00920755" w:rsidRDefault="002C7C3C">
                  <w:pPr>
                    <w:pStyle w:val="TableParagraph"/>
                    <w:spacing w:before="32"/>
                    <w:ind w:left="411"/>
                    <w:rPr>
                      <w:sz w:val="21"/>
                    </w:rPr>
                  </w:pPr>
                  <w:r>
                    <w:rPr>
                      <w:rFonts w:hint="eastAsia"/>
                      <w:sz w:val="21"/>
                    </w:rPr>
                    <w:t>污水中转处理</w:t>
                  </w:r>
                </w:p>
              </w:tc>
            </w:tr>
          </w:tbl>
          <w:p w:rsidR="00920755" w:rsidRDefault="00920755">
            <w:pPr>
              <w:rPr>
                <w:sz w:val="24"/>
              </w:rPr>
            </w:pPr>
          </w:p>
        </w:tc>
      </w:tr>
      <w:tr w:rsidR="00920755">
        <w:trPr>
          <w:trHeight w:hRule="exact" w:val="610"/>
        </w:trPr>
        <w:tc>
          <w:tcPr>
            <w:tcW w:w="9855" w:type="dxa"/>
            <w:gridSpan w:val="18"/>
            <w:vAlign w:val="center"/>
          </w:tcPr>
          <w:p w:rsidR="00920755" w:rsidRDefault="002C7C3C">
            <w:pPr>
              <w:rPr>
                <w:b/>
                <w:bCs/>
                <w:sz w:val="24"/>
              </w:rPr>
            </w:pPr>
            <w:r>
              <w:rPr>
                <w:rFonts w:hAnsi="宋体"/>
                <w:b/>
                <w:bCs/>
                <w:sz w:val="24"/>
              </w:rPr>
              <w:lastRenderedPageBreak/>
              <w:t>水及能源消耗量</w:t>
            </w:r>
          </w:p>
        </w:tc>
      </w:tr>
      <w:tr w:rsidR="00920755">
        <w:trPr>
          <w:trHeight w:hRule="exact" w:val="462"/>
        </w:trPr>
        <w:tc>
          <w:tcPr>
            <w:tcW w:w="1679" w:type="dxa"/>
            <w:gridSpan w:val="3"/>
            <w:vAlign w:val="center"/>
          </w:tcPr>
          <w:p w:rsidR="00920755" w:rsidRDefault="002C7C3C">
            <w:pPr>
              <w:jc w:val="center"/>
              <w:rPr>
                <w:b/>
                <w:bCs/>
                <w:sz w:val="24"/>
              </w:rPr>
            </w:pPr>
            <w:r>
              <w:rPr>
                <w:b/>
                <w:bCs/>
                <w:sz w:val="24"/>
              </w:rPr>
              <w:t>名</w:t>
            </w:r>
            <w:r>
              <w:rPr>
                <w:b/>
                <w:bCs/>
                <w:sz w:val="24"/>
              </w:rPr>
              <w:t xml:space="preserve">  </w:t>
            </w:r>
            <w:r>
              <w:rPr>
                <w:b/>
                <w:bCs/>
                <w:sz w:val="24"/>
              </w:rPr>
              <w:t>称</w:t>
            </w:r>
          </w:p>
        </w:tc>
        <w:tc>
          <w:tcPr>
            <w:tcW w:w="2316" w:type="dxa"/>
            <w:gridSpan w:val="4"/>
            <w:vAlign w:val="center"/>
          </w:tcPr>
          <w:p w:rsidR="00920755" w:rsidRDefault="002C7C3C">
            <w:pPr>
              <w:jc w:val="center"/>
              <w:rPr>
                <w:b/>
                <w:bCs/>
                <w:sz w:val="24"/>
              </w:rPr>
            </w:pPr>
            <w:r>
              <w:rPr>
                <w:b/>
                <w:bCs/>
                <w:sz w:val="24"/>
              </w:rPr>
              <w:t>消耗量</w:t>
            </w:r>
          </w:p>
        </w:tc>
        <w:tc>
          <w:tcPr>
            <w:tcW w:w="2443" w:type="dxa"/>
            <w:gridSpan w:val="9"/>
            <w:vAlign w:val="center"/>
          </w:tcPr>
          <w:p w:rsidR="00920755" w:rsidRDefault="002C7C3C">
            <w:pPr>
              <w:jc w:val="center"/>
              <w:rPr>
                <w:b/>
                <w:bCs/>
                <w:sz w:val="24"/>
              </w:rPr>
            </w:pPr>
            <w:r>
              <w:rPr>
                <w:b/>
                <w:bCs/>
                <w:sz w:val="24"/>
              </w:rPr>
              <w:t>名</w:t>
            </w:r>
            <w:r>
              <w:rPr>
                <w:b/>
                <w:bCs/>
                <w:sz w:val="24"/>
              </w:rPr>
              <w:t xml:space="preserve">  </w:t>
            </w:r>
            <w:r>
              <w:rPr>
                <w:b/>
                <w:bCs/>
                <w:sz w:val="24"/>
              </w:rPr>
              <w:t>称</w:t>
            </w:r>
          </w:p>
        </w:tc>
        <w:tc>
          <w:tcPr>
            <w:tcW w:w="3417" w:type="dxa"/>
            <w:gridSpan w:val="2"/>
            <w:vAlign w:val="center"/>
          </w:tcPr>
          <w:p w:rsidR="00920755" w:rsidRDefault="002C7C3C">
            <w:pPr>
              <w:jc w:val="center"/>
              <w:rPr>
                <w:b/>
                <w:bCs/>
                <w:sz w:val="24"/>
              </w:rPr>
            </w:pPr>
            <w:r>
              <w:rPr>
                <w:b/>
                <w:bCs/>
                <w:sz w:val="24"/>
              </w:rPr>
              <w:t>消耗量</w:t>
            </w:r>
          </w:p>
        </w:tc>
      </w:tr>
      <w:tr w:rsidR="00920755">
        <w:trPr>
          <w:trHeight w:hRule="exact" w:val="484"/>
        </w:trPr>
        <w:tc>
          <w:tcPr>
            <w:tcW w:w="1679" w:type="dxa"/>
            <w:gridSpan w:val="3"/>
            <w:vAlign w:val="center"/>
          </w:tcPr>
          <w:p w:rsidR="00920755" w:rsidRDefault="002C7C3C">
            <w:pPr>
              <w:jc w:val="center"/>
              <w:rPr>
                <w:b/>
                <w:bCs/>
                <w:sz w:val="24"/>
              </w:rPr>
            </w:pPr>
            <w:r>
              <w:rPr>
                <w:b/>
                <w:bCs/>
                <w:sz w:val="24"/>
              </w:rPr>
              <w:t>水</w:t>
            </w:r>
            <w:r>
              <w:rPr>
                <w:b/>
                <w:bCs/>
                <w:sz w:val="24"/>
              </w:rPr>
              <w:t>(</w:t>
            </w:r>
            <w:proofErr w:type="gramStart"/>
            <w:r>
              <w:rPr>
                <w:b/>
                <w:bCs/>
                <w:sz w:val="24"/>
              </w:rPr>
              <w:t>立方</w:t>
            </w:r>
            <w:r>
              <w:rPr>
                <w:b/>
                <w:bCs/>
                <w:sz w:val="24"/>
              </w:rPr>
              <w:t>/</w:t>
            </w:r>
            <w:proofErr w:type="gramEnd"/>
            <w:r>
              <w:rPr>
                <w:b/>
                <w:bCs/>
                <w:sz w:val="24"/>
              </w:rPr>
              <w:t>年</w:t>
            </w:r>
            <w:r>
              <w:rPr>
                <w:b/>
                <w:bCs/>
                <w:sz w:val="24"/>
              </w:rPr>
              <w:t>)</w:t>
            </w:r>
          </w:p>
        </w:tc>
        <w:tc>
          <w:tcPr>
            <w:tcW w:w="2316" w:type="dxa"/>
            <w:gridSpan w:val="4"/>
            <w:vAlign w:val="center"/>
          </w:tcPr>
          <w:p w:rsidR="00920755" w:rsidRDefault="0059697C">
            <w:pPr>
              <w:jc w:val="center"/>
              <w:rPr>
                <w:color w:val="FF0000"/>
                <w:sz w:val="24"/>
                <w:highlight w:val="yellow"/>
              </w:rPr>
            </w:pPr>
            <w:r w:rsidRPr="0059697C">
              <w:rPr>
                <w:rFonts w:hint="eastAsia"/>
                <w:sz w:val="24"/>
              </w:rPr>
              <w:t>891.5</w:t>
            </w:r>
          </w:p>
        </w:tc>
        <w:tc>
          <w:tcPr>
            <w:tcW w:w="2443" w:type="dxa"/>
            <w:gridSpan w:val="9"/>
            <w:vAlign w:val="center"/>
          </w:tcPr>
          <w:p w:rsidR="00920755" w:rsidRDefault="002C7C3C">
            <w:pPr>
              <w:jc w:val="center"/>
              <w:rPr>
                <w:b/>
                <w:bCs/>
                <w:sz w:val="24"/>
              </w:rPr>
            </w:pPr>
            <w:r>
              <w:rPr>
                <w:b/>
                <w:bCs/>
                <w:sz w:val="24"/>
              </w:rPr>
              <w:t>燃油</w:t>
            </w:r>
            <w:r>
              <w:rPr>
                <w:b/>
                <w:bCs/>
                <w:sz w:val="24"/>
              </w:rPr>
              <w:t>(</w:t>
            </w:r>
            <w:r>
              <w:rPr>
                <w:b/>
                <w:bCs/>
                <w:sz w:val="24"/>
              </w:rPr>
              <w:t>吨</w:t>
            </w:r>
            <w:r>
              <w:rPr>
                <w:b/>
                <w:bCs/>
                <w:sz w:val="24"/>
              </w:rPr>
              <w:t>/</w:t>
            </w:r>
            <w:r>
              <w:rPr>
                <w:b/>
                <w:bCs/>
                <w:sz w:val="24"/>
              </w:rPr>
              <w:t>年</w:t>
            </w:r>
            <w:r>
              <w:rPr>
                <w:b/>
                <w:bCs/>
                <w:sz w:val="24"/>
              </w:rPr>
              <w:t>)</w:t>
            </w:r>
          </w:p>
        </w:tc>
        <w:tc>
          <w:tcPr>
            <w:tcW w:w="3417" w:type="dxa"/>
            <w:gridSpan w:val="2"/>
            <w:vAlign w:val="center"/>
          </w:tcPr>
          <w:p w:rsidR="00920755" w:rsidRDefault="002C7C3C">
            <w:pPr>
              <w:jc w:val="center"/>
            </w:pPr>
            <w:r>
              <w:t>——</w:t>
            </w:r>
          </w:p>
        </w:tc>
      </w:tr>
      <w:tr w:rsidR="00920755">
        <w:trPr>
          <w:trHeight w:hRule="exact" w:val="462"/>
        </w:trPr>
        <w:tc>
          <w:tcPr>
            <w:tcW w:w="1679" w:type="dxa"/>
            <w:gridSpan w:val="3"/>
            <w:vAlign w:val="center"/>
          </w:tcPr>
          <w:p w:rsidR="00920755" w:rsidRDefault="002C7C3C">
            <w:pPr>
              <w:jc w:val="center"/>
              <w:rPr>
                <w:b/>
                <w:bCs/>
                <w:sz w:val="24"/>
                <w:highlight w:val="yellow"/>
              </w:rPr>
            </w:pPr>
            <w:r>
              <w:rPr>
                <w:b/>
                <w:bCs/>
                <w:sz w:val="24"/>
              </w:rPr>
              <w:t>电</w:t>
            </w:r>
            <w:r>
              <w:rPr>
                <w:b/>
                <w:bCs/>
                <w:sz w:val="24"/>
              </w:rPr>
              <w:t>(</w:t>
            </w:r>
            <w:r>
              <w:rPr>
                <w:b/>
                <w:bCs/>
                <w:sz w:val="24"/>
              </w:rPr>
              <w:t>万度</w:t>
            </w:r>
            <w:r>
              <w:rPr>
                <w:b/>
                <w:bCs/>
                <w:sz w:val="24"/>
              </w:rPr>
              <w:t>/</w:t>
            </w:r>
            <w:r>
              <w:rPr>
                <w:b/>
                <w:bCs/>
                <w:sz w:val="24"/>
              </w:rPr>
              <w:t>年</w:t>
            </w:r>
            <w:r>
              <w:rPr>
                <w:b/>
                <w:bCs/>
                <w:sz w:val="24"/>
              </w:rPr>
              <w:t>)</w:t>
            </w:r>
          </w:p>
        </w:tc>
        <w:tc>
          <w:tcPr>
            <w:tcW w:w="2316" w:type="dxa"/>
            <w:gridSpan w:val="4"/>
            <w:vAlign w:val="center"/>
          </w:tcPr>
          <w:p w:rsidR="00920755" w:rsidRDefault="002C7C3C">
            <w:pPr>
              <w:jc w:val="center"/>
              <w:rPr>
                <w:sz w:val="24"/>
                <w:highlight w:val="yellow"/>
              </w:rPr>
            </w:pPr>
            <w:r>
              <w:rPr>
                <w:rFonts w:hint="eastAsia"/>
                <w:sz w:val="24"/>
              </w:rPr>
              <w:t>15.6</w:t>
            </w:r>
          </w:p>
        </w:tc>
        <w:tc>
          <w:tcPr>
            <w:tcW w:w="2443" w:type="dxa"/>
            <w:gridSpan w:val="9"/>
            <w:vAlign w:val="center"/>
          </w:tcPr>
          <w:p w:rsidR="00920755" w:rsidRDefault="002C7C3C">
            <w:pPr>
              <w:jc w:val="center"/>
              <w:rPr>
                <w:b/>
                <w:bCs/>
                <w:sz w:val="24"/>
              </w:rPr>
            </w:pPr>
            <w:r>
              <w:rPr>
                <w:b/>
                <w:bCs/>
                <w:sz w:val="24"/>
              </w:rPr>
              <w:t>燃气</w:t>
            </w:r>
            <w:r>
              <w:rPr>
                <w:b/>
                <w:bCs/>
                <w:sz w:val="24"/>
              </w:rPr>
              <w:t>(</w:t>
            </w:r>
            <w:r>
              <w:rPr>
                <w:b/>
                <w:bCs/>
                <w:sz w:val="24"/>
              </w:rPr>
              <w:t>标立方米</w:t>
            </w:r>
            <w:r>
              <w:rPr>
                <w:b/>
                <w:bCs/>
                <w:sz w:val="24"/>
              </w:rPr>
              <w:t>/</w:t>
            </w:r>
            <w:r>
              <w:rPr>
                <w:b/>
                <w:bCs/>
                <w:sz w:val="24"/>
              </w:rPr>
              <w:t>年</w:t>
            </w:r>
            <w:r>
              <w:rPr>
                <w:b/>
                <w:bCs/>
                <w:sz w:val="24"/>
              </w:rPr>
              <w:t>)</w:t>
            </w:r>
          </w:p>
        </w:tc>
        <w:tc>
          <w:tcPr>
            <w:tcW w:w="3417" w:type="dxa"/>
            <w:gridSpan w:val="2"/>
            <w:vAlign w:val="center"/>
          </w:tcPr>
          <w:p w:rsidR="00920755" w:rsidRDefault="002C7C3C">
            <w:pPr>
              <w:jc w:val="center"/>
              <w:rPr>
                <w:sz w:val="24"/>
              </w:rPr>
            </w:pPr>
            <w:r>
              <w:rPr>
                <w:rFonts w:hint="eastAsia"/>
                <w:kern w:val="0"/>
                <w:szCs w:val="21"/>
              </w:rPr>
              <w:t>——</w:t>
            </w:r>
          </w:p>
        </w:tc>
      </w:tr>
      <w:tr w:rsidR="00920755">
        <w:trPr>
          <w:trHeight w:hRule="exact" w:val="469"/>
        </w:trPr>
        <w:tc>
          <w:tcPr>
            <w:tcW w:w="1679" w:type="dxa"/>
            <w:gridSpan w:val="3"/>
            <w:vAlign w:val="center"/>
          </w:tcPr>
          <w:p w:rsidR="00920755" w:rsidRDefault="002C7C3C">
            <w:pPr>
              <w:jc w:val="center"/>
              <w:rPr>
                <w:b/>
                <w:bCs/>
                <w:sz w:val="24"/>
              </w:rPr>
            </w:pPr>
            <w:r>
              <w:rPr>
                <w:b/>
                <w:bCs/>
                <w:sz w:val="24"/>
              </w:rPr>
              <w:t>燃煤</w:t>
            </w:r>
            <w:r>
              <w:rPr>
                <w:b/>
                <w:bCs/>
                <w:sz w:val="24"/>
              </w:rPr>
              <w:t>(</w:t>
            </w:r>
            <w:r>
              <w:rPr>
                <w:b/>
                <w:bCs/>
                <w:sz w:val="24"/>
              </w:rPr>
              <w:t>吨</w:t>
            </w:r>
            <w:r>
              <w:rPr>
                <w:b/>
                <w:bCs/>
                <w:sz w:val="24"/>
              </w:rPr>
              <w:t>/</w:t>
            </w:r>
            <w:r>
              <w:rPr>
                <w:b/>
                <w:bCs/>
                <w:sz w:val="24"/>
              </w:rPr>
              <w:t>年</w:t>
            </w:r>
            <w:r>
              <w:rPr>
                <w:b/>
                <w:bCs/>
                <w:sz w:val="24"/>
              </w:rPr>
              <w:t>)</w:t>
            </w:r>
          </w:p>
        </w:tc>
        <w:tc>
          <w:tcPr>
            <w:tcW w:w="2316" w:type="dxa"/>
            <w:gridSpan w:val="4"/>
            <w:vAlign w:val="center"/>
          </w:tcPr>
          <w:p w:rsidR="00920755" w:rsidRDefault="002C7C3C">
            <w:pPr>
              <w:jc w:val="center"/>
            </w:pPr>
            <w:r>
              <w:t>——</w:t>
            </w:r>
          </w:p>
        </w:tc>
        <w:tc>
          <w:tcPr>
            <w:tcW w:w="2443" w:type="dxa"/>
            <w:gridSpan w:val="9"/>
            <w:vAlign w:val="center"/>
          </w:tcPr>
          <w:p w:rsidR="00920755" w:rsidRDefault="002C7C3C">
            <w:pPr>
              <w:jc w:val="center"/>
              <w:rPr>
                <w:b/>
                <w:bCs/>
                <w:sz w:val="24"/>
              </w:rPr>
            </w:pPr>
            <w:r>
              <w:rPr>
                <w:b/>
                <w:bCs/>
                <w:sz w:val="24"/>
              </w:rPr>
              <w:t>其它</w:t>
            </w:r>
            <w:r>
              <w:rPr>
                <w:b/>
                <w:bCs/>
                <w:sz w:val="24"/>
              </w:rPr>
              <w:t>(</w:t>
            </w:r>
            <w:r>
              <w:rPr>
                <w:b/>
                <w:bCs/>
                <w:sz w:val="24"/>
              </w:rPr>
              <w:t>吨</w:t>
            </w:r>
            <w:r>
              <w:rPr>
                <w:b/>
                <w:bCs/>
                <w:sz w:val="24"/>
              </w:rPr>
              <w:t>/</w:t>
            </w:r>
            <w:r>
              <w:rPr>
                <w:b/>
                <w:bCs/>
                <w:sz w:val="24"/>
              </w:rPr>
              <w:t>年</w:t>
            </w:r>
            <w:r>
              <w:rPr>
                <w:b/>
                <w:bCs/>
                <w:sz w:val="24"/>
              </w:rPr>
              <w:t>)</w:t>
            </w:r>
          </w:p>
        </w:tc>
        <w:tc>
          <w:tcPr>
            <w:tcW w:w="3417" w:type="dxa"/>
            <w:gridSpan w:val="2"/>
            <w:vAlign w:val="center"/>
          </w:tcPr>
          <w:p w:rsidR="00920755" w:rsidRDefault="002C7C3C">
            <w:pPr>
              <w:spacing w:line="360" w:lineRule="auto"/>
              <w:jc w:val="center"/>
              <w:rPr>
                <w:sz w:val="24"/>
              </w:rPr>
            </w:pPr>
            <w:r>
              <w:t>——</w:t>
            </w:r>
          </w:p>
        </w:tc>
      </w:tr>
      <w:tr w:rsidR="00920755">
        <w:trPr>
          <w:trHeight w:hRule="exact" w:val="2638"/>
        </w:trPr>
        <w:tc>
          <w:tcPr>
            <w:tcW w:w="9855" w:type="dxa"/>
            <w:gridSpan w:val="18"/>
          </w:tcPr>
          <w:p w:rsidR="00920755" w:rsidRDefault="002C7C3C">
            <w:pPr>
              <w:rPr>
                <w:b/>
                <w:bCs/>
                <w:sz w:val="24"/>
              </w:rPr>
            </w:pPr>
            <w:r>
              <w:rPr>
                <w:b/>
                <w:bCs/>
                <w:sz w:val="24"/>
              </w:rPr>
              <w:t>废水</w:t>
            </w:r>
            <w:r>
              <w:rPr>
                <w:b/>
                <w:bCs/>
                <w:sz w:val="24"/>
              </w:rPr>
              <w:t>(</w:t>
            </w:r>
            <w:r>
              <w:rPr>
                <w:b/>
                <w:bCs/>
                <w:sz w:val="24"/>
              </w:rPr>
              <w:t>工业废水</w:t>
            </w:r>
            <w:r>
              <w:rPr>
                <w:rFonts w:ascii="宋体" w:hAnsi="宋体"/>
                <w:b/>
                <w:bCs/>
                <w:sz w:val="24"/>
              </w:rPr>
              <w:t>□、生活废水</w:t>
            </w:r>
            <w:r>
              <w:rPr>
                <w:rFonts w:ascii="宋体" w:hAnsi="宋体"/>
                <w:b/>
                <w:bCs/>
                <w:sz w:val="24"/>
              </w:rPr>
              <w:fldChar w:fldCharType="begin"/>
            </w:r>
            <w:r>
              <w:rPr>
                <w:rFonts w:ascii="宋体" w:hAnsi="宋体"/>
                <w:b/>
                <w:bCs/>
                <w:sz w:val="24"/>
              </w:rPr>
              <w:instrText xml:space="preserve"> eq \o\ac(</w:instrText>
            </w:r>
            <w:r>
              <w:rPr>
                <w:rFonts w:ascii="宋体" w:hAnsi="宋体"/>
                <w:b/>
                <w:bCs/>
                <w:position w:val="-3"/>
                <w:sz w:val="36"/>
              </w:rPr>
              <w:instrText>□</w:instrText>
            </w:r>
            <w:r>
              <w:rPr>
                <w:rFonts w:ascii="宋体" w:hAnsi="宋体"/>
                <w:b/>
                <w:bCs/>
                <w:sz w:val="24"/>
              </w:rPr>
              <w:instrText>,√)</w:instrText>
            </w:r>
            <w:r>
              <w:rPr>
                <w:rFonts w:ascii="宋体" w:hAnsi="宋体"/>
                <w:b/>
                <w:bCs/>
                <w:sz w:val="24"/>
              </w:rPr>
              <w:fldChar w:fldCharType="end"/>
            </w:r>
            <w:r>
              <w:rPr>
                <w:b/>
                <w:bCs/>
                <w:sz w:val="24"/>
              </w:rPr>
              <w:t>)</w:t>
            </w:r>
            <w:r>
              <w:rPr>
                <w:b/>
                <w:bCs/>
                <w:sz w:val="24"/>
              </w:rPr>
              <w:t>排放量及排放去向</w:t>
            </w:r>
          </w:p>
          <w:p w:rsidR="00920755" w:rsidRDefault="002C7C3C">
            <w:pPr>
              <w:spacing w:line="360" w:lineRule="auto"/>
              <w:jc w:val="left"/>
              <w:rPr>
                <w:b/>
                <w:bCs/>
                <w:sz w:val="24"/>
              </w:rPr>
            </w:pPr>
            <w:r>
              <w:rPr>
                <w:b/>
                <w:bCs/>
                <w:sz w:val="24"/>
              </w:rPr>
              <w:t>生活污水、生产废水：</w:t>
            </w:r>
          </w:p>
          <w:p w:rsidR="00920755" w:rsidRDefault="002C7C3C">
            <w:pPr>
              <w:spacing w:line="360" w:lineRule="auto"/>
              <w:ind w:firstLineChars="200" w:firstLine="480"/>
              <w:rPr>
                <w:rFonts w:ascii="宋体" w:hAnsi="宋体"/>
                <w:kern w:val="0"/>
                <w:sz w:val="24"/>
              </w:rPr>
            </w:pPr>
            <w:r>
              <w:rPr>
                <w:rFonts w:ascii="宋体" w:hAnsi="宋体" w:hint="eastAsia"/>
                <w:kern w:val="0"/>
                <w:sz w:val="24"/>
              </w:rPr>
              <w:t>生活污水纳入市政污水管网由运东污水处理厂处理，尾水排入吴淞江；船舶分离废油收集后由</w:t>
            </w:r>
            <w:r>
              <w:rPr>
                <w:rFonts w:hint="eastAsia"/>
                <w:bCs/>
                <w:sz w:val="24"/>
              </w:rPr>
              <w:t>中新苏伊士环保技术有限公司</w:t>
            </w:r>
            <w:r>
              <w:rPr>
                <w:rFonts w:ascii="宋体" w:hAnsi="宋体" w:hint="eastAsia"/>
                <w:kern w:val="0"/>
                <w:sz w:val="24"/>
              </w:rPr>
              <w:t>处理；本项目产生的生活垃圾由</w:t>
            </w:r>
            <w:r>
              <w:rPr>
                <w:bCs/>
                <w:sz w:val="24"/>
              </w:rPr>
              <w:t>环卫</w:t>
            </w:r>
            <w:r>
              <w:rPr>
                <w:rFonts w:ascii="宋体" w:hAnsi="宋体" w:hint="eastAsia"/>
                <w:kern w:val="0"/>
                <w:sz w:val="24"/>
              </w:rPr>
              <w:t>清运。因</w:t>
            </w:r>
            <w:r w:rsidR="003D729C">
              <w:rPr>
                <w:rFonts w:ascii="宋体" w:hAnsi="宋体" w:hint="eastAsia"/>
                <w:kern w:val="0"/>
                <w:sz w:val="24"/>
              </w:rPr>
              <w:t>此本项目废水主要为职工生活污水，本项目废水排放量及排水去向如下</w:t>
            </w:r>
          </w:p>
          <w:p w:rsidR="00920755" w:rsidRDefault="00920755">
            <w:pPr>
              <w:spacing w:line="360" w:lineRule="auto"/>
              <w:ind w:firstLineChars="200" w:firstLine="480"/>
              <w:rPr>
                <w:rFonts w:ascii="宋体" w:hAnsi="宋体"/>
                <w:kern w:val="0"/>
                <w:sz w:val="24"/>
              </w:rPr>
            </w:pPr>
          </w:p>
          <w:p w:rsidR="00920755" w:rsidRDefault="00920755">
            <w:pPr>
              <w:spacing w:line="360" w:lineRule="auto"/>
              <w:ind w:firstLineChars="200" w:firstLine="480"/>
              <w:rPr>
                <w:rFonts w:ascii="宋体" w:hAnsi="宋体"/>
                <w:kern w:val="0"/>
                <w:sz w:val="24"/>
              </w:rPr>
            </w:pPr>
          </w:p>
          <w:p w:rsidR="00920755" w:rsidRDefault="00920755">
            <w:pPr>
              <w:spacing w:line="360" w:lineRule="auto"/>
              <w:ind w:firstLineChars="200" w:firstLine="480"/>
              <w:rPr>
                <w:sz w:val="24"/>
              </w:rPr>
            </w:pPr>
          </w:p>
        </w:tc>
      </w:tr>
      <w:tr w:rsidR="00920755">
        <w:trPr>
          <w:trHeight w:val="525"/>
        </w:trPr>
        <w:tc>
          <w:tcPr>
            <w:tcW w:w="2835" w:type="dxa"/>
            <w:gridSpan w:val="4"/>
          </w:tcPr>
          <w:p w:rsidR="00920755" w:rsidRPr="00776C27" w:rsidRDefault="002C7C3C">
            <w:pPr>
              <w:rPr>
                <w:b/>
                <w:bCs/>
                <w:szCs w:val="21"/>
              </w:rPr>
            </w:pPr>
            <w:r w:rsidRPr="00776C27">
              <w:rPr>
                <w:rFonts w:ascii="宋体" w:hAnsi="宋体" w:cs="宋体"/>
                <w:kern w:val="0"/>
                <w:szCs w:val="21"/>
                <w:lang w:val="zh-CN" w:bidi="zh-CN"/>
              </w:rPr>
              <w:t>废水</w:t>
            </w:r>
          </w:p>
        </w:tc>
        <w:tc>
          <w:tcPr>
            <w:tcW w:w="1560" w:type="dxa"/>
            <w:gridSpan w:val="5"/>
          </w:tcPr>
          <w:p w:rsidR="00920755" w:rsidRPr="00776C27" w:rsidRDefault="002C7C3C">
            <w:pPr>
              <w:pStyle w:val="TableParagraph"/>
              <w:spacing w:before="33"/>
              <w:rPr>
                <w:sz w:val="21"/>
                <w:szCs w:val="21"/>
              </w:rPr>
            </w:pPr>
            <w:r w:rsidRPr="00776C27">
              <w:rPr>
                <w:sz w:val="21"/>
                <w:szCs w:val="21"/>
              </w:rPr>
              <w:t>排水量</w:t>
            </w:r>
          </w:p>
        </w:tc>
        <w:tc>
          <w:tcPr>
            <w:tcW w:w="1417" w:type="dxa"/>
            <w:gridSpan w:val="4"/>
          </w:tcPr>
          <w:p w:rsidR="00920755" w:rsidRPr="00776C27" w:rsidRDefault="002C7C3C">
            <w:pPr>
              <w:pStyle w:val="TableParagraph"/>
              <w:spacing w:before="33"/>
              <w:ind w:right="130"/>
              <w:rPr>
                <w:sz w:val="21"/>
                <w:szCs w:val="21"/>
              </w:rPr>
            </w:pPr>
            <w:r w:rsidRPr="00776C27">
              <w:rPr>
                <w:sz w:val="21"/>
                <w:szCs w:val="21"/>
              </w:rPr>
              <w:t>排放口名称</w:t>
            </w:r>
          </w:p>
        </w:tc>
        <w:tc>
          <w:tcPr>
            <w:tcW w:w="4043" w:type="dxa"/>
            <w:gridSpan w:val="5"/>
          </w:tcPr>
          <w:p w:rsidR="00920755" w:rsidRPr="00776C27" w:rsidRDefault="002C7C3C">
            <w:pPr>
              <w:pStyle w:val="TableParagraph"/>
              <w:spacing w:before="33"/>
              <w:ind w:left="126" w:right="193"/>
              <w:rPr>
                <w:sz w:val="21"/>
                <w:szCs w:val="21"/>
              </w:rPr>
            </w:pPr>
            <w:r w:rsidRPr="00776C27">
              <w:rPr>
                <w:sz w:val="21"/>
                <w:szCs w:val="21"/>
              </w:rPr>
              <w:t>排放去向及尾水去向</w:t>
            </w:r>
          </w:p>
        </w:tc>
      </w:tr>
      <w:tr w:rsidR="00920755">
        <w:trPr>
          <w:trHeight w:val="521"/>
        </w:trPr>
        <w:tc>
          <w:tcPr>
            <w:tcW w:w="2835" w:type="dxa"/>
            <w:gridSpan w:val="4"/>
          </w:tcPr>
          <w:p w:rsidR="00920755" w:rsidRPr="00776C27" w:rsidRDefault="002C7C3C">
            <w:pPr>
              <w:rPr>
                <w:bCs/>
                <w:szCs w:val="21"/>
              </w:rPr>
            </w:pPr>
            <w:r w:rsidRPr="00776C27">
              <w:rPr>
                <w:rFonts w:hint="eastAsia"/>
                <w:bCs/>
                <w:szCs w:val="21"/>
              </w:rPr>
              <w:t>生活污水</w:t>
            </w:r>
          </w:p>
        </w:tc>
        <w:tc>
          <w:tcPr>
            <w:tcW w:w="1560" w:type="dxa"/>
            <w:gridSpan w:val="5"/>
          </w:tcPr>
          <w:p w:rsidR="00920755" w:rsidRPr="00776C27" w:rsidRDefault="002C7C3C">
            <w:pPr>
              <w:pStyle w:val="TableParagraph"/>
              <w:spacing w:before="1"/>
              <w:rPr>
                <w:sz w:val="21"/>
                <w:szCs w:val="21"/>
              </w:rPr>
            </w:pPr>
            <w:r w:rsidRPr="00776C27">
              <w:rPr>
                <w:rFonts w:hint="eastAsia"/>
                <w:sz w:val="21"/>
                <w:szCs w:val="21"/>
              </w:rPr>
              <w:t>1235.7</w:t>
            </w:r>
            <w:r w:rsidRPr="00776C27">
              <w:rPr>
                <w:sz w:val="21"/>
                <w:szCs w:val="21"/>
              </w:rPr>
              <w:t>t/a</w:t>
            </w:r>
          </w:p>
        </w:tc>
        <w:tc>
          <w:tcPr>
            <w:tcW w:w="1417" w:type="dxa"/>
            <w:gridSpan w:val="4"/>
          </w:tcPr>
          <w:p w:rsidR="00920755" w:rsidRPr="00776C27" w:rsidRDefault="002C7C3C">
            <w:pPr>
              <w:pStyle w:val="TableParagraph"/>
              <w:spacing w:before="1"/>
              <w:rPr>
                <w:sz w:val="21"/>
                <w:szCs w:val="21"/>
              </w:rPr>
            </w:pPr>
            <w:r w:rsidRPr="00776C27">
              <w:rPr>
                <w:sz w:val="21"/>
                <w:szCs w:val="21"/>
              </w:rPr>
              <w:t>/</w:t>
            </w:r>
          </w:p>
        </w:tc>
        <w:tc>
          <w:tcPr>
            <w:tcW w:w="4043" w:type="dxa"/>
            <w:gridSpan w:val="5"/>
          </w:tcPr>
          <w:p w:rsidR="00920755" w:rsidRPr="00776C27" w:rsidRDefault="002C7C3C">
            <w:pPr>
              <w:pStyle w:val="TableParagraph"/>
              <w:spacing w:line="242" w:lineRule="auto"/>
              <w:ind w:right="213"/>
              <w:jc w:val="both"/>
              <w:rPr>
                <w:sz w:val="21"/>
                <w:szCs w:val="21"/>
              </w:rPr>
            </w:pPr>
            <w:r w:rsidRPr="00776C27">
              <w:rPr>
                <w:sz w:val="21"/>
                <w:szCs w:val="21"/>
              </w:rPr>
              <w:t>生活污水纳入市政污水管网由</w:t>
            </w:r>
            <w:r w:rsidRPr="00776C27">
              <w:rPr>
                <w:rFonts w:hint="eastAsia"/>
                <w:sz w:val="21"/>
                <w:szCs w:val="21"/>
              </w:rPr>
              <w:t>运东污水处理厂</w:t>
            </w:r>
            <w:r w:rsidRPr="00776C27">
              <w:rPr>
                <w:sz w:val="21"/>
                <w:szCs w:val="21"/>
              </w:rPr>
              <w:t>处理，尾水排入</w:t>
            </w:r>
            <w:r w:rsidRPr="00776C27">
              <w:rPr>
                <w:rFonts w:hint="eastAsia"/>
                <w:sz w:val="21"/>
                <w:szCs w:val="21"/>
              </w:rPr>
              <w:t>吴淞江</w:t>
            </w:r>
          </w:p>
        </w:tc>
      </w:tr>
      <w:tr w:rsidR="00920755">
        <w:trPr>
          <w:trHeight w:val="521"/>
        </w:trPr>
        <w:tc>
          <w:tcPr>
            <w:tcW w:w="1134" w:type="dxa"/>
            <w:vMerge w:val="restart"/>
          </w:tcPr>
          <w:p w:rsidR="00920755" w:rsidRPr="00776C27" w:rsidRDefault="002C7C3C">
            <w:pPr>
              <w:rPr>
                <w:bCs/>
                <w:szCs w:val="21"/>
              </w:rPr>
            </w:pPr>
            <w:r w:rsidRPr="00776C27">
              <w:rPr>
                <w:rFonts w:hint="eastAsia"/>
                <w:bCs/>
                <w:szCs w:val="21"/>
              </w:rPr>
              <w:t>生产废水</w:t>
            </w:r>
          </w:p>
        </w:tc>
        <w:tc>
          <w:tcPr>
            <w:tcW w:w="1701" w:type="dxa"/>
            <w:gridSpan w:val="3"/>
          </w:tcPr>
          <w:p w:rsidR="00920755" w:rsidRPr="00776C27" w:rsidRDefault="002C7C3C">
            <w:pPr>
              <w:pStyle w:val="TableParagraph"/>
              <w:spacing w:before="32"/>
              <w:ind w:right="93"/>
              <w:rPr>
                <w:sz w:val="21"/>
                <w:szCs w:val="21"/>
              </w:rPr>
            </w:pPr>
            <w:r w:rsidRPr="00776C27">
              <w:rPr>
                <w:sz w:val="21"/>
                <w:szCs w:val="21"/>
              </w:rPr>
              <w:t>生产废水</w:t>
            </w:r>
          </w:p>
        </w:tc>
        <w:tc>
          <w:tcPr>
            <w:tcW w:w="1560" w:type="dxa"/>
            <w:gridSpan w:val="5"/>
          </w:tcPr>
          <w:p w:rsidR="00920755" w:rsidRPr="00776C27" w:rsidRDefault="002C7C3C">
            <w:pPr>
              <w:pStyle w:val="TableParagraph"/>
              <w:spacing w:before="47"/>
              <w:rPr>
                <w:sz w:val="21"/>
                <w:szCs w:val="21"/>
              </w:rPr>
            </w:pPr>
            <w:r w:rsidRPr="00776C27">
              <w:rPr>
                <w:sz w:val="21"/>
                <w:szCs w:val="21"/>
              </w:rPr>
              <w:t>0</w:t>
            </w:r>
          </w:p>
        </w:tc>
        <w:tc>
          <w:tcPr>
            <w:tcW w:w="1417" w:type="dxa"/>
            <w:gridSpan w:val="4"/>
          </w:tcPr>
          <w:p w:rsidR="00920755" w:rsidRPr="00776C27" w:rsidRDefault="002C7C3C">
            <w:pPr>
              <w:pStyle w:val="TableParagraph"/>
              <w:spacing w:before="47"/>
              <w:ind w:left="25"/>
              <w:rPr>
                <w:sz w:val="21"/>
                <w:szCs w:val="21"/>
              </w:rPr>
            </w:pPr>
            <w:r w:rsidRPr="00776C27">
              <w:rPr>
                <w:sz w:val="21"/>
                <w:szCs w:val="21"/>
              </w:rPr>
              <w:t>/</w:t>
            </w:r>
          </w:p>
        </w:tc>
        <w:tc>
          <w:tcPr>
            <w:tcW w:w="4043" w:type="dxa"/>
            <w:gridSpan w:val="5"/>
          </w:tcPr>
          <w:p w:rsidR="00920755" w:rsidRPr="00776C27" w:rsidRDefault="002C7C3C">
            <w:pPr>
              <w:pStyle w:val="TableParagraph"/>
              <w:spacing w:before="47"/>
              <w:ind w:right="68"/>
              <w:rPr>
                <w:sz w:val="21"/>
                <w:szCs w:val="21"/>
              </w:rPr>
            </w:pPr>
            <w:r w:rsidRPr="00776C27">
              <w:rPr>
                <w:sz w:val="21"/>
                <w:szCs w:val="21"/>
              </w:rPr>
              <w:t>/</w:t>
            </w:r>
          </w:p>
        </w:tc>
      </w:tr>
      <w:tr w:rsidR="00920755">
        <w:trPr>
          <w:trHeight w:val="521"/>
        </w:trPr>
        <w:tc>
          <w:tcPr>
            <w:tcW w:w="1134" w:type="dxa"/>
            <w:vMerge/>
          </w:tcPr>
          <w:p w:rsidR="00920755" w:rsidRPr="00776C27" w:rsidRDefault="00920755">
            <w:pPr>
              <w:rPr>
                <w:b/>
                <w:bCs/>
                <w:szCs w:val="21"/>
              </w:rPr>
            </w:pPr>
          </w:p>
        </w:tc>
        <w:tc>
          <w:tcPr>
            <w:tcW w:w="1701" w:type="dxa"/>
            <w:gridSpan w:val="3"/>
          </w:tcPr>
          <w:p w:rsidR="00920755" w:rsidRPr="00776C27" w:rsidRDefault="002C7C3C">
            <w:pPr>
              <w:pStyle w:val="TableParagraph"/>
              <w:spacing w:before="32"/>
              <w:ind w:right="93"/>
              <w:rPr>
                <w:sz w:val="21"/>
                <w:szCs w:val="21"/>
              </w:rPr>
            </w:pPr>
            <w:r w:rsidRPr="00776C27">
              <w:rPr>
                <w:sz w:val="21"/>
                <w:szCs w:val="21"/>
              </w:rPr>
              <w:t>公辅工程废水</w:t>
            </w:r>
          </w:p>
        </w:tc>
        <w:tc>
          <w:tcPr>
            <w:tcW w:w="1560" w:type="dxa"/>
            <w:gridSpan w:val="5"/>
          </w:tcPr>
          <w:p w:rsidR="00920755" w:rsidRPr="00776C27" w:rsidRDefault="002C7C3C">
            <w:pPr>
              <w:pStyle w:val="TableParagraph"/>
              <w:spacing w:before="47"/>
              <w:rPr>
                <w:sz w:val="21"/>
                <w:szCs w:val="21"/>
              </w:rPr>
            </w:pPr>
            <w:r w:rsidRPr="00776C27">
              <w:rPr>
                <w:sz w:val="21"/>
                <w:szCs w:val="21"/>
              </w:rPr>
              <w:t>0</w:t>
            </w:r>
          </w:p>
        </w:tc>
        <w:tc>
          <w:tcPr>
            <w:tcW w:w="1417" w:type="dxa"/>
            <w:gridSpan w:val="4"/>
          </w:tcPr>
          <w:p w:rsidR="00920755" w:rsidRPr="00776C27" w:rsidRDefault="002C7C3C">
            <w:pPr>
              <w:pStyle w:val="TableParagraph"/>
              <w:spacing w:before="47"/>
              <w:ind w:left="25"/>
              <w:rPr>
                <w:sz w:val="21"/>
                <w:szCs w:val="21"/>
              </w:rPr>
            </w:pPr>
            <w:r w:rsidRPr="00776C27">
              <w:rPr>
                <w:sz w:val="21"/>
                <w:szCs w:val="21"/>
              </w:rPr>
              <w:t>/</w:t>
            </w:r>
          </w:p>
        </w:tc>
        <w:tc>
          <w:tcPr>
            <w:tcW w:w="4043" w:type="dxa"/>
            <w:gridSpan w:val="5"/>
          </w:tcPr>
          <w:p w:rsidR="00920755" w:rsidRPr="00776C27" w:rsidRDefault="002C7C3C">
            <w:pPr>
              <w:pStyle w:val="TableParagraph"/>
              <w:spacing w:before="47"/>
              <w:ind w:right="68"/>
              <w:rPr>
                <w:sz w:val="21"/>
                <w:szCs w:val="21"/>
              </w:rPr>
            </w:pPr>
            <w:r w:rsidRPr="00776C27">
              <w:rPr>
                <w:sz w:val="21"/>
                <w:szCs w:val="21"/>
              </w:rPr>
              <w:t>/</w:t>
            </w:r>
          </w:p>
        </w:tc>
      </w:tr>
      <w:tr w:rsidR="00920755">
        <w:trPr>
          <w:trHeight w:val="521"/>
        </w:trPr>
        <w:tc>
          <w:tcPr>
            <w:tcW w:w="2835" w:type="dxa"/>
            <w:gridSpan w:val="4"/>
          </w:tcPr>
          <w:p w:rsidR="00920755" w:rsidRPr="00776C27" w:rsidRDefault="002C7C3C">
            <w:pPr>
              <w:pStyle w:val="TableParagraph"/>
              <w:spacing w:before="32"/>
              <w:ind w:right="961"/>
              <w:rPr>
                <w:sz w:val="21"/>
                <w:szCs w:val="21"/>
              </w:rPr>
            </w:pPr>
            <w:r w:rsidRPr="00776C27">
              <w:rPr>
                <w:sz w:val="21"/>
                <w:szCs w:val="21"/>
              </w:rPr>
              <w:t>清下水</w:t>
            </w:r>
          </w:p>
        </w:tc>
        <w:tc>
          <w:tcPr>
            <w:tcW w:w="1560" w:type="dxa"/>
            <w:gridSpan w:val="5"/>
          </w:tcPr>
          <w:p w:rsidR="00920755" w:rsidRPr="00776C27" w:rsidRDefault="002C7C3C">
            <w:pPr>
              <w:pStyle w:val="TableParagraph"/>
              <w:spacing w:before="47"/>
              <w:rPr>
                <w:sz w:val="21"/>
                <w:szCs w:val="21"/>
              </w:rPr>
            </w:pPr>
            <w:r w:rsidRPr="00776C27">
              <w:rPr>
                <w:sz w:val="21"/>
                <w:szCs w:val="21"/>
              </w:rPr>
              <w:t>0</w:t>
            </w:r>
          </w:p>
        </w:tc>
        <w:tc>
          <w:tcPr>
            <w:tcW w:w="1417" w:type="dxa"/>
            <w:gridSpan w:val="4"/>
          </w:tcPr>
          <w:p w:rsidR="00920755" w:rsidRPr="00776C27" w:rsidRDefault="002C7C3C">
            <w:pPr>
              <w:pStyle w:val="TableParagraph"/>
              <w:spacing w:before="47"/>
              <w:ind w:left="25"/>
              <w:rPr>
                <w:sz w:val="21"/>
                <w:szCs w:val="21"/>
              </w:rPr>
            </w:pPr>
            <w:r w:rsidRPr="00776C27">
              <w:rPr>
                <w:sz w:val="21"/>
                <w:szCs w:val="21"/>
              </w:rPr>
              <w:t>/</w:t>
            </w:r>
          </w:p>
        </w:tc>
        <w:tc>
          <w:tcPr>
            <w:tcW w:w="4043" w:type="dxa"/>
            <w:gridSpan w:val="5"/>
          </w:tcPr>
          <w:p w:rsidR="00920755" w:rsidRPr="00776C27" w:rsidRDefault="002C7C3C">
            <w:pPr>
              <w:pStyle w:val="TableParagraph"/>
              <w:spacing w:before="47"/>
              <w:ind w:right="68"/>
              <w:rPr>
                <w:sz w:val="21"/>
                <w:szCs w:val="21"/>
              </w:rPr>
            </w:pPr>
            <w:r w:rsidRPr="00776C27">
              <w:rPr>
                <w:sz w:val="21"/>
                <w:szCs w:val="21"/>
              </w:rPr>
              <w:t>/</w:t>
            </w:r>
          </w:p>
        </w:tc>
      </w:tr>
      <w:tr w:rsidR="00920755">
        <w:trPr>
          <w:trHeight w:val="521"/>
        </w:trPr>
        <w:tc>
          <w:tcPr>
            <w:tcW w:w="2835" w:type="dxa"/>
            <w:gridSpan w:val="4"/>
          </w:tcPr>
          <w:p w:rsidR="00920755" w:rsidRPr="00776C27" w:rsidRDefault="00776C27" w:rsidP="00776C27">
            <w:pPr>
              <w:pStyle w:val="TableParagraph"/>
              <w:spacing w:before="32"/>
              <w:rPr>
                <w:sz w:val="21"/>
                <w:szCs w:val="21"/>
              </w:rPr>
            </w:pPr>
            <w:r w:rsidRPr="00776C27">
              <w:rPr>
                <w:rFonts w:hint="eastAsia"/>
                <w:sz w:val="21"/>
                <w:szCs w:val="21"/>
              </w:rPr>
              <w:t>径流雨水</w:t>
            </w:r>
            <w:r w:rsidR="002C7C3C" w:rsidRPr="00776C27">
              <w:rPr>
                <w:sz w:val="21"/>
                <w:szCs w:val="21"/>
              </w:rPr>
              <w:t>及</w:t>
            </w:r>
            <w:r w:rsidRPr="00776C27">
              <w:rPr>
                <w:rFonts w:hint="eastAsia"/>
                <w:sz w:val="21"/>
                <w:szCs w:val="21"/>
              </w:rPr>
              <w:t>作业区</w:t>
            </w:r>
            <w:r w:rsidR="002C7C3C" w:rsidRPr="00776C27">
              <w:rPr>
                <w:sz w:val="21"/>
                <w:szCs w:val="21"/>
              </w:rPr>
              <w:t>冲洗废水</w:t>
            </w:r>
          </w:p>
        </w:tc>
        <w:tc>
          <w:tcPr>
            <w:tcW w:w="1560" w:type="dxa"/>
            <w:gridSpan w:val="5"/>
          </w:tcPr>
          <w:p w:rsidR="00920755" w:rsidRPr="00776C27" w:rsidRDefault="002C7C3C">
            <w:pPr>
              <w:pStyle w:val="TableParagraph"/>
              <w:spacing w:before="47"/>
              <w:rPr>
                <w:sz w:val="21"/>
                <w:szCs w:val="21"/>
              </w:rPr>
            </w:pPr>
            <w:r w:rsidRPr="00776C27">
              <w:rPr>
                <w:sz w:val="21"/>
                <w:szCs w:val="21"/>
              </w:rPr>
              <w:t>0</w:t>
            </w:r>
          </w:p>
        </w:tc>
        <w:tc>
          <w:tcPr>
            <w:tcW w:w="1417" w:type="dxa"/>
            <w:gridSpan w:val="4"/>
          </w:tcPr>
          <w:p w:rsidR="00920755" w:rsidRPr="00776C27" w:rsidRDefault="002C7C3C">
            <w:pPr>
              <w:pStyle w:val="TableParagraph"/>
              <w:spacing w:before="47"/>
              <w:ind w:left="25"/>
              <w:rPr>
                <w:sz w:val="21"/>
                <w:szCs w:val="21"/>
              </w:rPr>
            </w:pPr>
            <w:r w:rsidRPr="00776C27">
              <w:rPr>
                <w:sz w:val="21"/>
                <w:szCs w:val="21"/>
              </w:rPr>
              <w:t>/</w:t>
            </w:r>
          </w:p>
        </w:tc>
        <w:tc>
          <w:tcPr>
            <w:tcW w:w="4043" w:type="dxa"/>
            <w:gridSpan w:val="5"/>
          </w:tcPr>
          <w:p w:rsidR="00920755" w:rsidRPr="00776C27" w:rsidRDefault="002C7C3C" w:rsidP="00776C27">
            <w:pPr>
              <w:pStyle w:val="TableParagraph"/>
              <w:spacing w:before="32"/>
              <w:ind w:right="193"/>
              <w:rPr>
                <w:sz w:val="21"/>
                <w:szCs w:val="21"/>
              </w:rPr>
            </w:pPr>
            <w:r w:rsidRPr="00776C27">
              <w:rPr>
                <w:sz w:val="21"/>
                <w:szCs w:val="21"/>
              </w:rPr>
              <w:t>沉淀池处理后用于喷淋</w:t>
            </w:r>
            <w:r w:rsidR="00776C27" w:rsidRPr="00776C27">
              <w:rPr>
                <w:rFonts w:hint="eastAsia"/>
                <w:sz w:val="21"/>
                <w:szCs w:val="21"/>
              </w:rPr>
              <w:t>及冲洗</w:t>
            </w:r>
            <w:r w:rsidRPr="00776C27">
              <w:rPr>
                <w:sz w:val="21"/>
                <w:szCs w:val="21"/>
              </w:rPr>
              <w:t>，不外排</w:t>
            </w:r>
          </w:p>
        </w:tc>
      </w:tr>
      <w:tr w:rsidR="00920755">
        <w:trPr>
          <w:trHeight w:hRule="exact" w:val="3583"/>
        </w:trPr>
        <w:tc>
          <w:tcPr>
            <w:tcW w:w="9855" w:type="dxa"/>
            <w:gridSpan w:val="18"/>
          </w:tcPr>
          <w:p w:rsidR="00920755" w:rsidRDefault="002C7C3C">
            <w:pPr>
              <w:spacing w:line="480" w:lineRule="exact"/>
              <w:rPr>
                <w:b/>
                <w:bCs/>
                <w:sz w:val="24"/>
              </w:rPr>
            </w:pPr>
            <w:r>
              <w:rPr>
                <w:b/>
                <w:bCs/>
                <w:sz w:val="24"/>
              </w:rPr>
              <w:t>放射性同位素和伴有电磁辐射的设施的使用情况</w:t>
            </w:r>
          </w:p>
          <w:p w:rsidR="00920755" w:rsidRDefault="002C7C3C">
            <w:pPr>
              <w:spacing w:line="480" w:lineRule="exact"/>
              <w:jc w:val="center"/>
              <w:rPr>
                <w:sz w:val="24"/>
              </w:rPr>
            </w:pPr>
            <w:r>
              <w:rPr>
                <w:sz w:val="24"/>
              </w:rPr>
              <w:t>无</w:t>
            </w:r>
          </w:p>
          <w:p w:rsidR="00920755" w:rsidRDefault="00920755">
            <w:pPr>
              <w:spacing w:line="480" w:lineRule="exact"/>
              <w:rPr>
                <w:sz w:val="24"/>
              </w:rPr>
            </w:pPr>
          </w:p>
          <w:p w:rsidR="00920755" w:rsidRDefault="00920755">
            <w:pPr>
              <w:spacing w:line="480" w:lineRule="exact"/>
              <w:rPr>
                <w:sz w:val="24"/>
              </w:rPr>
            </w:pPr>
          </w:p>
          <w:p w:rsidR="00920755" w:rsidRDefault="00920755">
            <w:pPr>
              <w:spacing w:line="480" w:lineRule="exact"/>
              <w:rPr>
                <w:sz w:val="24"/>
              </w:rPr>
            </w:pPr>
          </w:p>
          <w:p w:rsidR="00920755" w:rsidRDefault="00920755">
            <w:pPr>
              <w:spacing w:line="480" w:lineRule="exact"/>
              <w:rPr>
                <w:sz w:val="24"/>
              </w:rPr>
            </w:pPr>
          </w:p>
          <w:p w:rsidR="00920755" w:rsidRDefault="00920755">
            <w:pPr>
              <w:spacing w:line="480" w:lineRule="exact"/>
              <w:rPr>
                <w:sz w:val="24"/>
              </w:rPr>
            </w:pPr>
          </w:p>
          <w:p w:rsidR="00920755" w:rsidRDefault="00920755">
            <w:pPr>
              <w:spacing w:line="480" w:lineRule="exact"/>
              <w:rPr>
                <w:sz w:val="24"/>
              </w:rPr>
            </w:pPr>
          </w:p>
          <w:p w:rsidR="00920755" w:rsidRDefault="00920755">
            <w:pPr>
              <w:spacing w:line="480" w:lineRule="exact"/>
              <w:rPr>
                <w:sz w:val="24"/>
              </w:rPr>
            </w:pPr>
          </w:p>
        </w:tc>
      </w:tr>
      <w:tr w:rsidR="00920755">
        <w:trPr>
          <w:trHeight w:val="60"/>
        </w:trPr>
        <w:tc>
          <w:tcPr>
            <w:tcW w:w="9855" w:type="dxa"/>
            <w:gridSpan w:val="18"/>
            <w:tcBorders>
              <w:top w:val="single" w:sz="4" w:space="0" w:color="auto"/>
            </w:tcBorders>
          </w:tcPr>
          <w:p w:rsidR="00920755" w:rsidRDefault="002C7C3C">
            <w:pPr>
              <w:spacing w:line="360" w:lineRule="auto"/>
              <w:rPr>
                <w:sz w:val="24"/>
              </w:rPr>
            </w:pPr>
            <w:r>
              <w:rPr>
                <w:sz w:val="24"/>
              </w:rPr>
              <w:t>工程内容及规模：</w:t>
            </w:r>
            <w:r>
              <w:rPr>
                <w:sz w:val="24"/>
              </w:rPr>
              <w:t>(</w:t>
            </w:r>
            <w:r>
              <w:rPr>
                <w:sz w:val="24"/>
              </w:rPr>
              <w:t>不够时可附另页</w:t>
            </w:r>
            <w:r>
              <w:rPr>
                <w:sz w:val="24"/>
              </w:rPr>
              <w:t>)</w:t>
            </w:r>
          </w:p>
          <w:p w:rsidR="00920755" w:rsidRDefault="002C7C3C">
            <w:pPr>
              <w:spacing w:line="360" w:lineRule="auto"/>
              <w:ind w:firstLineChars="200" w:firstLine="482"/>
              <w:rPr>
                <w:b/>
                <w:bCs/>
                <w:sz w:val="24"/>
              </w:rPr>
            </w:pPr>
            <w:r>
              <w:rPr>
                <w:b/>
                <w:bCs/>
                <w:sz w:val="24"/>
              </w:rPr>
              <w:t>1</w:t>
            </w:r>
            <w:r>
              <w:rPr>
                <w:b/>
                <w:bCs/>
                <w:sz w:val="24"/>
              </w:rPr>
              <w:t>、项目由来</w:t>
            </w:r>
          </w:p>
          <w:p w:rsidR="00920755" w:rsidRDefault="002C7C3C">
            <w:pPr>
              <w:spacing w:line="360" w:lineRule="auto"/>
              <w:ind w:firstLineChars="200" w:firstLine="480"/>
              <w:rPr>
                <w:sz w:val="24"/>
              </w:rPr>
            </w:pPr>
            <w:r>
              <w:rPr>
                <w:rFonts w:hint="eastAsia"/>
                <w:sz w:val="24"/>
              </w:rPr>
              <w:t>吴江南玻华东工程玻璃有限公司位于吴江经济技术开发区庞金路</w:t>
            </w:r>
            <w:r>
              <w:rPr>
                <w:rFonts w:hint="eastAsia"/>
                <w:sz w:val="24"/>
              </w:rPr>
              <w:t>869</w:t>
            </w:r>
            <w:r>
              <w:rPr>
                <w:rFonts w:hint="eastAsia"/>
                <w:sz w:val="24"/>
              </w:rPr>
              <w:t>号，于</w:t>
            </w:r>
            <w:r>
              <w:rPr>
                <w:rFonts w:hint="eastAsia"/>
                <w:sz w:val="24"/>
              </w:rPr>
              <w:t>2006</w:t>
            </w:r>
            <w:r>
              <w:rPr>
                <w:rFonts w:hint="eastAsia"/>
                <w:sz w:val="24"/>
              </w:rPr>
              <w:t>年</w:t>
            </w:r>
            <w:r>
              <w:rPr>
                <w:rFonts w:hint="eastAsia"/>
                <w:sz w:val="24"/>
              </w:rPr>
              <w:t xml:space="preserve">10 </w:t>
            </w:r>
            <w:r>
              <w:rPr>
                <w:rFonts w:hint="eastAsia"/>
                <w:sz w:val="24"/>
              </w:rPr>
              <w:t>月</w:t>
            </w:r>
            <w:r>
              <w:rPr>
                <w:rFonts w:hint="eastAsia"/>
                <w:sz w:val="24"/>
              </w:rPr>
              <w:t xml:space="preserve">27 </w:t>
            </w:r>
            <w:r>
              <w:rPr>
                <w:rFonts w:hint="eastAsia"/>
                <w:sz w:val="24"/>
              </w:rPr>
              <w:t>日在苏州市吴江区市场监督管理局注册成立，注册资本为</w:t>
            </w:r>
            <w:r>
              <w:rPr>
                <w:rFonts w:hint="eastAsia"/>
                <w:sz w:val="24"/>
              </w:rPr>
              <w:t>32000</w:t>
            </w:r>
            <w:r>
              <w:rPr>
                <w:rFonts w:hint="eastAsia"/>
                <w:sz w:val="24"/>
              </w:rPr>
              <w:t>万元，其主要经营无机非</w:t>
            </w:r>
            <w:r>
              <w:rPr>
                <w:rFonts w:hint="eastAsia"/>
                <w:sz w:val="24"/>
              </w:rPr>
              <w:lastRenderedPageBreak/>
              <w:t>金属材料及制品（特种玻璃：环保节能玻璃、低辐射镀膜玻璃、热反射镀膜玻璃、导电膜玻璃及其深加工产品）、平板玻璃深加工设备的生产；门窗和玻璃</w:t>
            </w:r>
            <w:proofErr w:type="gramStart"/>
            <w:r>
              <w:rPr>
                <w:rFonts w:hint="eastAsia"/>
                <w:sz w:val="24"/>
              </w:rPr>
              <w:t>幕墙板块</w:t>
            </w:r>
            <w:proofErr w:type="gramEnd"/>
            <w:r>
              <w:rPr>
                <w:rFonts w:hint="eastAsia"/>
                <w:sz w:val="24"/>
              </w:rPr>
              <w:t>的加工制作</w:t>
            </w:r>
          </w:p>
          <w:p w:rsidR="00920755" w:rsidRDefault="002C7C3C">
            <w:pPr>
              <w:spacing w:line="360" w:lineRule="auto"/>
              <w:ind w:firstLineChars="200" w:firstLine="480"/>
              <w:rPr>
                <w:sz w:val="24"/>
              </w:rPr>
            </w:pPr>
            <w:r>
              <w:rPr>
                <w:rFonts w:hint="eastAsia"/>
                <w:sz w:val="24"/>
              </w:rPr>
              <w:t>吴江南玻华东工程玻璃有限公司于</w:t>
            </w:r>
            <w:r>
              <w:rPr>
                <w:rFonts w:hint="eastAsia"/>
                <w:sz w:val="24"/>
              </w:rPr>
              <w:t xml:space="preserve"> 2008</w:t>
            </w:r>
            <w:r>
              <w:rPr>
                <w:rFonts w:hint="eastAsia"/>
                <w:sz w:val="24"/>
              </w:rPr>
              <w:t>年</w:t>
            </w:r>
            <w:r>
              <w:rPr>
                <w:rFonts w:hint="eastAsia"/>
                <w:sz w:val="24"/>
              </w:rPr>
              <w:t>4</w:t>
            </w:r>
            <w:r>
              <w:rPr>
                <w:rFonts w:hint="eastAsia"/>
                <w:sz w:val="24"/>
              </w:rPr>
              <w:t>月在吴江经济技术开发区庞金路</w:t>
            </w:r>
            <w:r>
              <w:rPr>
                <w:rFonts w:hint="eastAsia"/>
                <w:sz w:val="24"/>
              </w:rPr>
              <w:t>869</w:t>
            </w:r>
            <w:r>
              <w:rPr>
                <w:rFonts w:hint="eastAsia"/>
                <w:sz w:val="24"/>
              </w:rPr>
              <w:t>号</w:t>
            </w:r>
            <w:proofErr w:type="gramStart"/>
            <w:r>
              <w:rPr>
                <w:rFonts w:hint="eastAsia"/>
                <w:sz w:val="24"/>
              </w:rPr>
              <w:t>苏申外港线</w:t>
            </w:r>
            <w:proofErr w:type="gramEnd"/>
            <w:r>
              <w:rPr>
                <w:rFonts w:hint="eastAsia"/>
                <w:sz w:val="24"/>
              </w:rPr>
              <w:t>航道江陵街道段投建了“</w:t>
            </w:r>
            <w:r>
              <w:rPr>
                <w:rFonts w:hint="eastAsia"/>
                <w:sz w:val="24"/>
              </w:rPr>
              <w:t>2101-320543-89-01-754890</w:t>
            </w:r>
            <w:r>
              <w:rPr>
                <w:rFonts w:hint="eastAsia"/>
                <w:sz w:val="24"/>
              </w:rPr>
              <w:t>新建码头项目”，新建码头项目含</w:t>
            </w:r>
            <w:r>
              <w:rPr>
                <w:rFonts w:hint="eastAsia"/>
                <w:sz w:val="24"/>
              </w:rPr>
              <w:t>1</w:t>
            </w:r>
            <w:r>
              <w:rPr>
                <w:rFonts w:hint="eastAsia"/>
                <w:sz w:val="24"/>
              </w:rPr>
              <w:t>个</w:t>
            </w:r>
            <w:r>
              <w:rPr>
                <w:rFonts w:hint="eastAsia"/>
                <w:sz w:val="24"/>
              </w:rPr>
              <w:t>300</w:t>
            </w:r>
            <w:r>
              <w:rPr>
                <w:rFonts w:hint="eastAsia"/>
                <w:sz w:val="24"/>
              </w:rPr>
              <w:t>吨级、</w:t>
            </w:r>
            <w:r>
              <w:rPr>
                <w:rFonts w:hint="eastAsia"/>
                <w:sz w:val="24"/>
              </w:rPr>
              <w:t>3</w:t>
            </w:r>
            <w:r>
              <w:rPr>
                <w:rFonts w:hint="eastAsia"/>
                <w:sz w:val="24"/>
              </w:rPr>
              <w:t>个</w:t>
            </w:r>
            <w:r>
              <w:rPr>
                <w:rFonts w:hint="eastAsia"/>
                <w:sz w:val="24"/>
              </w:rPr>
              <w:t>500</w:t>
            </w:r>
            <w:r>
              <w:rPr>
                <w:rFonts w:hint="eastAsia"/>
                <w:sz w:val="24"/>
              </w:rPr>
              <w:t>吨级码头，主要装卸货种</w:t>
            </w:r>
            <w:r>
              <w:rPr>
                <w:sz w:val="24"/>
              </w:rPr>
              <w:t>为</w:t>
            </w:r>
            <w:r>
              <w:rPr>
                <w:rFonts w:hint="eastAsia"/>
                <w:sz w:val="24"/>
              </w:rPr>
              <w:t>硅砂、碎玻璃等，不涉及危险品、化学品等货种，设计年吞吐量为</w:t>
            </w:r>
            <w:r>
              <w:rPr>
                <w:rFonts w:hint="eastAsia"/>
                <w:sz w:val="24"/>
              </w:rPr>
              <w:t>100</w:t>
            </w:r>
            <w:r>
              <w:rPr>
                <w:rFonts w:hint="eastAsia"/>
                <w:sz w:val="24"/>
              </w:rPr>
              <w:t>万吨，本项目总投资</w:t>
            </w:r>
            <w:r>
              <w:rPr>
                <w:rFonts w:hint="eastAsia"/>
                <w:sz w:val="24"/>
              </w:rPr>
              <w:t>130</w:t>
            </w:r>
            <w:r>
              <w:rPr>
                <w:rFonts w:hint="eastAsia"/>
                <w:sz w:val="24"/>
              </w:rPr>
              <w:t>万元，已在吴江经济技术开发区管理委员会备案（备案号：吴开审备</w:t>
            </w:r>
            <w:r>
              <w:rPr>
                <w:rFonts w:hint="eastAsia"/>
                <w:sz w:val="24"/>
              </w:rPr>
              <w:t>[2021]</w:t>
            </w:r>
            <w:r>
              <w:rPr>
                <w:sz w:val="24"/>
              </w:rPr>
              <w:t xml:space="preserve"> </w:t>
            </w:r>
            <w:r>
              <w:rPr>
                <w:rFonts w:hint="eastAsia"/>
                <w:sz w:val="24"/>
              </w:rPr>
              <w:t>21</w:t>
            </w:r>
            <w:r>
              <w:rPr>
                <w:rFonts w:hint="eastAsia"/>
                <w:sz w:val="24"/>
              </w:rPr>
              <w:t>号）。</w:t>
            </w:r>
          </w:p>
          <w:p w:rsidR="00920755" w:rsidRDefault="002C7C3C">
            <w:pPr>
              <w:spacing w:line="360" w:lineRule="auto"/>
              <w:ind w:firstLineChars="200" w:firstLine="480"/>
            </w:pPr>
            <w:r>
              <w:rPr>
                <w:rFonts w:hint="eastAsia"/>
                <w:sz w:val="24"/>
              </w:rPr>
              <w:t>码头实际已于</w:t>
            </w:r>
            <w:r>
              <w:rPr>
                <w:rFonts w:hint="eastAsia"/>
                <w:sz w:val="24"/>
              </w:rPr>
              <w:t>2008</w:t>
            </w:r>
            <w:r>
              <w:rPr>
                <w:rFonts w:hint="eastAsia"/>
                <w:sz w:val="24"/>
              </w:rPr>
              <w:t>年</w:t>
            </w:r>
            <w:r>
              <w:rPr>
                <w:rFonts w:hint="eastAsia"/>
                <w:sz w:val="24"/>
              </w:rPr>
              <w:t>4</w:t>
            </w:r>
            <w:r>
              <w:rPr>
                <w:rFonts w:hint="eastAsia"/>
                <w:sz w:val="24"/>
              </w:rPr>
              <w:t>月建成，本项目由于历史原因并未办理环境影响评价手续，为切实做好交通运输部通报问题（“江苏等省市环保手续不完善的内河码头数量还较多”）的整改，全面落实交通运输部等国家四部委《长江经济带船舶和港口污染突出文图整治方案》要求，着力提升我市内河港口码头生态环境质量，推动内河港口码头高质量、高标准、高水平建设，市交通运输局、市生态环境局制定了《苏州市内河港口码头环保问题整改方案》，苏州市吴江区河港口码头综合整治提升工作领导小组办公室发布了吴码头整治办抄</w:t>
            </w:r>
            <w:r>
              <w:rPr>
                <w:rFonts w:hint="eastAsia"/>
                <w:sz w:val="24"/>
              </w:rPr>
              <w:t>[2021]1</w:t>
            </w:r>
            <w:r>
              <w:rPr>
                <w:rFonts w:hint="eastAsia"/>
                <w:sz w:val="24"/>
              </w:rPr>
              <w:t>号文。根据整改方案文件要求，深入开展全区内河码头环保问题整改工作，全面解决我区内河</w:t>
            </w:r>
            <w:proofErr w:type="gramStart"/>
            <w:r>
              <w:rPr>
                <w:rFonts w:hint="eastAsia"/>
                <w:sz w:val="24"/>
              </w:rPr>
              <w:t>码头环</w:t>
            </w:r>
            <w:proofErr w:type="gramEnd"/>
            <w:r>
              <w:rPr>
                <w:rFonts w:hint="eastAsia"/>
                <w:sz w:val="24"/>
              </w:rPr>
              <w:t>保准入历史遗留问题，由属地政府牵头完整集中整改工作。对没有环保手续但具备环境影响评价报告办理条件，经整改后满足污染防治要求并经属地交通运输、生态环境、乡镇（街道）等联合核查的码头，完成环境影响评价审批和自主验收工作。</w:t>
            </w:r>
          </w:p>
          <w:p w:rsidR="00920755" w:rsidRDefault="002C7C3C">
            <w:pPr>
              <w:spacing w:line="360" w:lineRule="auto"/>
              <w:ind w:firstLineChars="200" w:firstLine="480"/>
              <w:rPr>
                <w:sz w:val="24"/>
              </w:rPr>
            </w:pPr>
            <w:r>
              <w:rPr>
                <w:rFonts w:hint="eastAsia"/>
                <w:sz w:val="24"/>
              </w:rPr>
              <w:t>新建码头项目自建成以来未办理建设项目环境影响评价报批手续，属于未批先建项目。为进一步规范内河水运建设经营市场，建立完善内河码头长效管理机制，苏州市吴江生态环境局，对已取得港口经营许可证类和符合港口规划并镇（区）同意规范提升类的内河涉水项目可以为其补办相关环保行政审批手。企业准备完善环评手续，委托我单位编制环评报告。</w:t>
            </w:r>
          </w:p>
          <w:p w:rsidR="00920755" w:rsidRDefault="002C7C3C">
            <w:pPr>
              <w:spacing w:line="360" w:lineRule="auto"/>
              <w:ind w:firstLineChars="200" w:firstLine="480"/>
              <w:rPr>
                <w:sz w:val="24"/>
              </w:rPr>
            </w:pPr>
            <w:r>
              <w:rPr>
                <w:rFonts w:hint="eastAsia"/>
                <w:sz w:val="24"/>
              </w:rPr>
              <w:t>对照《建设项目环境影响评价分类管理名录（</w:t>
            </w:r>
            <w:r>
              <w:rPr>
                <w:rFonts w:hint="eastAsia"/>
                <w:sz w:val="24"/>
              </w:rPr>
              <w:t>2021</w:t>
            </w:r>
            <w:r>
              <w:rPr>
                <w:rFonts w:hint="eastAsia"/>
                <w:sz w:val="24"/>
              </w:rPr>
              <w:t>年版）》，本项目属于“五十二交通运输业、管道运输业；</w:t>
            </w:r>
            <w:r>
              <w:rPr>
                <w:rFonts w:hint="eastAsia"/>
                <w:sz w:val="24"/>
              </w:rPr>
              <w:t>139.</w:t>
            </w:r>
            <w:r>
              <w:rPr>
                <w:rFonts w:hint="eastAsia"/>
                <w:sz w:val="24"/>
              </w:rPr>
              <w:t>干散货（含煤炭、矿石）、件杂、多用途、通用码头”类别，该类别中“单个泊位</w:t>
            </w:r>
            <w:r>
              <w:rPr>
                <w:rFonts w:hint="eastAsia"/>
                <w:sz w:val="24"/>
              </w:rPr>
              <w:t>1000</w:t>
            </w:r>
            <w:r>
              <w:rPr>
                <w:rFonts w:hint="eastAsia"/>
                <w:sz w:val="24"/>
              </w:rPr>
              <w:t>吨级及以上的内河港口；单个泊位</w:t>
            </w:r>
            <w:r>
              <w:rPr>
                <w:rFonts w:hint="eastAsia"/>
                <w:sz w:val="24"/>
              </w:rPr>
              <w:t>1</w:t>
            </w:r>
            <w:r>
              <w:rPr>
                <w:rFonts w:hint="eastAsia"/>
                <w:sz w:val="24"/>
              </w:rPr>
              <w:t>万吨级及以上的沿海港口；涉及环境敏感区的”项目应编制报告书，其他编制报告表；本项目位于内河，最大泊位</w:t>
            </w:r>
            <w:r>
              <w:rPr>
                <w:rFonts w:hint="eastAsia"/>
                <w:sz w:val="24"/>
              </w:rPr>
              <w:t>500</w:t>
            </w:r>
            <w:r>
              <w:rPr>
                <w:rFonts w:hint="eastAsia"/>
                <w:sz w:val="24"/>
              </w:rPr>
              <w:t>吨级，不涉及“第三条（一）中全部区域；第三条（二）中除（一）外的生态保护红线管控范围，重要水生生物的自然产卵场、索饵场、越冬场和洄游通道，天然渔场”等环境敏感区，因此本项目应编制环境影响报告表。吴江南玻华东工程玻璃有限公司委托我单位承担本项目环境影响报告表的编制工作。我单位接受委托后，立即组织进行现场勘查、相关资料收集，并对该项目有关文件进行研究，在此基础上，编制了本项目的环境影响报告表，提交给建设单位，</w:t>
            </w:r>
            <w:r>
              <w:rPr>
                <w:rFonts w:hint="eastAsia"/>
                <w:sz w:val="24"/>
              </w:rPr>
              <w:lastRenderedPageBreak/>
              <w:t>供环保部门审查</w:t>
            </w:r>
          </w:p>
          <w:p w:rsidR="00920755" w:rsidRDefault="002C7C3C">
            <w:pPr>
              <w:spacing w:line="360" w:lineRule="auto"/>
              <w:ind w:firstLineChars="200" w:firstLine="482"/>
              <w:rPr>
                <w:sz w:val="24"/>
              </w:rPr>
            </w:pPr>
            <w:r>
              <w:rPr>
                <w:rFonts w:hint="eastAsia"/>
                <w:b/>
                <w:bCs/>
                <w:sz w:val="24"/>
              </w:rPr>
              <w:t>2</w:t>
            </w:r>
            <w:r>
              <w:rPr>
                <w:rFonts w:hint="eastAsia"/>
                <w:b/>
                <w:bCs/>
                <w:sz w:val="24"/>
              </w:rPr>
              <w:t>、货种及运输量</w:t>
            </w:r>
          </w:p>
          <w:p w:rsidR="00920755" w:rsidRDefault="002C7C3C">
            <w:pPr>
              <w:spacing w:line="360" w:lineRule="auto"/>
              <w:ind w:firstLineChars="200" w:firstLine="480"/>
              <w:rPr>
                <w:sz w:val="24"/>
                <w:lang w:bidi="zh-CN"/>
              </w:rPr>
            </w:pPr>
            <w:r>
              <w:rPr>
                <w:sz w:val="24"/>
                <w:lang w:bidi="zh-CN"/>
              </w:rPr>
              <w:t>项目新建</w:t>
            </w:r>
            <w:r>
              <w:rPr>
                <w:rFonts w:hint="eastAsia"/>
                <w:sz w:val="24"/>
                <w:lang w:bidi="zh-CN"/>
              </w:rPr>
              <w:t>1</w:t>
            </w:r>
            <w:r>
              <w:rPr>
                <w:rFonts w:hint="eastAsia"/>
                <w:sz w:val="24"/>
                <w:lang w:bidi="zh-CN"/>
              </w:rPr>
              <w:t>个</w:t>
            </w:r>
            <w:r>
              <w:rPr>
                <w:rFonts w:hint="eastAsia"/>
                <w:sz w:val="24"/>
                <w:lang w:bidi="zh-CN"/>
              </w:rPr>
              <w:t>300</w:t>
            </w:r>
            <w:r>
              <w:rPr>
                <w:rFonts w:hint="eastAsia"/>
                <w:sz w:val="24"/>
                <w:lang w:bidi="zh-CN"/>
              </w:rPr>
              <w:t>吨级、</w:t>
            </w:r>
            <w:r>
              <w:rPr>
                <w:rFonts w:hint="eastAsia"/>
                <w:sz w:val="24"/>
                <w:lang w:bidi="zh-CN"/>
              </w:rPr>
              <w:t>3</w:t>
            </w:r>
            <w:r>
              <w:rPr>
                <w:rFonts w:hint="eastAsia"/>
                <w:sz w:val="24"/>
                <w:lang w:bidi="zh-CN"/>
              </w:rPr>
              <w:t>个</w:t>
            </w:r>
            <w:r>
              <w:rPr>
                <w:rFonts w:hint="eastAsia"/>
                <w:sz w:val="24"/>
                <w:lang w:bidi="zh-CN"/>
              </w:rPr>
              <w:t>500</w:t>
            </w:r>
            <w:r>
              <w:rPr>
                <w:rFonts w:hint="eastAsia"/>
                <w:sz w:val="24"/>
                <w:lang w:bidi="zh-CN"/>
              </w:rPr>
              <w:t>吨级码头</w:t>
            </w:r>
            <w:r>
              <w:rPr>
                <w:sz w:val="24"/>
                <w:lang w:bidi="zh-CN"/>
              </w:rPr>
              <w:t>，装卸货种为</w:t>
            </w:r>
            <w:r>
              <w:rPr>
                <w:rFonts w:hint="eastAsia"/>
                <w:sz w:val="24"/>
                <w:lang w:bidi="zh-CN"/>
              </w:rPr>
              <w:t>硅砂、碎玻璃等</w:t>
            </w:r>
            <w:r>
              <w:rPr>
                <w:sz w:val="24"/>
                <w:lang w:bidi="zh-CN"/>
              </w:rPr>
              <w:t>，不涉及危险品、化学品等货种，码头设计年吞吐量为</w:t>
            </w:r>
            <w:r>
              <w:rPr>
                <w:rFonts w:hint="eastAsia"/>
                <w:sz w:val="24"/>
                <w:lang w:bidi="zh-CN"/>
              </w:rPr>
              <w:t>100</w:t>
            </w:r>
            <w:r>
              <w:rPr>
                <w:sz w:val="24"/>
                <w:lang w:bidi="zh-CN"/>
              </w:rPr>
              <w:t>万吨，全部为进港，无出港，具体见下表。</w:t>
            </w:r>
          </w:p>
          <w:p w:rsidR="00920755" w:rsidRDefault="002C7C3C">
            <w:pPr>
              <w:spacing w:line="360" w:lineRule="auto"/>
              <w:ind w:firstLineChars="200" w:firstLine="482"/>
              <w:jc w:val="center"/>
              <w:rPr>
                <w:b/>
                <w:sz w:val="24"/>
                <w:lang w:bidi="zh-CN"/>
              </w:rPr>
            </w:pPr>
            <w:r>
              <w:rPr>
                <w:b/>
                <w:sz w:val="24"/>
                <w:lang w:bidi="zh-CN"/>
              </w:rPr>
              <w:t>表</w:t>
            </w:r>
            <w:r>
              <w:rPr>
                <w:b/>
                <w:sz w:val="24"/>
                <w:lang w:bidi="zh-CN"/>
              </w:rPr>
              <w:t xml:space="preserve"> 1-</w:t>
            </w:r>
            <w:r>
              <w:rPr>
                <w:rFonts w:hint="eastAsia"/>
                <w:b/>
                <w:sz w:val="24"/>
                <w:lang w:bidi="zh-CN"/>
              </w:rPr>
              <w:t>2</w:t>
            </w:r>
            <w:r>
              <w:rPr>
                <w:b/>
                <w:sz w:val="24"/>
                <w:lang w:bidi="zh-CN"/>
              </w:rPr>
              <w:tab/>
            </w:r>
            <w:r>
              <w:rPr>
                <w:b/>
                <w:sz w:val="24"/>
                <w:lang w:bidi="zh-CN"/>
              </w:rPr>
              <w:t>建设项目装卸货种运输量一览表</w:t>
            </w:r>
          </w:p>
          <w:tbl>
            <w:tblPr>
              <w:tblStyle w:val="TableNormal"/>
              <w:tblW w:w="0" w:type="auto"/>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19"/>
              <w:gridCol w:w="1560"/>
              <w:gridCol w:w="1884"/>
              <w:gridCol w:w="2942"/>
              <w:gridCol w:w="1419"/>
            </w:tblGrid>
            <w:tr w:rsidR="00920755">
              <w:trPr>
                <w:trHeight w:val="341"/>
                <w:jc w:val="center"/>
              </w:trPr>
              <w:tc>
                <w:tcPr>
                  <w:tcW w:w="1019" w:type="dxa"/>
                  <w:tcBorders>
                    <w:left w:val="nil"/>
                    <w:bottom w:val="single" w:sz="2" w:space="0" w:color="000000"/>
                    <w:right w:val="single" w:sz="2" w:space="0" w:color="000000"/>
                  </w:tcBorders>
                  <w:vAlign w:val="center"/>
                </w:tcPr>
                <w:p w:rsidR="00920755" w:rsidRDefault="002C7C3C">
                  <w:pPr>
                    <w:pStyle w:val="TableParagraph"/>
                    <w:spacing w:before="33"/>
                    <w:ind w:right="363"/>
                    <w:jc w:val="center"/>
                    <w:rPr>
                      <w:sz w:val="21"/>
                    </w:rPr>
                  </w:pPr>
                  <w:r>
                    <w:rPr>
                      <w:sz w:val="21"/>
                    </w:rPr>
                    <w:t>序号</w:t>
                  </w:r>
                </w:p>
              </w:tc>
              <w:tc>
                <w:tcPr>
                  <w:tcW w:w="1560" w:type="dxa"/>
                  <w:tcBorders>
                    <w:left w:val="single" w:sz="2" w:space="0" w:color="000000"/>
                    <w:bottom w:val="single" w:sz="2" w:space="0" w:color="000000"/>
                    <w:right w:val="single" w:sz="2" w:space="0" w:color="000000"/>
                  </w:tcBorders>
                  <w:vAlign w:val="center"/>
                </w:tcPr>
                <w:p w:rsidR="00920755" w:rsidRDefault="002C7C3C">
                  <w:pPr>
                    <w:pStyle w:val="TableParagraph"/>
                    <w:spacing w:before="33"/>
                    <w:ind w:right="555"/>
                    <w:jc w:val="center"/>
                    <w:rPr>
                      <w:sz w:val="21"/>
                    </w:rPr>
                  </w:pPr>
                  <w:r>
                    <w:rPr>
                      <w:sz w:val="21"/>
                    </w:rPr>
                    <w:t>工程名称</w:t>
                  </w:r>
                </w:p>
              </w:tc>
              <w:tc>
                <w:tcPr>
                  <w:tcW w:w="1884" w:type="dxa"/>
                  <w:tcBorders>
                    <w:left w:val="single" w:sz="2" w:space="0" w:color="000000"/>
                    <w:bottom w:val="single" w:sz="2" w:space="0" w:color="000000"/>
                    <w:right w:val="single" w:sz="2" w:space="0" w:color="000000"/>
                  </w:tcBorders>
                  <w:vAlign w:val="center"/>
                </w:tcPr>
                <w:p w:rsidR="00920755" w:rsidRDefault="002C7C3C">
                  <w:pPr>
                    <w:pStyle w:val="TableParagraph"/>
                    <w:spacing w:before="33"/>
                    <w:ind w:left="392" w:right="362"/>
                    <w:jc w:val="center"/>
                    <w:rPr>
                      <w:sz w:val="21"/>
                    </w:rPr>
                  </w:pPr>
                  <w:r>
                    <w:rPr>
                      <w:sz w:val="21"/>
                    </w:rPr>
                    <w:t>货种</w:t>
                  </w:r>
                </w:p>
              </w:tc>
              <w:tc>
                <w:tcPr>
                  <w:tcW w:w="2942" w:type="dxa"/>
                  <w:tcBorders>
                    <w:left w:val="single" w:sz="2" w:space="0" w:color="000000"/>
                    <w:bottom w:val="single" w:sz="2" w:space="0" w:color="000000"/>
                    <w:right w:val="single" w:sz="2" w:space="0" w:color="000000"/>
                  </w:tcBorders>
                  <w:vAlign w:val="center"/>
                </w:tcPr>
                <w:p w:rsidR="00920755" w:rsidRDefault="002C7C3C">
                  <w:pPr>
                    <w:pStyle w:val="TableParagraph"/>
                    <w:spacing w:before="33"/>
                    <w:ind w:right="773"/>
                    <w:jc w:val="center"/>
                    <w:rPr>
                      <w:sz w:val="21"/>
                    </w:rPr>
                  </w:pPr>
                  <w:r>
                    <w:rPr>
                      <w:sz w:val="21"/>
                    </w:rPr>
                    <w:t>设计吞吐量</w:t>
                  </w:r>
                  <w:r>
                    <w:rPr>
                      <w:rFonts w:hint="eastAsia"/>
                      <w:sz w:val="21"/>
                    </w:rPr>
                    <w:t xml:space="preserve">  </w:t>
                  </w:r>
                  <w:r>
                    <w:rPr>
                      <w:sz w:val="21"/>
                    </w:rPr>
                    <w:t>万吨</w:t>
                  </w:r>
                  <w:r>
                    <w:rPr>
                      <w:rFonts w:hint="eastAsia"/>
                      <w:sz w:val="21"/>
                    </w:rPr>
                    <w:t>/</w:t>
                  </w:r>
                  <w:r>
                    <w:rPr>
                      <w:sz w:val="21"/>
                    </w:rPr>
                    <w:t>年</w:t>
                  </w:r>
                </w:p>
              </w:tc>
              <w:tc>
                <w:tcPr>
                  <w:tcW w:w="1419" w:type="dxa"/>
                  <w:tcBorders>
                    <w:left w:val="single" w:sz="2" w:space="0" w:color="000000"/>
                    <w:bottom w:val="single" w:sz="2" w:space="0" w:color="000000"/>
                    <w:right w:val="nil"/>
                  </w:tcBorders>
                  <w:vAlign w:val="center"/>
                </w:tcPr>
                <w:p w:rsidR="00920755" w:rsidRDefault="002C7C3C">
                  <w:pPr>
                    <w:pStyle w:val="TableParagraph"/>
                    <w:spacing w:before="33"/>
                    <w:ind w:left="491" w:right="465"/>
                    <w:jc w:val="center"/>
                    <w:rPr>
                      <w:sz w:val="21"/>
                    </w:rPr>
                  </w:pPr>
                  <w:r>
                    <w:rPr>
                      <w:sz w:val="21"/>
                    </w:rPr>
                    <w:t>备注</w:t>
                  </w:r>
                </w:p>
              </w:tc>
            </w:tr>
            <w:tr w:rsidR="00920755">
              <w:trPr>
                <w:trHeight w:val="338"/>
                <w:jc w:val="center"/>
              </w:trPr>
              <w:tc>
                <w:tcPr>
                  <w:tcW w:w="1019" w:type="dxa"/>
                  <w:tcBorders>
                    <w:top w:val="single" w:sz="2" w:space="0" w:color="000000"/>
                    <w:left w:val="nil"/>
                    <w:bottom w:val="single" w:sz="2" w:space="0" w:color="000000"/>
                    <w:right w:val="single" w:sz="2" w:space="0" w:color="000000"/>
                  </w:tcBorders>
                  <w:vAlign w:val="center"/>
                </w:tcPr>
                <w:p w:rsidR="00920755" w:rsidRDefault="002C7C3C">
                  <w:pPr>
                    <w:pStyle w:val="TableParagraph"/>
                    <w:spacing w:before="47"/>
                    <w:ind w:left="29"/>
                    <w:jc w:val="center"/>
                    <w:rPr>
                      <w:sz w:val="21"/>
                    </w:rPr>
                  </w:pPr>
                  <w:r>
                    <w:rPr>
                      <w:sz w:val="21"/>
                    </w:rPr>
                    <w:t>1</w:t>
                  </w:r>
                </w:p>
              </w:tc>
              <w:tc>
                <w:tcPr>
                  <w:tcW w:w="1560"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right="555"/>
                    <w:jc w:val="center"/>
                    <w:rPr>
                      <w:sz w:val="21"/>
                    </w:rPr>
                  </w:pPr>
                  <w:r>
                    <w:rPr>
                      <w:sz w:val="21"/>
                    </w:rPr>
                    <w:t>码头</w:t>
                  </w:r>
                </w:p>
              </w:tc>
              <w:tc>
                <w:tcPr>
                  <w:tcW w:w="1884"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left="392" w:right="362"/>
                    <w:jc w:val="center"/>
                    <w:rPr>
                      <w:sz w:val="21"/>
                    </w:rPr>
                  </w:pPr>
                  <w:r>
                    <w:rPr>
                      <w:rFonts w:hint="eastAsia"/>
                      <w:sz w:val="21"/>
                    </w:rPr>
                    <w:t>硅砂</w:t>
                  </w:r>
                </w:p>
              </w:tc>
              <w:tc>
                <w:tcPr>
                  <w:tcW w:w="2942"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left="804" w:right="773"/>
                    <w:jc w:val="center"/>
                    <w:rPr>
                      <w:sz w:val="21"/>
                    </w:rPr>
                  </w:pPr>
                  <w:r>
                    <w:rPr>
                      <w:rFonts w:hint="eastAsia"/>
                      <w:sz w:val="21"/>
                    </w:rPr>
                    <w:t>60</w:t>
                  </w:r>
                </w:p>
              </w:tc>
              <w:tc>
                <w:tcPr>
                  <w:tcW w:w="1419" w:type="dxa"/>
                  <w:tcBorders>
                    <w:top w:val="single" w:sz="2" w:space="0" w:color="000000"/>
                    <w:left w:val="single" w:sz="2" w:space="0" w:color="000000"/>
                    <w:bottom w:val="single" w:sz="2" w:space="0" w:color="000000"/>
                    <w:right w:val="nil"/>
                  </w:tcBorders>
                  <w:vAlign w:val="center"/>
                </w:tcPr>
                <w:p w:rsidR="00920755" w:rsidRDefault="002C7C3C">
                  <w:pPr>
                    <w:pStyle w:val="TableParagraph"/>
                    <w:spacing w:before="47"/>
                    <w:ind w:left="26"/>
                    <w:jc w:val="center"/>
                    <w:rPr>
                      <w:sz w:val="21"/>
                    </w:rPr>
                  </w:pPr>
                  <w:r>
                    <w:rPr>
                      <w:rFonts w:hint="eastAsia"/>
                      <w:sz w:val="21"/>
                    </w:rPr>
                    <w:t>散装</w:t>
                  </w:r>
                </w:p>
              </w:tc>
            </w:tr>
            <w:tr w:rsidR="00920755">
              <w:trPr>
                <w:trHeight w:val="338"/>
                <w:jc w:val="center"/>
              </w:trPr>
              <w:tc>
                <w:tcPr>
                  <w:tcW w:w="1019" w:type="dxa"/>
                  <w:tcBorders>
                    <w:top w:val="single" w:sz="2" w:space="0" w:color="000000"/>
                    <w:left w:val="nil"/>
                    <w:bottom w:val="single" w:sz="2" w:space="0" w:color="000000"/>
                    <w:right w:val="single" w:sz="2" w:space="0" w:color="000000"/>
                  </w:tcBorders>
                  <w:vAlign w:val="center"/>
                </w:tcPr>
                <w:p w:rsidR="00920755" w:rsidRDefault="002C7C3C">
                  <w:pPr>
                    <w:pStyle w:val="TableParagraph"/>
                    <w:spacing w:before="47"/>
                    <w:ind w:left="29"/>
                    <w:jc w:val="center"/>
                    <w:rPr>
                      <w:sz w:val="21"/>
                    </w:rPr>
                  </w:pPr>
                  <w:r>
                    <w:rPr>
                      <w:rFonts w:hint="eastAsia"/>
                      <w:sz w:val="21"/>
                    </w:rPr>
                    <w:t>2</w:t>
                  </w:r>
                </w:p>
              </w:tc>
              <w:tc>
                <w:tcPr>
                  <w:tcW w:w="1560"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right="555"/>
                    <w:jc w:val="center"/>
                    <w:rPr>
                      <w:sz w:val="21"/>
                    </w:rPr>
                  </w:pPr>
                  <w:r>
                    <w:rPr>
                      <w:sz w:val="21"/>
                    </w:rPr>
                    <w:t>码头</w:t>
                  </w:r>
                </w:p>
              </w:tc>
              <w:tc>
                <w:tcPr>
                  <w:tcW w:w="1884"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left="392" w:right="362"/>
                    <w:jc w:val="center"/>
                    <w:rPr>
                      <w:sz w:val="21"/>
                    </w:rPr>
                  </w:pPr>
                  <w:r>
                    <w:rPr>
                      <w:rFonts w:hint="eastAsia"/>
                      <w:sz w:val="21"/>
                    </w:rPr>
                    <w:t>碎玻璃</w:t>
                  </w:r>
                </w:p>
              </w:tc>
              <w:tc>
                <w:tcPr>
                  <w:tcW w:w="2942"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left="804" w:right="773"/>
                    <w:jc w:val="center"/>
                    <w:rPr>
                      <w:sz w:val="21"/>
                    </w:rPr>
                  </w:pPr>
                  <w:r>
                    <w:rPr>
                      <w:rFonts w:hint="eastAsia"/>
                      <w:sz w:val="21"/>
                    </w:rPr>
                    <w:t>6</w:t>
                  </w:r>
                </w:p>
              </w:tc>
              <w:tc>
                <w:tcPr>
                  <w:tcW w:w="1419" w:type="dxa"/>
                  <w:tcBorders>
                    <w:top w:val="single" w:sz="2" w:space="0" w:color="000000"/>
                    <w:left w:val="single" w:sz="2" w:space="0" w:color="000000"/>
                    <w:bottom w:val="single" w:sz="2" w:space="0" w:color="000000"/>
                    <w:right w:val="nil"/>
                  </w:tcBorders>
                  <w:vAlign w:val="center"/>
                </w:tcPr>
                <w:p w:rsidR="00920755" w:rsidRDefault="002C7C3C">
                  <w:pPr>
                    <w:pStyle w:val="TableParagraph"/>
                    <w:spacing w:before="47"/>
                    <w:ind w:left="26"/>
                    <w:jc w:val="center"/>
                    <w:rPr>
                      <w:sz w:val="21"/>
                    </w:rPr>
                  </w:pPr>
                  <w:r>
                    <w:rPr>
                      <w:rFonts w:hint="eastAsia"/>
                      <w:sz w:val="21"/>
                    </w:rPr>
                    <w:t>散装</w:t>
                  </w:r>
                </w:p>
              </w:tc>
            </w:tr>
            <w:tr w:rsidR="00920755">
              <w:trPr>
                <w:trHeight w:val="338"/>
                <w:jc w:val="center"/>
              </w:trPr>
              <w:tc>
                <w:tcPr>
                  <w:tcW w:w="1019" w:type="dxa"/>
                  <w:tcBorders>
                    <w:top w:val="single" w:sz="2" w:space="0" w:color="000000"/>
                    <w:left w:val="nil"/>
                    <w:bottom w:val="single" w:sz="2" w:space="0" w:color="000000"/>
                    <w:right w:val="single" w:sz="2" w:space="0" w:color="000000"/>
                  </w:tcBorders>
                  <w:vAlign w:val="center"/>
                </w:tcPr>
                <w:p w:rsidR="00920755" w:rsidRDefault="002C7C3C">
                  <w:pPr>
                    <w:pStyle w:val="TableParagraph"/>
                    <w:spacing w:before="47"/>
                    <w:ind w:left="29"/>
                    <w:jc w:val="center"/>
                    <w:rPr>
                      <w:sz w:val="21"/>
                    </w:rPr>
                  </w:pPr>
                  <w:r>
                    <w:rPr>
                      <w:rFonts w:hint="eastAsia"/>
                      <w:sz w:val="21"/>
                    </w:rPr>
                    <w:t>3</w:t>
                  </w:r>
                </w:p>
              </w:tc>
              <w:tc>
                <w:tcPr>
                  <w:tcW w:w="1560"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right="555"/>
                    <w:jc w:val="center"/>
                    <w:rPr>
                      <w:sz w:val="21"/>
                    </w:rPr>
                  </w:pPr>
                  <w:r>
                    <w:rPr>
                      <w:sz w:val="21"/>
                    </w:rPr>
                    <w:t>码头</w:t>
                  </w:r>
                </w:p>
              </w:tc>
              <w:tc>
                <w:tcPr>
                  <w:tcW w:w="1884"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left="392" w:right="362"/>
                    <w:jc w:val="center"/>
                    <w:rPr>
                      <w:sz w:val="21"/>
                    </w:rPr>
                  </w:pPr>
                  <w:r>
                    <w:rPr>
                      <w:rFonts w:hint="eastAsia"/>
                      <w:sz w:val="21"/>
                    </w:rPr>
                    <w:t>纯碱</w:t>
                  </w:r>
                </w:p>
              </w:tc>
              <w:tc>
                <w:tcPr>
                  <w:tcW w:w="2942"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left="804" w:right="773"/>
                    <w:jc w:val="center"/>
                    <w:rPr>
                      <w:sz w:val="21"/>
                    </w:rPr>
                  </w:pPr>
                  <w:r>
                    <w:rPr>
                      <w:rFonts w:hint="eastAsia"/>
                      <w:sz w:val="21"/>
                    </w:rPr>
                    <w:t>19</w:t>
                  </w:r>
                </w:p>
              </w:tc>
              <w:tc>
                <w:tcPr>
                  <w:tcW w:w="1419" w:type="dxa"/>
                  <w:tcBorders>
                    <w:top w:val="single" w:sz="2" w:space="0" w:color="000000"/>
                    <w:left w:val="single" w:sz="2" w:space="0" w:color="000000"/>
                    <w:bottom w:val="single" w:sz="2" w:space="0" w:color="000000"/>
                    <w:right w:val="nil"/>
                  </w:tcBorders>
                  <w:vAlign w:val="center"/>
                </w:tcPr>
                <w:p w:rsidR="00920755" w:rsidRDefault="002C7C3C">
                  <w:pPr>
                    <w:pStyle w:val="TableParagraph"/>
                    <w:spacing w:before="47"/>
                    <w:ind w:left="26"/>
                    <w:jc w:val="center"/>
                    <w:rPr>
                      <w:sz w:val="21"/>
                    </w:rPr>
                  </w:pPr>
                  <w:r>
                    <w:rPr>
                      <w:rFonts w:hint="eastAsia"/>
                      <w:sz w:val="21"/>
                    </w:rPr>
                    <w:t>吨袋</w:t>
                  </w:r>
                </w:p>
              </w:tc>
            </w:tr>
            <w:tr w:rsidR="00920755">
              <w:trPr>
                <w:trHeight w:val="338"/>
                <w:jc w:val="center"/>
              </w:trPr>
              <w:tc>
                <w:tcPr>
                  <w:tcW w:w="1019" w:type="dxa"/>
                  <w:tcBorders>
                    <w:top w:val="single" w:sz="2" w:space="0" w:color="000000"/>
                    <w:left w:val="nil"/>
                    <w:bottom w:val="single" w:sz="2" w:space="0" w:color="000000"/>
                    <w:right w:val="single" w:sz="2" w:space="0" w:color="000000"/>
                  </w:tcBorders>
                  <w:vAlign w:val="center"/>
                </w:tcPr>
                <w:p w:rsidR="00920755" w:rsidRDefault="002C7C3C">
                  <w:pPr>
                    <w:pStyle w:val="TableParagraph"/>
                    <w:spacing w:before="47"/>
                    <w:ind w:left="29"/>
                    <w:jc w:val="center"/>
                    <w:rPr>
                      <w:sz w:val="21"/>
                    </w:rPr>
                  </w:pPr>
                  <w:r>
                    <w:rPr>
                      <w:rFonts w:hint="eastAsia"/>
                      <w:sz w:val="21"/>
                    </w:rPr>
                    <w:t>4</w:t>
                  </w:r>
                </w:p>
              </w:tc>
              <w:tc>
                <w:tcPr>
                  <w:tcW w:w="1560"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right="555"/>
                    <w:jc w:val="center"/>
                    <w:rPr>
                      <w:sz w:val="21"/>
                    </w:rPr>
                  </w:pPr>
                  <w:r>
                    <w:rPr>
                      <w:sz w:val="21"/>
                    </w:rPr>
                    <w:t>码头</w:t>
                  </w:r>
                </w:p>
              </w:tc>
              <w:tc>
                <w:tcPr>
                  <w:tcW w:w="1884"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left="392" w:right="362"/>
                    <w:jc w:val="center"/>
                    <w:rPr>
                      <w:sz w:val="21"/>
                    </w:rPr>
                  </w:pPr>
                  <w:r>
                    <w:rPr>
                      <w:rFonts w:hint="eastAsia"/>
                      <w:sz w:val="21"/>
                    </w:rPr>
                    <w:t>白云石</w:t>
                  </w:r>
                </w:p>
              </w:tc>
              <w:tc>
                <w:tcPr>
                  <w:tcW w:w="2942"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left="804" w:right="773"/>
                    <w:jc w:val="center"/>
                    <w:rPr>
                      <w:sz w:val="21"/>
                    </w:rPr>
                  </w:pPr>
                  <w:r>
                    <w:rPr>
                      <w:rFonts w:hint="eastAsia"/>
                      <w:sz w:val="21"/>
                    </w:rPr>
                    <w:t>9.8</w:t>
                  </w:r>
                </w:p>
              </w:tc>
              <w:tc>
                <w:tcPr>
                  <w:tcW w:w="1419" w:type="dxa"/>
                  <w:tcBorders>
                    <w:top w:val="single" w:sz="2" w:space="0" w:color="000000"/>
                    <w:left w:val="single" w:sz="2" w:space="0" w:color="000000"/>
                    <w:bottom w:val="single" w:sz="2" w:space="0" w:color="000000"/>
                    <w:right w:val="nil"/>
                  </w:tcBorders>
                  <w:vAlign w:val="center"/>
                </w:tcPr>
                <w:p w:rsidR="00920755" w:rsidRDefault="002C7C3C">
                  <w:pPr>
                    <w:pStyle w:val="TableParagraph"/>
                    <w:spacing w:before="47"/>
                    <w:ind w:left="26"/>
                    <w:jc w:val="center"/>
                    <w:rPr>
                      <w:sz w:val="21"/>
                    </w:rPr>
                  </w:pPr>
                  <w:r>
                    <w:rPr>
                      <w:rFonts w:hint="eastAsia"/>
                      <w:sz w:val="21"/>
                    </w:rPr>
                    <w:t>吨袋</w:t>
                  </w:r>
                </w:p>
              </w:tc>
            </w:tr>
            <w:tr w:rsidR="00920755">
              <w:trPr>
                <w:trHeight w:val="338"/>
                <w:jc w:val="center"/>
              </w:trPr>
              <w:tc>
                <w:tcPr>
                  <w:tcW w:w="1019" w:type="dxa"/>
                  <w:tcBorders>
                    <w:top w:val="single" w:sz="2" w:space="0" w:color="000000"/>
                    <w:left w:val="nil"/>
                    <w:bottom w:val="single" w:sz="2" w:space="0" w:color="000000"/>
                    <w:right w:val="single" w:sz="2" w:space="0" w:color="000000"/>
                  </w:tcBorders>
                  <w:vAlign w:val="center"/>
                </w:tcPr>
                <w:p w:rsidR="00920755" w:rsidRDefault="002C7C3C">
                  <w:pPr>
                    <w:pStyle w:val="TableParagraph"/>
                    <w:spacing w:before="47"/>
                    <w:ind w:left="29"/>
                    <w:jc w:val="center"/>
                    <w:rPr>
                      <w:sz w:val="21"/>
                    </w:rPr>
                  </w:pPr>
                  <w:r>
                    <w:rPr>
                      <w:rFonts w:hint="eastAsia"/>
                      <w:sz w:val="21"/>
                    </w:rPr>
                    <w:t>5</w:t>
                  </w:r>
                </w:p>
              </w:tc>
              <w:tc>
                <w:tcPr>
                  <w:tcW w:w="1560"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right="555"/>
                    <w:jc w:val="center"/>
                    <w:rPr>
                      <w:sz w:val="21"/>
                    </w:rPr>
                  </w:pPr>
                  <w:r>
                    <w:rPr>
                      <w:sz w:val="21"/>
                    </w:rPr>
                    <w:t>码头</w:t>
                  </w:r>
                </w:p>
              </w:tc>
              <w:tc>
                <w:tcPr>
                  <w:tcW w:w="1884"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left="392" w:right="362"/>
                    <w:jc w:val="center"/>
                    <w:rPr>
                      <w:sz w:val="21"/>
                    </w:rPr>
                  </w:pPr>
                  <w:r>
                    <w:rPr>
                      <w:rFonts w:hint="eastAsia"/>
                      <w:sz w:val="21"/>
                    </w:rPr>
                    <w:t>石灰石</w:t>
                  </w:r>
                </w:p>
              </w:tc>
              <w:tc>
                <w:tcPr>
                  <w:tcW w:w="2942"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left="804" w:right="773"/>
                    <w:jc w:val="center"/>
                    <w:rPr>
                      <w:sz w:val="21"/>
                    </w:rPr>
                  </w:pPr>
                  <w:r>
                    <w:rPr>
                      <w:rFonts w:hint="eastAsia"/>
                      <w:sz w:val="21"/>
                    </w:rPr>
                    <w:t>2.6</w:t>
                  </w:r>
                </w:p>
              </w:tc>
              <w:tc>
                <w:tcPr>
                  <w:tcW w:w="1419" w:type="dxa"/>
                  <w:tcBorders>
                    <w:top w:val="single" w:sz="2" w:space="0" w:color="000000"/>
                    <w:left w:val="single" w:sz="2" w:space="0" w:color="000000"/>
                    <w:bottom w:val="single" w:sz="2" w:space="0" w:color="000000"/>
                    <w:right w:val="nil"/>
                  </w:tcBorders>
                  <w:vAlign w:val="center"/>
                </w:tcPr>
                <w:p w:rsidR="00920755" w:rsidRDefault="002C7C3C">
                  <w:pPr>
                    <w:pStyle w:val="TableParagraph"/>
                    <w:spacing w:before="47"/>
                    <w:ind w:left="26"/>
                    <w:jc w:val="center"/>
                    <w:rPr>
                      <w:sz w:val="21"/>
                    </w:rPr>
                  </w:pPr>
                  <w:r>
                    <w:rPr>
                      <w:rFonts w:hint="eastAsia"/>
                      <w:sz w:val="21"/>
                    </w:rPr>
                    <w:t>吨袋</w:t>
                  </w:r>
                </w:p>
              </w:tc>
            </w:tr>
            <w:tr w:rsidR="00920755">
              <w:trPr>
                <w:trHeight w:val="338"/>
                <w:jc w:val="center"/>
              </w:trPr>
              <w:tc>
                <w:tcPr>
                  <w:tcW w:w="1019" w:type="dxa"/>
                  <w:tcBorders>
                    <w:top w:val="single" w:sz="2" w:space="0" w:color="000000"/>
                    <w:left w:val="nil"/>
                    <w:bottom w:val="single" w:sz="2" w:space="0" w:color="000000"/>
                    <w:right w:val="single" w:sz="2" w:space="0" w:color="000000"/>
                  </w:tcBorders>
                  <w:vAlign w:val="center"/>
                </w:tcPr>
                <w:p w:rsidR="00920755" w:rsidRDefault="002C7C3C">
                  <w:pPr>
                    <w:pStyle w:val="TableParagraph"/>
                    <w:spacing w:before="47"/>
                    <w:ind w:left="29"/>
                    <w:jc w:val="center"/>
                    <w:rPr>
                      <w:sz w:val="21"/>
                    </w:rPr>
                  </w:pPr>
                  <w:r>
                    <w:rPr>
                      <w:rFonts w:hint="eastAsia"/>
                      <w:sz w:val="21"/>
                    </w:rPr>
                    <w:t>6</w:t>
                  </w:r>
                </w:p>
              </w:tc>
              <w:tc>
                <w:tcPr>
                  <w:tcW w:w="1560"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right="555"/>
                    <w:jc w:val="center"/>
                    <w:rPr>
                      <w:sz w:val="21"/>
                    </w:rPr>
                  </w:pPr>
                  <w:r>
                    <w:rPr>
                      <w:sz w:val="21"/>
                    </w:rPr>
                    <w:t>码头</w:t>
                  </w:r>
                </w:p>
              </w:tc>
              <w:tc>
                <w:tcPr>
                  <w:tcW w:w="1884"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left="392" w:right="362"/>
                    <w:jc w:val="center"/>
                    <w:rPr>
                      <w:sz w:val="21"/>
                    </w:rPr>
                  </w:pPr>
                  <w:r>
                    <w:rPr>
                      <w:rFonts w:hint="eastAsia"/>
                      <w:sz w:val="21"/>
                    </w:rPr>
                    <w:t>长石</w:t>
                  </w:r>
                </w:p>
              </w:tc>
              <w:tc>
                <w:tcPr>
                  <w:tcW w:w="2942" w:type="dxa"/>
                  <w:tcBorders>
                    <w:top w:val="single" w:sz="2" w:space="0" w:color="000000"/>
                    <w:left w:val="single" w:sz="2" w:space="0" w:color="000000"/>
                    <w:bottom w:val="single" w:sz="2" w:space="0" w:color="000000"/>
                    <w:right w:val="single" w:sz="2" w:space="0" w:color="000000"/>
                  </w:tcBorders>
                  <w:vAlign w:val="center"/>
                </w:tcPr>
                <w:p w:rsidR="00920755" w:rsidRDefault="002C7C3C">
                  <w:pPr>
                    <w:pStyle w:val="TableParagraph"/>
                    <w:spacing w:before="32"/>
                    <w:ind w:left="804" w:right="773"/>
                    <w:jc w:val="center"/>
                    <w:rPr>
                      <w:sz w:val="21"/>
                    </w:rPr>
                  </w:pPr>
                  <w:r>
                    <w:rPr>
                      <w:rFonts w:hint="eastAsia"/>
                      <w:sz w:val="21"/>
                    </w:rPr>
                    <w:t>1.9</w:t>
                  </w:r>
                </w:p>
              </w:tc>
              <w:tc>
                <w:tcPr>
                  <w:tcW w:w="1419" w:type="dxa"/>
                  <w:tcBorders>
                    <w:top w:val="single" w:sz="2" w:space="0" w:color="000000"/>
                    <w:left w:val="single" w:sz="2" w:space="0" w:color="000000"/>
                    <w:bottom w:val="single" w:sz="2" w:space="0" w:color="000000"/>
                    <w:right w:val="nil"/>
                  </w:tcBorders>
                  <w:vAlign w:val="center"/>
                </w:tcPr>
                <w:p w:rsidR="00920755" w:rsidRDefault="002C7C3C">
                  <w:pPr>
                    <w:pStyle w:val="TableParagraph"/>
                    <w:spacing w:before="47"/>
                    <w:ind w:left="26"/>
                    <w:jc w:val="center"/>
                    <w:rPr>
                      <w:sz w:val="21"/>
                    </w:rPr>
                  </w:pPr>
                  <w:r>
                    <w:rPr>
                      <w:rFonts w:hint="eastAsia"/>
                      <w:sz w:val="21"/>
                    </w:rPr>
                    <w:t>吨袋</w:t>
                  </w:r>
                </w:p>
              </w:tc>
            </w:tr>
            <w:tr w:rsidR="00920755">
              <w:trPr>
                <w:trHeight w:val="338"/>
                <w:jc w:val="center"/>
              </w:trPr>
              <w:tc>
                <w:tcPr>
                  <w:tcW w:w="1019" w:type="dxa"/>
                  <w:tcBorders>
                    <w:top w:val="single" w:sz="2" w:space="0" w:color="000000"/>
                    <w:left w:val="nil"/>
                    <w:right w:val="single" w:sz="2" w:space="0" w:color="000000"/>
                  </w:tcBorders>
                  <w:vAlign w:val="center"/>
                </w:tcPr>
                <w:p w:rsidR="00920755" w:rsidRDefault="002C7C3C">
                  <w:pPr>
                    <w:pStyle w:val="TableParagraph"/>
                    <w:spacing w:before="47"/>
                    <w:ind w:left="29"/>
                    <w:jc w:val="center"/>
                    <w:rPr>
                      <w:sz w:val="21"/>
                    </w:rPr>
                  </w:pPr>
                  <w:r>
                    <w:rPr>
                      <w:rFonts w:hint="eastAsia"/>
                      <w:sz w:val="21"/>
                    </w:rPr>
                    <w:t>7</w:t>
                  </w:r>
                </w:p>
              </w:tc>
              <w:tc>
                <w:tcPr>
                  <w:tcW w:w="1560" w:type="dxa"/>
                  <w:tcBorders>
                    <w:top w:val="single" w:sz="2" w:space="0" w:color="000000"/>
                    <w:left w:val="single" w:sz="2" w:space="0" w:color="000000"/>
                    <w:right w:val="single" w:sz="2" w:space="0" w:color="000000"/>
                  </w:tcBorders>
                  <w:vAlign w:val="center"/>
                </w:tcPr>
                <w:p w:rsidR="00920755" w:rsidRDefault="002C7C3C">
                  <w:pPr>
                    <w:pStyle w:val="TableParagraph"/>
                    <w:spacing w:before="32"/>
                    <w:ind w:right="555"/>
                    <w:jc w:val="center"/>
                    <w:rPr>
                      <w:sz w:val="21"/>
                    </w:rPr>
                  </w:pPr>
                  <w:r>
                    <w:rPr>
                      <w:sz w:val="21"/>
                    </w:rPr>
                    <w:t>码头</w:t>
                  </w:r>
                </w:p>
              </w:tc>
              <w:tc>
                <w:tcPr>
                  <w:tcW w:w="1884" w:type="dxa"/>
                  <w:tcBorders>
                    <w:top w:val="single" w:sz="2" w:space="0" w:color="000000"/>
                    <w:left w:val="single" w:sz="2" w:space="0" w:color="000000"/>
                    <w:right w:val="single" w:sz="2" w:space="0" w:color="000000"/>
                  </w:tcBorders>
                  <w:vAlign w:val="center"/>
                </w:tcPr>
                <w:p w:rsidR="00920755" w:rsidRDefault="002C7C3C">
                  <w:pPr>
                    <w:pStyle w:val="TableParagraph"/>
                    <w:spacing w:before="32"/>
                    <w:ind w:left="392" w:right="362"/>
                    <w:jc w:val="center"/>
                    <w:rPr>
                      <w:sz w:val="21"/>
                    </w:rPr>
                  </w:pPr>
                  <w:r>
                    <w:rPr>
                      <w:rFonts w:hint="eastAsia"/>
                      <w:sz w:val="21"/>
                    </w:rPr>
                    <w:t>芒硝</w:t>
                  </w:r>
                </w:p>
              </w:tc>
              <w:tc>
                <w:tcPr>
                  <w:tcW w:w="2942" w:type="dxa"/>
                  <w:tcBorders>
                    <w:top w:val="single" w:sz="2" w:space="0" w:color="000000"/>
                    <w:left w:val="single" w:sz="2" w:space="0" w:color="000000"/>
                    <w:right w:val="single" w:sz="2" w:space="0" w:color="000000"/>
                  </w:tcBorders>
                  <w:vAlign w:val="center"/>
                </w:tcPr>
                <w:p w:rsidR="00920755" w:rsidRDefault="002C7C3C">
                  <w:pPr>
                    <w:pStyle w:val="TableParagraph"/>
                    <w:spacing w:before="32"/>
                    <w:ind w:left="804" w:right="773"/>
                    <w:jc w:val="center"/>
                    <w:rPr>
                      <w:sz w:val="21"/>
                    </w:rPr>
                  </w:pPr>
                  <w:r>
                    <w:rPr>
                      <w:rFonts w:hint="eastAsia"/>
                      <w:sz w:val="21"/>
                    </w:rPr>
                    <w:t>0.7</w:t>
                  </w:r>
                </w:p>
              </w:tc>
              <w:tc>
                <w:tcPr>
                  <w:tcW w:w="1419" w:type="dxa"/>
                  <w:tcBorders>
                    <w:top w:val="single" w:sz="2" w:space="0" w:color="000000"/>
                    <w:left w:val="single" w:sz="2" w:space="0" w:color="000000"/>
                    <w:right w:val="nil"/>
                  </w:tcBorders>
                  <w:vAlign w:val="center"/>
                </w:tcPr>
                <w:p w:rsidR="00920755" w:rsidRDefault="002C7C3C">
                  <w:pPr>
                    <w:pStyle w:val="TableParagraph"/>
                    <w:spacing w:before="47"/>
                    <w:ind w:left="26"/>
                    <w:jc w:val="center"/>
                    <w:rPr>
                      <w:sz w:val="21"/>
                      <w:lang w:eastAsia="zh-CN"/>
                    </w:rPr>
                  </w:pPr>
                  <w:proofErr w:type="gramStart"/>
                  <w:r>
                    <w:rPr>
                      <w:rFonts w:hint="eastAsia"/>
                      <w:sz w:val="21"/>
                      <w:lang w:eastAsia="zh-CN"/>
                    </w:rPr>
                    <w:t>吨袋</w:t>
                  </w:r>
                  <w:proofErr w:type="gramEnd"/>
                </w:p>
              </w:tc>
            </w:tr>
          </w:tbl>
          <w:p w:rsidR="00920755" w:rsidRDefault="002C7C3C">
            <w:pPr>
              <w:spacing w:line="360" w:lineRule="auto"/>
              <w:ind w:firstLineChars="200" w:firstLine="480"/>
              <w:rPr>
                <w:sz w:val="24"/>
                <w:lang w:bidi="zh-CN"/>
              </w:rPr>
            </w:pPr>
            <w:r>
              <w:rPr>
                <w:sz w:val="24"/>
                <w:lang w:bidi="zh-CN"/>
              </w:rPr>
              <w:t>本项目涉及的货种为</w:t>
            </w:r>
            <w:r>
              <w:rPr>
                <w:rFonts w:hint="eastAsia"/>
                <w:sz w:val="24"/>
                <w:lang w:bidi="zh-CN"/>
              </w:rPr>
              <w:t>硅砂、碎玻璃等</w:t>
            </w:r>
            <w:r>
              <w:rPr>
                <w:sz w:val="24"/>
                <w:lang w:bidi="zh-CN"/>
              </w:rPr>
              <w:t>，形态为固态，</w:t>
            </w:r>
            <w:proofErr w:type="gramStart"/>
            <w:r>
              <w:rPr>
                <w:sz w:val="24"/>
                <w:lang w:bidi="zh-CN"/>
              </w:rPr>
              <w:t>散装</w:t>
            </w:r>
            <w:r>
              <w:rPr>
                <w:rFonts w:hint="eastAsia"/>
                <w:sz w:val="24"/>
                <w:lang w:bidi="zh-CN"/>
              </w:rPr>
              <w:t>或吨袋装</w:t>
            </w:r>
            <w:proofErr w:type="gramEnd"/>
            <w:r>
              <w:rPr>
                <w:sz w:val="24"/>
                <w:lang w:bidi="zh-CN"/>
              </w:rPr>
              <w:t>进港，装卸采取</w:t>
            </w:r>
            <w:r>
              <w:rPr>
                <w:rFonts w:hint="eastAsia"/>
                <w:sz w:val="24"/>
                <w:lang w:bidi="zh-CN"/>
              </w:rPr>
              <w:t>起重机、电动搬运机</w:t>
            </w:r>
            <w:r>
              <w:rPr>
                <w:sz w:val="24"/>
                <w:lang w:bidi="zh-CN"/>
              </w:rPr>
              <w:t>，通过汽车运输出码头。</w:t>
            </w:r>
          </w:p>
          <w:p w:rsidR="00920755" w:rsidRDefault="002C7C3C">
            <w:pPr>
              <w:spacing w:line="360" w:lineRule="auto"/>
              <w:ind w:firstLineChars="200" w:firstLine="480"/>
              <w:rPr>
                <w:sz w:val="24"/>
                <w:lang w:bidi="zh-CN"/>
              </w:rPr>
            </w:pPr>
            <w:r>
              <w:rPr>
                <w:sz w:val="24"/>
                <w:lang w:bidi="zh-CN"/>
              </w:rPr>
              <w:t>根据企业要求和出</w:t>
            </w:r>
            <w:proofErr w:type="gramStart"/>
            <w:r>
              <w:rPr>
                <w:sz w:val="24"/>
                <w:lang w:bidi="zh-CN"/>
              </w:rPr>
              <w:t>运货种</w:t>
            </w:r>
            <w:proofErr w:type="gramEnd"/>
            <w:r>
              <w:rPr>
                <w:sz w:val="24"/>
                <w:lang w:bidi="zh-CN"/>
              </w:rPr>
              <w:t>的特点，参照《海港总平面设计规范》（</w:t>
            </w:r>
            <w:r>
              <w:rPr>
                <w:sz w:val="24"/>
                <w:lang w:bidi="zh-CN"/>
              </w:rPr>
              <w:t>JTJ211-99</w:t>
            </w:r>
            <w:r>
              <w:rPr>
                <w:sz w:val="24"/>
                <w:lang w:bidi="zh-CN"/>
              </w:rPr>
              <w:t>）按散货船进行设计，设计船型尺寸见下表。</w:t>
            </w:r>
          </w:p>
          <w:p w:rsidR="00920755" w:rsidRDefault="002C7C3C">
            <w:pPr>
              <w:spacing w:line="360" w:lineRule="auto"/>
              <w:ind w:firstLineChars="200" w:firstLine="482"/>
              <w:jc w:val="center"/>
              <w:rPr>
                <w:b/>
                <w:sz w:val="24"/>
                <w:lang w:bidi="zh-CN"/>
              </w:rPr>
            </w:pPr>
            <w:r>
              <w:rPr>
                <w:b/>
                <w:sz w:val="24"/>
                <w:lang w:bidi="zh-CN"/>
              </w:rPr>
              <w:t>表</w:t>
            </w:r>
            <w:r>
              <w:rPr>
                <w:b/>
                <w:sz w:val="24"/>
                <w:lang w:bidi="zh-CN"/>
              </w:rPr>
              <w:t xml:space="preserve"> 1-</w:t>
            </w:r>
            <w:r>
              <w:rPr>
                <w:rFonts w:hint="eastAsia"/>
                <w:b/>
                <w:sz w:val="24"/>
                <w:lang w:bidi="zh-CN"/>
              </w:rPr>
              <w:t>3</w:t>
            </w:r>
            <w:r>
              <w:rPr>
                <w:b/>
                <w:sz w:val="24"/>
                <w:lang w:bidi="zh-CN"/>
              </w:rPr>
              <w:tab/>
            </w:r>
            <w:r>
              <w:rPr>
                <w:b/>
                <w:sz w:val="24"/>
                <w:lang w:bidi="zh-CN"/>
              </w:rPr>
              <w:t>设计船型尺寸</w:t>
            </w:r>
          </w:p>
          <w:tbl>
            <w:tblPr>
              <w:tblStyle w:val="TableNormal"/>
              <w:tblW w:w="0" w:type="auto"/>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582"/>
              <w:gridCol w:w="1418"/>
              <w:gridCol w:w="1418"/>
              <w:gridCol w:w="1417"/>
              <w:gridCol w:w="1419"/>
              <w:gridCol w:w="1576"/>
            </w:tblGrid>
            <w:tr w:rsidR="00920755">
              <w:trPr>
                <w:trHeight w:val="341"/>
                <w:jc w:val="center"/>
              </w:trPr>
              <w:tc>
                <w:tcPr>
                  <w:tcW w:w="1582" w:type="dxa"/>
                  <w:tcBorders>
                    <w:left w:val="nil"/>
                    <w:bottom w:val="single" w:sz="2" w:space="0" w:color="000000"/>
                    <w:right w:val="single" w:sz="2" w:space="0" w:color="000000"/>
                  </w:tcBorders>
                  <w:vAlign w:val="center"/>
                </w:tcPr>
                <w:p w:rsidR="00920755" w:rsidRDefault="002C7C3C">
                  <w:pPr>
                    <w:pStyle w:val="TableParagraph"/>
                    <w:spacing w:before="33"/>
                    <w:ind w:left="179" w:right="151"/>
                    <w:jc w:val="center"/>
                    <w:rPr>
                      <w:sz w:val="21"/>
                      <w:lang w:eastAsia="zh-CN"/>
                    </w:rPr>
                  </w:pPr>
                  <w:r>
                    <w:rPr>
                      <w:sz w:val="21"/>
                      <w:lang w:eastAsia="zh-CN"/>
                    </w:rPr>
                    <w:t>船型</w:t>
                  </w:r>
                </w:p>
              </w:tc>
              <w:tc>
                <w:tcPr>
                  <w:tcW w:w="1418" w:type="dxa"/>
                  <w:tcBorders>
                    <w:left w:val="single" w:sz="2" w:space="0" w:color="000000"/>
                    <w:bottom w:val="single" w:sz="2" w:space="0" w:color="000000"/>
                    <w:right w:val="single" w:sz="2" w:space="0" w:color="000000"/>
                  </w:tcBorders>
                  <w:vAlign w:val="center"/>
                </w:tcPr>
                <w:p w:rsidR="00920755" w:rsidRDefault="002C7C3C">
                  <w:pPr>
                    <w:pStyle w:val="TableParagraph"/>
                    <w:spacing w:before="33"/>
                    <w:ind w:left="508"/>
                    <w:jc w:val="center"/>
                    <w:rPr>
                      <w:sz w:val="21"/>
                      <w:lang w:eastAsia="zh-CN"/>
                    </w:rPr>
                  </w:pPr>
                  <w:r>
                    <w:rPr>
                      <w:sz w:val="21"/>
                      <w:lang w:eastAsia="zh-CN"/>
                    </w:rPr>
                    <w:t>型长</w:t>
                  </w:r>
                </w:p>
              </w:tc>
              <w:tc>
                <w:tcPr>
                  <w:tcW w:w="1418" w:type="dxa"/>
                  <w:tcBorders>
                    <w:left w:val="single" w:sz="2" w:space="0" w:color="000000"/>
                    <w:bottom w:val="single" w:sz="2" w:space="0" w:color="000000"/>
                    <w:right w:val="single" w:sz="2" w:space="0" w:color="000000"/>
                  </w:tcBorders>
                  <w:vAlign w:val="center"/>
                </w:tcPr>
                <w:p w:rsidR="00920755" w:rsidRDefault="002C7C3C">
                  <w:pPr>
                    <w:pStyle w:val="TableParagraph"/>
                    <w:spacing w:before="33"/>
                    <w:ind w:left="487" w:right="466"/>
                    <w:jc w:val="center"/>
                    <w:rPr>
                      <w:sz w:val="21"/>
                      <w:lang w:eastAsia="zh-CN"/>
                    </w:rPr>
                  </w:pPr>
                  <w:r>
                    <w:rPr>
                      <w:sz w:val="21"/>
                      <w:lang w:eastAsia="zh-CN"/>
                    </w:rPr>
                    <w:t>型宽</w:t>
                  </w:r>
                </w:p>
              </w:tc>
              <w:tc>
                <w:tcPr>
                  <w:tcW w:w="1417" w:type="dxa"/>
                  <w:tcBorders>
                    <w:left w:val="single" w:sz="2" w:space="0" w:color="000000"/>
                    <w:bottom w:val="single" w:sz="2" w:space="0" w:color="000000"/>
                    <w:right w:val="single" w:sz="2" w:space="0" w:color="000000"/>
                  </w:tcBorders>
                  <w:vAlign w:val="center"/>
                </w:tcPr>
                <w:p w:rsidR="00920755" w:rsidRDefault="002C7C3C">
                  <w:pPr>
                    <w:pStyle w:val="TableParagraph"/>
                    <w:spacing w:before="33"/>
                    <w:ind w:left="486" w:right="465"/>
                    <w:jc w:val="center"/>
                    <w:rPr>
                      <w:sz w:val="21"/>
                      <w:lang w:eastAsia="zh-CN"/>
                    </w:rPr>
                  </w:pPr>
                  <w:r>
                    <w:rPr>
                      <w:sz w:val="21"/>
                      <w:lang w:eastAsia="zh-CN"/>
                    </w:rPr>
                    <w:t>吃水深度</w:t>
                  </w:r>
                </w:p>
              </w:tc>
              <w:tc>
                <w:tcPr>
                  <w:tcW w:w="1419" w:type="dxa"/>
                  <w:tcBorders>
                    <w:left w:val="single" w:sz="2" w:space="0" w:color="000000"/>
                    <w:bottom w:val="single" w:sz="2" w:space="0" w:color="000000"/>
                    <w:right w:val="single" w:sz="2" w:space="0" w:color="000000"/>
                  </w:tcBorders>
                  <w:vAlign w:val="center"/>
                </w:tcPr>
                <w:p w:rsidR="00920755" w:rsidRDefault="002C7C3C">
                  <w:pPr>
                    <w:pStyle w:val="TableParagraph"/>
                    <w:spacing w:before="33"/>
                    <w:ind w:left="278" w:right="256"/>
                    <w:jc w:val="center"/>
                    <w:rPr>
                      <w:sz w:val="21"/>
                      <w:lang w:eastAsia="zh-CN"/>
                    </w:rPr>
                  </w:pPr>
                  <w:r>
                    <w:rPr>
                      <w:rFonts w:hint="eastAsia"/>
                      <w:sz w:val="21"/>
                      <w:lang w:eastAsia="zh-CN"/>
                    </w:rPr>
                    <w:t>柴油储存量（吨）</w:t>
                  </w:r>
                </w:p>
              </w:tc>
              <w:tc>
                <w:tcPr>
                  <w:tcW w:w="1576" w:type="dxa"/>
                  <w:tcBorders>
                    <w:left w:val="single" w:sz="2" w:space="0" w:color="000000"/>
                    <w:bottom w:val="single" w:sz="2" w:space="0" w:color="000000"/>
                    <w:right w:val="nil"/>
                  </w:tcBorders>
                  <w:vAlign w:val="center"/>
                </w:tcPr>
                <w:p w:rsidR="00920755" w:rsidRDefault="002C7C3C">
                  <w:pPr>
                    <w:pStyle w:val="TableParagraph"/>
                    <w:spacing w:before="33"/>
                    <w:ind w:left="144" w:right="129"/>
                    <w:jc w:val="center"/>
                    <w:rPr>
                      <w:sz w:val="21"/>
                      <w:lang w:eastAsia="zh-CN"/>
                    </w:rPr>
                  </w:pPr>
                  <w:r>
                    <w:rPr>
                      <w:sz w:val="21"/>
                      <w:lang w:eastAsia="zh-CN"/>
                    </w:rPr>
                    <w:t>备注</w:t>
                  </w:r>
                </w:p>
              </w:tc>
            </w:tr>
            <w:tr w:rsidR="00920755">
              <w:trPr>
                <w:trHeight w:val="338"/>
                <w:jc w:val="center"/>
              </w:trPr>
              <w:tc>
                <w:tcPr>
                  <w:tcW w:w="1582" w:type="dxa"/>
                  <w:tcBorders>
                    <w:top w:val="single" w:sz="2" w:space="0" w:color="000000"/>
                    <w:left w:val="nil"/>
                    <w:bottom w:val="single" w:sz="2" w:space="0" w:color="000000"/>
                    <w:right w:val="single" w:sz="2" w:space="0" w:color="000000"/>
                  </w:tcBorders>
                  <w:vAlign w:val="center"/>
                </w:tcPr>
                <w:p w:rsidR="00920755" w:rsidRDefault="002C7C3C">
                  <w:pPr>
                    <w:pStyle w:val="TableParagraph"/>
                    <w:spacing w:before="32"/>
                    <w:ind w:left="181" w:right="151"/>
                    <w:jc w:val="center"/>
                    <w:rPr>
                      <w:sz w:val="21"/>
                      <w:lang w:eastAsia="zh-CN"/>
                    </w:rPr>
                  </w:pPr>
                  <w:r>
                    <w:rPr>
                      <w:rFonts w:hint="eastAsia"/>
                      <w:sz w:val="21"/>
                      <w:lang w:eastAsia="zh-CN"/>
                    </w:rPr>
                    <w:t>300</w:t>
                  </w:r>
                  <w:r>
                    <w:rPr>
                      <w:sz w:val="21"/>
                      <w:lang w:eastAsia="zh-CN"/>
                    </w:rPr>
                    <w:t>吨级货船</w:t>
                  </w:r>
                </w:p>
              </w:tc>
              <w:tc>
                <w:tcPr>
                  <w:tcW w:w="1418" w:type="dxa"/>
                  <w:tcBorders>
                    <w:top w:val="single" w:sz="2" w:space="0" w:color="000000"/>
                    <w:left w:val="single" w:sz="2" w:space="0" w:color="000000"/>
                    <w:bottom w:val="single" w:sz="2" w:space="0" w:color="000000"/>
                    <w:right w:val="single" w:sz="2" w:space="0" w:color="000000"/>
                  </w:tcBorders>
                  <w:vAlign w:val="center"/>
                </w:tcPr>
                <w:p w:rsidR="00920755" w:rsidRDefault="002C7C3C">
                  <w:pPr>
                    <w:jc w:val="center"/>
                    <w:rPr>
                      <w:sz w:val="24"/>
                      <w:lang w:eastAsia="zh-CN" w:bidi="zh-CN"/>
                    </w:rPr>
                  </w:pPr>
                  <w:r>
                    <w:rPr>
                      <w:rFonts w:hint="eastAsia"/>
                      <w:sz w:val="24"/>
                      <w:lang w:eastAsia="zh-CN" w:bidi="zh-CN"/>
                    </w:rPr>
                    <w:t>36-38</w:t>
                  </w:r>
                </w:p>
              </w:tc>
              <w:tc>
                <w:tcPr>
                  <w:tcW w:w="1418" w:type="dxa"/>
                  <w:tcBorders>
                    <w:top w:val="single" w:sz="2" w:space="0" w:color="000000"/>
                    <w:left w:val="single" w:sz="2" w:space="0" w:color="000000"/>
                    <w:bottom w:val="single" w:sz="2" w:space="0" w:color="000000"/>
                    <w:right w:val="single" w:sz="2" w:space="0" w:color="000000"/>
                  </w:tcBorders>
                  <w:vAlign w:val="center"/>
                </w:tcPr>
                <w:p w:rsidR="00920755" w:rsidRDefault="002C7C3C">
                  <w:pPr>
                    <w:jc w:val="center"/>
                    <w:rPr>
                      <w:sz w:val="24"/>
                      <w:lang w:eastAsia="zh-CN" w:bidi="zh-CN"/>
                    </w:rPr>
                  </w:pPr>
                  <w:r>
                    <w:rPr>
                      <w:rFonts w:hint="eastAsia"/>
                      <w:sz w:val="24"/>
                      <w:lang w:eastAsia="zh-CN" w:bidi="zh-CN"/>
                    </w:rPr>
                    <w:t>7.1-7.3</w:t>
                  </w:r>
                </w:p>
              </w:tc>
              <w:tc>
                <w:tcPr>
                  <w:tcW w:w="1417" w:type="dxa"/>
                  <w:tcBorders>
                    <w:top w:val="single" w:sz="2" w:space="0" w:color="000000"/>
                    <w:left w:val="single" w:sz="2" w:space="0" w:color="000000"/>
                    <w:bottom w:val="single" w:sz="2" w:space="0" w:color="000000"/>
                    <w:right w:val="single" w:sz="2" w:space="0" w:color="000000"/>
                  </w:tcBorders>
                  <w:vAlign w:val="center"/>
                </w:tcPr>
                <w:p w:rsidR="00920755" w:rsidRDefault="002C7C3C">
                  <w:pPr>
                    <w:jc w:val="center"/>
                    <w:rPr>
                      <w:sz w:val="24"/>
                      <w:lang w:eastAsia="zh-CN" w:bidi="zh-CN"/>
                    </w:rPr>
                  </w:pPr>
                  <w:r>
                    <w:rPr>
                      <w:rFonts w:hint="eastAsia"/>
                      <w:sz w:val="24"/>
                      <w:lang w:eastAsia="zh-CN" w:bidi="zh-CN"/>
                    </w:rPr>
                    <w:t>1.8-1.9</w:t>
                  </w:r>
                </w:p>
              </w:tc>
              <w:tc>
                <w:tcPr>
                  <w:tcW w:w="1419" w:type="dxa"/>
                  <w:tcBorders>
                    <w:top w:val="single" w:sz="2" w:space="0" w:color="000000"/>
                    <w:left w:val="single" w:sz="2" w:space="0" w:color="000000"/>
                    <w:bottom w:val="single" w:sz="2" w:space="0" w:color="000000"/>
                    <w:right w:val="single" w:sz="2" w:space="0" w:color="000000"/>
                  </w:tcBorders>
                  <w:vAlign w:val="center"/>
                </w:tcPr>
                <w:p w:rsidR="00920755" w:rsidRDefault="002C7C3C">
                  <w:pPr>
                    <w:jc w:val="center"/>
                    <w:rPr>
                      <w:sz w:val="24"/>
                      <w:lang w:eastAsia="zh-CN" w:bidi="zh-CN"/>
                    </w:rPr>
                  </w:pPr>
                  <w:r>
                    <w:rPr>
                      <w:rFonts w:hint="eastAsia"/>
                      <w:sz w:val="24"/>
                      <w:lang w:eastAsia="zh-CN" w:bidi="zh-CN"/>
                    </w:rPr>
                    <w:t>20</w:t>
                  </w:r>
                </w:p>
              </w:tc>
              <w:tc>
                <w:tcPr>
                  <w:tcW w:w="1576" w:type="dxa"/>
                  <w:tcBorders>
                    <w:top w:val="single" w:sz="2" w:space="0" w:color="000000"/>
                    <w:left w:val="single" w:sz="2" w:space="0" w:color="000000"/>
                    <w:bottom w:val="single" w:sz="2" w:space="0" w:color="000000"/>
                    <w:right w:val="nil"/>
                  </w:tcBorders>
                  <w:vAlign w:val="center"/>
                </w:tcPr>
                <w:p w:rsidR="00920755" w:rsidRDefault="002C7C3C">
                  <w:pPr>
                    <w:pStyle w:val="TableParagraph"/>
                    <w:spacing w:before="32"/>
                    <w:ind w:left="144" w:right="129"/>
                    <w:jc w:val="center"/>
                    <w:rPr>
                      <w:sz w:val="21"/>
                      <w:lang w:eastAsia="zh-CN"/>
                    </w:rPr>
                  </w:pPr>
                  <w:r>
                    <w:rPr>
                      <w:sz w:val="21"/>
                      <w:lang w:eastAsia="zh-CN"/>
                    </w:rPr>
                    <w:t>设计代表船型</w:t>
                  </w:r>
                </w:p>
              </w:tc>
            </w:tr>
            <w:tr w:rsidR="00920755">
              <w:trPr>
                <w:trHeight w:val="338"/>
                <w:jc w:val="center"/>
              </w:trPr>
              <w:tc>
                <w:tcPr>
                  <w:tcW w:w="1582" w:type="dxa"/>
                  <w:tcBorders>
                    <w:top w:val="single" w:sz="2" w:space="0" w:color="000000"/>
                    <w:left w:val="nil"/>
                    <w:right w:val="single" w:sz="2" w:space="0" w:color="000000"/>
                  </w:tcBorders>
                  <w:vAlign w:val="center"/>
                </w:tcPr>
                <w:p w:rsidR="00920755" w:rsidRDefault="002C7C3C">
                  <w:pPr>
                    <w:pStyle w:val="TableParagraph"/>
                    <w:spacing w:before="32"/>
                    <w:ind w:left="181" w:right="151"/>
                    <w:jc w:val="center"/>
                    <w:rPr>
                      <w:rFonts w:eastAsia="Times New Roman"/>
                      <w:sz w:val="21"/>
                      <w:lang w:eastAsia="zh-CN"/>
                    </w:rPr>
                  </w:pPr>
                  <w:r>
                    <w:rPr>
                      <w:rFonts w:hint="eastAsia"/>
                      <w:sz w:val="21"/>
                      <w:lang w:eastAsia="zh-CN"/>
                    </w:rPr>
                    <w:t>5</w:t>
                  </w:r>
                  <w:r>
                    <w:rPr>
                      <w:rFonts w:eastAsia="Times New Roman" w:hint="eastAsia"/>
                      <w:sz w:val="21"/>
                      <w:lang w:eastAsia="zh-CN"/>
                    </w:rPr>
                    <w:t>00</w:t>
                  </w:r>
                  <w:r>
                    <w:rPr>
                      <w:rFonts w:ascii="宋体" w:hAnsi="宋体" w:cs="宋体" w:hint="eastAsia"/>
                      <w:sz w:val="21"/>
                      <w:lang w:eastAsia="zh-CN"/>
                    </w:rPr>
                    <w:t>吨级货船</w:t>
                  </w:r>
                </w:p>
              </w:tc>
              <w:tc>
                <w:tcPr>
                  <w:tcW w:w="1418" w:type="dxa"/>
                  <w:tcBorders>
                    <w:top w:val="single" w:sz="2" w:space="0" w:color="000000"/>
                    <w:left w:val="single" w:sz="2" w:space="0" w:color="000000"/>
                    <w:right w:val="single" w:sz="2" w:space="0" w:color="000000"/>
                  </w:tcBorders>
                  <w:vAlign w:val="center"/>
                </w:tcPr>
                <w:p w:rsidR="00920755" w:rsidRDefault="002C7C3C">
                  <w:pPr>
                    <w:jc w:val="center"/>
                    <w:rPr>
                      <w:sz w:val="24"/>
                      <w:lang w:eastAsia="zh-CN" w:bidi="zh-CN"/>
                    </w:rPr>
                  </w:pPr>
                  <w:r>
                    <w:rPr>
                      <w:rFonts w:hint="eastAsia"/>
                      <w:sz w:val="24"/>
                      <w:lang w:eastAsia="zh-CN" w:bidi="zh-CN"/>
                    </w:rPr>
                    <w:t>45-47</w:t>
                  </w:r>
                </w:p>
              </w:tc>
              <w:tc>
                <w:tcPr>
                  <w:tcW w:w="1418" w:type="dxa"/>
                  <w:tcBorders>
                    <w:top w:val="single" w:sz="2" w:space="0" w:color="000000"/>
                    <w:left w:val="single" w:sz="2" w:space="0" w:color="000000"/>
                    <w:right w:val="single" w:sz="2" w:space="0" w:color="000000"/>
                  </w:tcBorders>
                  <w:vAlign w:val="center"/>
                </w:tcPr>
                <w:p w:rsidR="00920755" w:rsidRDefault="002C7C3C">
                  <w:pPr>
                    <w:jc w:val="center"/>
                    <w:rPr>
                      <w:sz w:val="24"/>
                      <w:lang w:eastAsia="zh-CN" w:bidi="zh-CN"/>
                    </w:rPr>
                  </w:pPr>
                  <w:r>
                    <w:rPr>
                      <w:rFonts w:hint="eastAsia"/>
                      <w:sz w:val="24"/>
                      <w:lang w:eastAsia="zh-CN" w:bidi="zh-CN"/>
                    </w:rPr>
                    <w:t>8.2-8.4</w:t>
                  </w:r>
                </w:p>
              </w:tc>
              <w:tc>
                <w:tcPr>
                  <w:tcW w:w="1417" w:type="dxa"/>
                  <w:tcBorders>
                    <w:top w:val="single" w:sz="2" w:space="0" w:color="000000"/>
                    <w:left w:val="single" w:sz="2" w:space="0" w:color="000000"/>
                    <w:right w:val="single" w:sz="2" w:space="0" w:color="000000"/>
                  </w:tcBorders>
                  <w:vAlign w:val="center"/>
                </w:tcPr>
                <w:p w:rsidR="00920755" w:rsidRDefault="002C7C3C">
                  <w:pPr>
                    <w:jc w:val="center"/>
                    <w:rPr>
                      <w:sz w:val="24"/>
                      <w:lang w:eastAsia="zh-CN" w:bidi="zh-CN"/>
                    </w:rPr>
                  </w:pPr>
                  <w:r>
                    <w:rPr>
                      <w:rFonts w:hint="eastAsia"/>
                      <w:sz w:val="24"/>
                      <w:lang w:eastAsia="zh-CN" w:bidi="zh-CN"/>
                    </w:rPr>
                    <w:t>2.3-2.5</w:t>
                  </w:r>
                </w:p>
              </w:tc>
              <w:tc>
                <w:tcPr>
                  <w:tcW w:w="1419" w:type="dxa"/>
                  <w:tcBorders>
                    <w:top w:val="single" w:sz="2" w:space="0" w:color="000000"/>
                    <w:left w:val="single" w:sz="2" w:space="0" w:color="000000"/>
                    <w:right w:val="single" w:sz="2" w:space="0" w:color="000000"/>
                  </w:tcBorders>
                  <w:vAlign w:val="center"/>
                </w:tcPr>
                <w:p w:rsidR="00920755" w:rsidRDefault="002C7C3C">
                  <w:pPr>
                    <w:jc w:val="center"/>
                    <w:rPr>
                      <w:sz w:val="24"/>
                      <w:lang w:eastAsia="zh-CN" w:bidi="zh-CN"/>
                    </w:rPr>
                  </w:pPr>
                  <w:r>
                    <w:rPr>
                      <w:rFonts w:hint="eastAsia"/>
                      <w:sz w:val="24"/>
                      <w:lang w:eastAsia="zh-CN" w:bidi="zh-CN"/>
                    </w:rPr>
                    <w:t>30</w:t>
                  </w:r>
                </w:p>
              </w:tc>
              <w:tc>
                <w:tcPr>
                  <w:tcW w:w="1576" w:type="dxa"/>
                  <w:tcBorders>
                    <w:top w:val="single" w:sz="2" w:space="0" w:color="000000"/>
                    <w:left w:val="single" w:sz="2" w:space="0" w:color="000000"/>
                    <w:right w:val="nil"/>
                  </w:tcBorders>
                  <w:vAlign w:val="center"/>
                </w:tcPr>
                <w:p w:rsidR="00920755" w:rsidRDefault="002C7C3C">
                  <w:pPr>
                    <w:pStyle w:val="TableParagraph"/>
                    <w:spacing w:before="32"/>
                    <w:ind w:left="144" w:right="129"/>
                    <w:jc w:val="center"/>
                    <w:rPr>
                      <w:sz w:val="21"/>
                      <w:lang w:eastAsia="zh-CN"/>
                    </w:rPr>
                  </w:pPr>
                  <w:r>
                    <w:rPr>
                      <w:sz w:val="21"/>
                      <w:lang w:eastAsia="zh-CN"/>
                    </w:rPr>
                    <w:t>设计代表船型</w:t>
                  </w:r>
                </w:p>
              </w:tc>
            </w:tr>
          </w:tbl>
          <w:p w:rsidR="00920755" w:rsidRDefault="002C7C3C">
            <w:pPr>
              <w:spacing w:line="360" w:lineRule="auto"/>
              <w:ind w:firstLineChars="200" w:firstLine="482"/>
              <w:rPr>
                <w:b/>
                <w:sz w:val="24"/>
                <w:lang w:bidi="zh-CN"/>
              </w:rPr>
            </w:pPr>
            <w:r>
              <w:rPr>
                <w:b/>
                <w:sz w:val="24"/>
                <w:lang w:bidi="zh-CN"/>
              </w:rPr>
              <w:t>3</w:t>
            </w:r>
            <w:r>
              <w:rPr>
                <w:b/>
                <w:sz w:val="24"/>
                <w:lang w:bidi="zh-CN"/>
              </w:rPr>
              <w:t>、主体工程、公用及辅助工程</w:t>
            </w:r>
          </w:p>
          <w:p w:rsidR="00920755" w:rsidRDefault="002C7C3C">
            <w:pPr>
              <w:spacing w:line="360" w:lineRule="auto"/>
              <w:ind w:firstLineChars="200" w:firstLine="480"/>
              <w:rPr>
                <w:sz w:val="24"/>
              </w:rPr>
            </w:pPr>
            <w:r>
              <w:rPr>
                <w:rFonts w:hint="eastAsia"/>
                <w:sz w:val="24"/>
              </w:rPr>
              <w:t>项目主体工程、公用及环保等辅助工程建设情况见表</w:t>
            </w:r>
            <w:r>
              <w:rPr>
                <w:rFonts w:hint="eastAsia"/>
                <w:sz w:val="24"/>
              </w:rPr>
              <w:t xml:space="preserve"> 1-4</w:t>
            </w:r>
            <w:r>
              <w:rPr>
                <w:rFonts w:hint="eastAsia"/>
                <w:sz w:val="24"/>
              </w:rPr>
              <w:t>。</w:t>
            </w:r>
          </w:p>
          <w:p w:rsidR="00920755" w:rsidRDefault="002C7C3C">
            <w:pPr>
              <w:spacing w:line="360" w:lineRule="auto"/>
              <w:ind w:firstLineChars="200" w:firstLine="482"/>
              <w:jc w:val="center"/>
              <w:rPr>
                <w:sz w:val="24"/>
              </w:rPr>
            </w:pPr>
            <w:r>
              <w:rPr>
                <w:b/>
                <w:sz w:val="24"/>
                <w:lang w:bidi="zh-CN"/>
              </w:rPr>
              <w:t>表</w:t>
            </w:r>
            <w:r>
              <w:rPr>
                <w:b/>
                <w:sz w:val="24"/>
                <w:lang w:bidi="zh-CN"/>
              </w:rPr>
              <w:t xml:space="preserve"> 1-</w:t>
            </w:r>
            <w:r>
              <w:rPr>
                <w:rFonts w:hint="eastAsia"/>
                <w:b/>
                <w:sz w:val="24"/>
                <w:lang w:bidi="zh-CN"/>
              </w:rPr>
              <w:t>4</w:t>
            </w:r>
            <w:r>
              <w:rPr>
                <w:b/>
                <w:sz w:val="24"/>
                <w:lang w:bidi="zh-CN"/>
              </w:rPr>
              <w:tab/>
            </w:r>
            <w:r>
              <w:rPr>
                <w:b/>
                <w:sz w:val="24"/>
                <w:lang w:bidi="zh-CN"/>
              </w:rPr>
              <w:t>工程组成表</w:t>
            </w:r>
          </w:p>
          <w:tbl>
            <w:tblPr>
              <w:tblStyle w:val="TableNormal"/>
              <w:tblW w:w="0" w:type="auto"/>
              <w:jc w:val="center"/>
              <w:tblInd w:w="0" w:type="dxa"/>
              <w:tblBorders>
                <w:top w:val="single" w:sz="12" w:space="0" w:color="000000"/>
                <w:bottom w:val="single" w:sz="12" w:space="0" w:color="000000"/>
                <w:insideH w:val="single" w:sz="4" w:space="0" w:color="000000"/>
                <w:insideV w:val="single" w:sz="2" w:space="0" w:color="000000"/>
              </w:tblBorders>
              <w:tblLook w:val="04A0" w:firstRow="1" w:lastRow="0" w:firstColumn="1" w:lastColumn="0" w:noHBand="0" w:noVBand="1"/>
            </w:tblPr>
            <w:tblGrid>
              <w:gridCol w:w="969"/>
              <w:gridCol w:w="619"/>
              <w:gridCol w:w="1559"/>
              <w:gridCol w:w="2532"/>
              <w:gridCol w:w="3666"/>
            </w:tblGrid>
            <w:tr w:rsidR="00920755" w:rsidTr="002C7C3C">
              <w:trPr>
                <w:trHeight w:val="341"/>
                <w:jc w:val="center"/>
              </w:trPr>
              <w:tc>
                <w:tcPr>
                  <w:tcW w:w="969" w:type="dxa"/>
                  <w:vAlign w:val="center"/>
                </w:tcPr>
                <w:p w:rsidR="00920755" w:rsidRDefault="002C7C3C" w:rsidP="002C7C3C">
                  <w:pPr>
                    <w:pStyle w:val="TableParagraph"/>
                    <w:spacing w:before="33"/>
                    <w:ind w:left="393" w:right="363"/>
                    <w:jc w:val="center"/>
                    <w:rPr>
                      <w:sz w:val="21"/>
                    </w:rPr>
                  </w:pPr>
                  <w:r>
                    <w:rPr>
                      <w:sz w:val="21"/>
                    </w:rPr>
                    <w:t>类别</w:t>
                  </w:r>
                </w:p>
              </w:tc>
              <w:tc>
                <w:tcPr>
                  <w:tcW w:w="2178" w:type="dxa"/>
                  <w:gridSpan w:val="2"/>
                  <w:vAlign w:val="center"/>
                </w:tcPr>
                <w:p w:rsidR="00920755" w:rsidRDefault="002C7C3C" w:rsidP="002C7C3C">
                  <w:pPr>
                    <w:pStyle w:val="TableParagraph"/>
                    <w:spacing w:before="33"/>
                    <w:ind w:left="393" w:right="363"/>
                    <w:jc w:val="center"/>
                    <w:rPr>
                      <w:sz w:val="21"/>
                    </w:rPr>
                  </w:pPr>
                  <w:r>
                    <w:rPr>
                      <w:sz w:val="21"/>
                    </w:rPr>
                    <w:t>建设名称</w:t>
                  </w:r>
                </w:p>
              </w:tc>
              <w:tc>
                <w:tcPr>
                  <w:tcW w:w="2532" w:type="dxa"/>
                  <w:vAlign w:val="center"/>
                </w:tcPr>
                <w:p w:rsidR="00920755" w:rsidRDefault="002C7C3C" w:rsidP="002C7C3C">
                  <w:pPr>
                    <w:pStyle w:val="TableParagraph"/>
                    <w:spacing w:before="33"/>
                    <w:ind w:left="393" w:right="363"/>
                    <w:jc w:val="center"/>
                    <w:rPr>
                      <w:sz w:val="21"/>
                    </w:rPr>
                  </w:pPr>
                  <w:r>
                    <w:rPr>
                      <w:sz w:val="21"/>
                    </w:rPr>
                    <w:t>设计能力</w:t>
                  </w:r>
                </w:p>
              </w:tc>
              <w:tc>
                <w:tcPr>
                  <w:tcW w:w="3666" w:type="dxa"/>
                  <w:vAlign w:val="center"/>
                </w:tcPr>
                <w:p w:rsidR="00920755" w:rsidRDefault="002C7C3C" w:rsidP="002C7C3C">
                  <w:pPr>
                    <w:pStyle w:val="TableParagraph"/>
                    <w:tabs>
                      <w:tab w:val="left" w:pos="419"/>
                    </w:tabs>
                    <w:spacing w:before="33"/>
                    <w:ind w:left="393" w:right="363"/>
                    <w:jc w:val="center"/>
                    <w:rPr>
                      <w:sz w:val="21"/>
                    </w:rPr>
                  </w:pPr>
                  <w:r>
                    <w:rPr>
                      <w:sz w:val="21"/>
                    </w:rPr>
                    <w:t>备</w:t>
                  </w:r>
                  <w:r>
                    <w:rPr>
                      <w:sz w:val="21"/>
                    </w:rPr>
                    <w:tab/>
                  </w:r>
                  <w:r>
                    <w:rPr>
                      <w:sz w:val="21"/>
                    </w:rPr>
                    <w:t>注</w:t>
                  </w:r>
                </w:p>
              </w:tc>
            </w:tr>
            <w:tr w:rsidR="00920755" w:rsidTr="002C7C3C">
              <w:trPr>
                <w:trHeight w:val="338"/>
                <w:jc w:val="center"/>
              </w:trPr>
              <w:tc>
                <w:tcPr>
                  <w:tcW w:w="969" w:type="dxa"/>
                  <w:vAlign w:val="center"/>
                </w:tcPr>
                <w:p w:rsidR="00920755" w:rsidRDefault="002C7C3C" w:rsidP="002C7C3C">
                  <w:pPr>
                    <w:pStyle w:val="TableParagraph"/>
                    <w:spacing w:before="33"/>
                    <w:ind w:left="393" w:right="363"/>
                    <w:jc w:val="center"/>
                    <w:rPr>
                      <w:sz w:val="21"/>
                    </w:rPr>
                  </w:pPr>
                  <w:r>
                    <w:rPr>
                      <w:sz w:val="21"/>
                    </w:rPr>
                    <w:t>主体工程</w:t>
                  </w:r>
                </w:p>
              </w:tc>
              <w:tc>
                <w:tcPr>
                  <w:tcW w:w="2178" w:type="dxa"/>
                  <w:gridSpan w:val="2"/>
                  <w:vAlign w:val="center"/>
                </w:tcPr>
                <w:p w:rsidR="00920755" w:rsidRDefault="002C7C3C" w:rsidP="002C7C3C">
                  <w:pPr>
                    <w:pStyle w:val="TableParagraph"/>
                    <w:spacing w:before="33"/>
                    <w:ind w:left="393" w:right="363"/>
                    <w:jc w:val="center"/>
                    <w:rPr>
                      <w:sz w:val="21"/>
                    </w:rPr>
                  </w:pPr>
                  <w:r>
                    <w:rPr>
                      <w:sz w:val="21"/>
                    </w:rPr>
                    <w:t>码头</w:t>
                  </w:r>
                </w:p>
              </w:tc>
              <w:tc>
                <w:tcPr>
                  <w:tcW w:w="2532" w:type="dxa"/>
                  <w:vAlign w:val="center"/>
                </w:tcPr>
                <w:p w:rsidR="00920755" w:rsidRDefault="002C7C3C" w:rsidP="002C7C3C">
                  <w:pPr>
                    <w:pStyle w:val="TableParagraph"/>
                    <w:spacing w:before="33"/>
                    <w:ind w:left="393" w:right="363"/>
                    <w:jc w:val="center"/>
                    <w:rPr>
                      <w:sz w:val="21"/>
                      <w:lang w:eastAsia="zh-CN"/>
                    </w:rPr>
                  </w:pPr>
                  <w:r>
                    <w:rPr>
                      <w:rFonts w:hint="eastAsia"/>
                      <w:sz w:val="21"/>
                      <w:lang w:eastAsia="zh-CN"/>
                    </w:rPr>
                    <w:t>1</w:t>
                  </w:r>
                  <w:r>
                    <w:rPr>
                      <w:rFonts w:hint="eastAsia"/>
                      <w:sz w:val="21"/>
                      <w:lang w:eastAsia="zh-CN"/>
                    </w:rPr>
                    <w:t>个</w:t>
                  </w:r>
                  <w:r>
                    <w:rPr>
                      <w:rFonts w:hint="eastAsia"/>
                      <w:sz w:val="21"/>
                      <w:lang w:eastAsia="zh-CN"/>
                    </w:rPr>
                    <w:t>300</w:t>
                  </w:r>
                  <w:r>
                    <w:rPr>
                      <w:rFonts w:hint="eastAsia"/>
                      <w:sz w:val="21"/>
                      <w:lang w:eastAsia="zh-CN"/>
                    </w:rPr>
                    <w:t>吨级、</w:t>
                  </w:r>
                  <w:r>
                    <w:rPr>
                      <w:rFonts w:hint="eastAsia"/>
                      <w:sz w:val="21"/>
                      <w:lang w:eastAsia="zh-CN"/>
                    </w:rPr>
                    <w:t>3</w:t>
                  </w:r>
                  <w:r>
                    <w:rPr>
                      <w:rFonts w:hint="eastAsia"/>
                      <w:sz w:val="21"/>
                      <w:lang w:eastAsia="zh-CN"/>
                    </w:rPr>
                    <w:t>个</w:t>
                  </w:r>
                  <w:r>
                    <w:rPr>
                      <w:rFonts w:hint="eastAsia"/>
                      <w:sz w:val="21"/>
                      <w:lang w:eastAsia="zh-CN"/>
                    </w:rPr>
                    <w:t>500</w:t>
                  </w:r>
                  <w:r>
                    <w:rPr>
                      <w:rFonts w:hint="eastAsia"/>
                      <w:sz w:val="21"/>
                      <w:lang w:eastAsia="zh-CN"/>
                    </w:rPr>
                    <w:t>吨级码头，</w:t>
                  </w:r>
                  <w:r>
                    <w:rPr>
                      <w:sz w:val="21"/>
                      <w:lang w:eastAsia="zh-CN"/>
                    </w:rPr>
                    <w:t>年吞吐量</w:t>
                  </w:r>
                  <w:r>
                    <w:rPr>
                      <w:rFonts w:hint="eastAsia"/>
                      <w:sz w:val="21"/>
                      <w:lang w:eastAsia="zh-CN"/>
                    </w:rPr>
                    <w:t>100</w:t>
                  </w:r>
                  <w:r>
                    <w:rPr>
                      <w:sz w:val="21"/>
                      <w:lang w:eastAsia="zh-CN"/>
                    </w:rPr>
                    <w:t>万吨</w:t>
                  </w:r>
                </w:p>
              </w:tc>
              <w:tc>
                <w:tcPr>
                  <w:tcW w:w="3666" w:type="dxa"/>
                  <w:vAlign w:val="center"/>
                </w:tcPr>
                <w:p w:rsidR="00920755" w:rsidRDefault="002C7C3C" w:rsidP="002C7C3C">
                  <w:pPr>
                    <w:pStyle w:val="TableParagraph"/>
                    <w:spacing w:before="33"/>
                    <w:ind w:right="363"/>
                    <w:jc w:val="center"/>
                    <w:rPr>
                      <w:sz w:val="21"/>
                      <w:lang w:eastAsia="zh-CN"/>
                    </w:rPr>
                  </w:pPr>
                  <w:r>
                    <w:rPr>
                      <w:sz w:val="21"/>
                      <w:lang w:eastAsia="zh-CN"/>
                    </w:rPr>
                    <w:t>货种为</w:t>
                  </w:r>
                  <w:r>
                    <w:rPr>
                      <w:rFonts w:hint="eastAsia"/>
                      <w:sz w:val="21"/>
                      <w:lang w:eastAsia="zh-CN"/>
                    </w:rPr>
                    <w:t>硅砂、碎玻璃等</w:t>
                  </w:r>
                  <w:r>
                    <w:rPr>
                      <w:sz w:val="21"/>
                      <w:lang w:eastAsia="zh-CN"/>
                    </w:rPr>
                    <w:t>，全部为进港，无出港</w:t>
                  </w:r>
                </w:p>
              </w:tc>
            </w:tr>
            <w:tr w:rsidR="00920755" w:rsidTr="002C7C3C">
              <w:trPr>
                <w:trHeight w:val="338"/>
                <w:jc w:val="center"/>
              </w:trPr>
              <w:tc>
                <w:tcPr>
                  <w:tcW w:w="969" w:type="dxa"/>
                  <w:vMerge w:val="restart"/>
                  <w:vAlign w:val="center"/>
                </w:tcPr>
                <w:p w:rsidR="00920755" w:rsidRDefault="002C7C3C" w:rsidP="002C7C3C">
                  <w:pPr>
                    <w:pStyle w:val="TableParagraph"/>
                    <w:spacing w:before="33"/>
                    <w:ind w:left="393" w:right="363"/>
                    <w:jc w:val="center"/>
                    <w:rPr>
                      <w:sz w:val="21"/>
                    </w:rPr>
                  </w:pPr>
                  <w:r>
                    <w:rPr>
                      <w:rFonts w:hint="eastAsia"/>
                      <w:sz w:val="21"/>
                    </w:rPr>
                    <w:t>公用工程</w:t>
                  </w:r>
                </w:p>
              </w:tc>
              <w:tc>
                <w:tcPr>
                  <w:tcW w:w="2178" w:type="dxa"/>
                  <w:gridSpan w:val="2"/>
                  <w:vAlign w:val="center"/>
                </w:tcPr>
                <w:p w:rsidR="00920755" w:rsidRDefault="002C7C3C" w:rsidP="002C7C3C">
                  <w:pPr>
                    <w:pStyle w:val="TableParagraph"/>
                    <w:spacing w:before="33"/>
                    <w:ind w:left="393" w:right="363"/>
                    <w:jc w:val="center"/>
                    <w:rPr>
                      <w:sz w:val="21"/>
                    </w:rPr>
                  </w:pPr>
                  <w:r>
                    <w:rPr>
                      <w:sz w:val="21"/>
                    </w:rPr>
                    <w:t>给水</w:t>
                  </w:r>
                </w:p>
              </w:tc>
              <w:tc>
                <w:tcPr>
                  <w:tcW w:w="2532" w:type="dxa"/>
                  <w:vAlign w:val="center"/>
                </w:tcPr>
                <w:p w:rsidR="00920755" w:rsidRDefault="002C7C3C" w:rsidP="002C7C3C">
                  <w:pPr>
                    <w:pStyle w:val="TableParagraph"/>
                    <w:spacing w:before="33"/>
                    <w:ind w:left="393" w:right="363"/>
                    <w:jc w:val="center"/>
                    <w:rPr>
                      <w:sz w:val="21"/>
                    </w:rPr>
                  </w:pPr>
                  <w:r>
                    <w:rPr>
                      <w:sz w:val="21"/>
                    </w:rPr>
                    <w:t>m</w:t>
                  </w:r>
                  <w:r>
                    <w:rPr>
                      <w:sz w:val="21"/>
                      <w:vertAlign w:val="superscript"/>
                    </w:rPr>
                    <w:t>3</w:t>
                  </w:r>
                  <w:r>
                    <w:rPr>
                      <w:sz w:val="21"/>
                    </w:rPr>
                    <w:t>/a</w:t>
                  </w:r>
                </w:p>
              </w:tc>
              <w:tc>
                <w:tcPr>
                  <w:tcW w:w="3666" w:type="dxa"/>
                  <w:vAlign w:val="center"/>
                </w:tcPr>
                <w:p w:rsidR="00920755" w:rsidRDefault="002C7C3C" w:rsidP="002C7C3C">
                  <w:pPr>
                    <w:pStyle w:val="TableParagraph"/>
                    <w:spacing w:before="33"/>
                    <w:ind w:right="363"/>
                    <w:jc w:val="center"/>
                    <w:rPr>
                      <w:sz w:val="21"/>
                    </w:rPr>
                  </w:pPr>
                  <w:r>
                    <w:rPr>
                      <w:rFonts w:hint="eastAsia"/>
                      <w:sz w:val="21"/>
                    </w:rPr>
                    <w:t>由市政管网供给</w:t>
                  </w:r>
                </w:p>
              </w:tc>
            </w:tr>
            <w:tr w:rsidR="00920755" w:rsidTr="002C7C3C">
              <w:trPr>
                <w:trHeight w:val="338"/>
                <w:jc w:val="center"/>
              </w:trPr>
              <w:tc>
                <w:tcPr>
                  <w:tcW w:w="969" w:type="dxa"/>
                  <w:vMerge/>
                  <w:vAlign w:val="center"/>
                </w:tcPr>
                <w:p w:rsidR="00920755" w:rsidRDefault="00920755" w:rsidP="002C7C3C">
                  <w:pPr>
                    <w:pStyle w:val="TableParagraph"/>
                    <w:spacing w:before="33"/>
                    <w:ind w:left="393" w:right="363"/>
                    <w:jc w:val="center"/>
                    <w:rPr>
                      <w:sz w:val="21"/>
                    </w:rPr>
                  </w:pPr>
                </w:p>
              </w:tc>
              <w:tc>
                <w:tcPr>
                  <w:tcW w:w="2178" w:type="dxa"/>
                  <w:gridSpan w:val="2"/>
                  <w:vAlign w:val="center"/>
                </w:tcPr>
                <w:p w:rsidR="00920755" w:rsidRDefault="002C7C3C" w:rsidP="002C7C3C">
                  <w:pPr>
                    <w:pStyle w:val="TableParagraph"/>
                    <w:spacing w:before="33"/>
                    <w:ind w:left="393" w:right="363"/>
                    <w:jc w:val="center"/>
                    <w:rPr>
                      <w:sz w:val="21"/>
                    </w:rPr>
                  </w:pPr>
                  <w:r>
                    <w:rPr>
                      <w:sz w:val="21"/>
                    </w:rPr>
                    <w:t>排水</w:t>
                  </w:r>
                </w:p>
              </w:tc>
              <w:tc>
                <w:tcPr>
                  <w:tcW w:w="2532" w:type="dxa"/>
                  <w:vAlign w:val="center"/>
                </w:tcPr>
                <w:p w:rsidR="00920755" w:rsidRDefault="002C7C3C" w:rsidP="002C7C3C">
                  <w:pPr>
                    <w:pStyle w:val="TableParagraph"/>
                    <w:spacing w:before="33"/>
                    <w:ind w:left="393" w:right="363"/>
                    <w:jc w:val="center"/>
                    <w:rPr>
                      <w:sz w:val="21"/>
                    </w:rPr>
                  </w:pPr>
                  <w:r>
                    <w:rPr>
                      <w:sz w:val="21"/>
                    </w:rPr>
                    <w:t>m</w:t>
                  </w:r>
                  <w:r>
                    <w:rPr>
                      <w:sz w:val="21"/>
                      <w:vertAlign w:val="superscript"/>
                    </w:rPr>
                    <w:t>3</w:t>
                  </w:r>
                  <w:r>
                    <w:rPr>
                      <w:sz w:val="21"/>
                    </w:rPr>
                    <w:t>/a</w:t>
                  </w:r>
                </w:p>
              </w:tc>
              <w:tc>
                <w:tcPr>
                  <w:tcW w:w="3666" w:type="dxa"/>
                  <w:vAlign w:val="center"/>
                </w:tcPr>
                <w:p w:rsidR="00920755" w:rsidRDefault="002C7C3C" w:rsidP="002C7C3C">
                  <w:pPr>
                    <w:pStyle w:val="TableParagraph"/>
                    <w:spacing w:before="33"/>
                    <w:ind w:right="363"/>
                    <w:jc w:val="center"/>
                    <w:rPr>
                      <w:sz w:val="21"/>
                      <w:lang w:eastAsia="zh-CN"/>
                    </w:rPr>
                  </w:pPr>
                  <w:r>
                    <w:rPr>
                      <w:sz w:val="21"/>
                      <w:lang w:eastAsia="zh-CN"/>
                    </w:rPr>
                    <w:t>生活污水纳入市政污水管网由</w:t>
                  </w:r>
                  <w:r>
                    <w:rPr>
                      <w:rFonts w:hint="eastAsia"/>
                      <w:sz w:val="21"/>
                      <w:lang w:eastAsia="zh-CN"/>
                    </w:rPr>
                    <w:t>运东污水处理厂</w:t>
                  </w:r>
                  <w:r>
                    <w:rPr>
                      <w:sz w:val="21"/>
                      <w:lang w:eastAsia="zh-CN"/>
                    </w:rPr>
                    <w:t>处理，尾水排入</w:t>
                  </w:r>
                  <w:r>
                    <w:rPr>
                      <w:rFonts w:hint="eastAsia"/>
                      <w:sz w:val="21"/>
                      <w:lang w:eastAsia="zh-CN"/>
                    </w:rPr>
                    <w:t>吴淞江</w:t>
                  </w:r>
                </w:p>
              </w:tc>
            </w:tr>
            <w:tr w:rsidR="00920755" w:rsidTr="002C7C3C">
              <w:trPr>
                <w:trHeight w:val="338"/>
                <w:jc w:val="center"/>
              </w:trPr>
              <w:tc>
                <w:tcPr>
                  <w:tcW w:w="969" w:type="dxa"/>
                  <w:vMerge/>
                  <w:vAlign w:val="center"/>
                </w:tcPr>
                <w:p w:rsidR="00920755" w:rsidRDefault="00920755" w:rsidP="002C7C3C">
                  <w:pPr>
                    <w:pStyle w:val="TableParagraph"/>
                    <w:spacing w:before="33"/>
                    <w:ind w:left="393" w:right="363"/>
                    <w:jc w:val="center"/>
                    <w:rPr>
                      <w:sz w:val="21"/>
                      <w:lang w:eastAsia="zh-CN"/>
                    </w:rPr>
                  </w:pPr>
                </w:p>
              </w:tc>
              <w:tc>
                <w:tcPr>
                  <w:tcW w:w="2178" w:type="dxa"/>
                  <w:gridSpan w:val="2"/>
                  <w:vAlign w:val="center"/>
                </w:tcPr>
                <w:p w:rsidR="00920755" w:rsidRDefault="002C7C3C" w:rsidP="002C7C3C">
                  <w:pPr>
                    <w:pStyle w:val="TableParagraph"/>
                    <w:spacing w:before="33"/>
                    <w:ind w:left="393" w:right="363"/>
                    <w:jc w:val="center"/>
                    <w:rPr>
                      <w:sz w:val="21"/>
                    </w:rPr>
                  </w:pPr>
                  <w:r>
                    <w:rPr>
                      <w:rFonts w:hint="eastAsia"/>
                      <w:sz w:val="21"/>
                    </w:rPr>
                    <w:t>供电</w:t>
                  </w:r>
                </w:p>
              </w:tc>
              <w:tc>
                <w:tcPr>
                  <w:tcW w:w="2532" w:type="dxa"/>
                  <w:vAlign w:val="center"/>
                </w:tcPr>
                <w:p w:rsidR="00920755" w:rsidRDefault="002C7C3C" w:rsidP="002C7C3C">
                  <w:pPr>
                    <w:pStyle w:val="TableParagraph"/>
                    <w:spacing w:before="33"/>
                    <w:ind w:left="393" w:right="363"/>
                    <w:jc w:val="center"/>
                    <w:rPr>
                      <w:sz w:val="21"/>
                    </w:rPr>
                  </w:pPr>
                  <w:r>
                    <w:rPr>
                      <w:rFonts w:hint="eastAsia"/>
                      <w:sz w:val="21"/>
                    </w:rPr>
                    <w:t>15.6</w:t>
                  </w:r>
                  <w:r>
                    <w:rPr>
                      <w:rFonts w:hint="eastAsia"/>
                      <w:sz w:val="21"/>
                    </w:rPr>
                    <w:t>万度</w:t>
                  </w:r>
                  <w:r>
                    <w:rPr>
                      <w:rFonts w:hint="eastAsia"/>
                      <w:sz w:val="21"/>
                    </w:rPr>
                    <w:t>/a</w:t>
                  </w:r>
                </w:p>
              </w:tc>
              <w:tc>
                <w:tcPr>
                  <w:tcW w:w="3666" w:type="dxa"/>
                  <w:vAlign w:val="center"/>
                </w:tcPr>
                <w:p w:rsidR="00920755" w:rsidRDefault="002C7C3C" w:rsidP="002C7C3C">
                  <w:pPr>
                    <w:pStyle w:val="TableParagraph"/>
                    <w:spacing w:before="33"/>
                    <w:ind w:right="363"/>
                    <w:jc w:val="center"/>
                    <w:rPr>
                      <w:sz w:val="21"/>
                    </w:rPr>
                  </w:pPr>
                  <w:r>
                    <w:rPr>
                      <w:rFonts w:hint="eastAsia"/>
                      <w:sz w:val="21"/>
                    </w:rPr>
                    <w:t>区域电网</w:t>
                  </w:r>
                </w:p>
              </w:tc>
            </w:tr>
            <w:tr w:rsidR="002C7C3C" w:rsidTr="002C7C3C">
              <w:trPr>
                <w:trHeight w:val="338"/>
                <w:jc w:val="center"/>
              </w:trPr>
              <w:tc>
                <w:tcPr>
                  <w:tcW w:w="969" w:type="dxa"/>
                  <w:vMerge w:val="restart"/>
                  <w:vAlign w:val="center"/>
                </w:tcPr>
                <w:p w:rsidR="002C7C3C" w:rsidRDefault="002C7C3C" w:rsidP="002C7C3C">
                  <w:pPr>
                    <w:pStyle w:val="TableParagraph"/>
                    <w:spacing w:before="33"/>
                    <w:ind w:left="393" w:right="363"/>
                    <w:jc w:val="center"/>
                    <w:rPr>
                      <w:sz w:val="21"/>
                    </w:rPr>
                  </w:pPr>
                  <w:r>
                    <w:rPr>
                      <w:rFonts w:hint="eastAsia"/>
                      <w:sz w:val="21"/>
                    </w:rPr>
                    <w:t>环</w:t>
                  </w:r>
                  <w:r>
                    <w:rPr>
                      <w:rFonts w:hint="eastAsia"/>
                      <w:sz w:val="21"/>
                    </w:rPr>
                    <w:lastRenderedPageBreak/>
                    <w:t>保工程</w:t>
                  </w:r>
                </w:p>
              </w:tc>
              <w:tc>
                <w:tcPr>
                  <w:tcW w:w="2178" w:type="dxa"/>
                  <w:gridSpan w:val="2"/>
                  <w:vAlign w:val="center"/>
                </w:tcPr>
                <w:p w:rsidR="002C7C3C" w:rsidRDefault="002C7C3C" w:rsidP="002C7C3C">
                  <w:pPr>
                    <w:pStyle w:val="TableParagraph"/>
                    <w:spacing w:before="33"/>
                    <w:ind w:left="393" w:right="363"/>
                    <w:jc w:val="center"/>
                    <w:rPr>
                      <w:sz w:val="21"/>
                    </w:rPr>
                  </w:pPr>
                  <w:r>
                    <w:rPr>
                      <w:sz w:val="21"/>
                    </w:rPr>
                    <w:lastRenderedPageBreak/>
                    <w:t>废气处理</w:t>
                  </w:r>
                </w:p>
              </w:tc>
              <w:tc>
                <w:tcPr>
                  <w:tcW w:w="2532" w:type="dxa"/>
                  <w:vAlign w:val="center"/>
                </w:tcPr>
                <w:p w:rsidR="002C7C3C" w:rsidRDefault="002C7C3C" w:rsidP="002C7C3C">
                  <w:pPr>
                    <w:pStyle w:val="TableParagraph"/>
                    <w:spacing w:before="33"/>
                    <w:ind w:left="393" w:right="363"/>
                    <w:jc w:val="center"/>
                    <w:rPr>
                      <w:sz w:val="21"/>
                    </w:rPr>
                  </w:pPr>
                  <w:r>
                    <w:rPr>
                      <w:sz w:val="21"/>
                    </w:rPr>
                    <w:t>/</w:t>
                  </w:r>
                </w:p>
              </w:tc>
              <w:tc>
                <w:tcPr>
                  <w:tcW w:w="3666" w:type="dxa"/>
                  <w:vAlign w:val="center"/>
                </w:tcPr>
                <w:p w:rsidR="002C7C3C" w:rsidRDefault="002C7C3C" w:rsidP="002C7C3C">
                  <w:pPr>
                    <w:pStyle w:val="TableParagraph"/>
                    <w:spacing w:before="33"/>
                    <w:ind w:right="363"/>
                    <w:jc w:val="center"/>
                    <w:rPr>
                      <w:sz w:val="21"/>
                      <w:lang w:eastAsia="zh-CN"/>
                    </w:rPr>
                  </w:pPr>
                  <w:r>
                    <w:rPr>
                      <w:rFonts w:hint="eastAsia"/>
                      <w:sz w:val="21"/>
                      <w:lang w:eastAsia="zh-CN"/>
                    </w:rPr>
                    <w:t>装卸货时</w:t>
                  </w:r>
                  <w:proofErr w:type="gramStart"/>
                  <w:r>
                    <w:rPr>
                      <w:rFonts w:hint="eastAsia"/>
                      <w:sz w:val="21"/>
                      <w:lang w:eastAsia="zh-CN"/>
                    </w:rPr>
                    <w:t>用雾炮机降尘</w:t>
                  </w:r>
                  <w:proofErr w:type="gramEnd"/>
                </w:p>
              </w:tc>
            </w:tr>
            <w:tr w:rsidR="002C7C3C" w:rsidTr="002C7C3C">
              <w:trPr>
                <w:trHeight w:val="338"/>
                <w:jc w:val="center"/>
              </w:trPr>
              <w:tc>
                <w:tcPr>
                  <w:tcW w:w="969" w:type="dxa"/>
                  <w:vMerge/>
                  <w:vAlign w:val="center"/>
                </w:tcPr>
                <w:p w:rsidR="002C7C3C" w:rsidRDefault="002C7C3C" w:rsidP="002C7C3C">
                  <w:pPr>
                    <w:pStyle w:val="TableParagraph"/>
                    <w:spacing w:before="33"/>
                    <w:ind w:left="393" w:right="363"/>
                    <w:jc w:val="center"/>
                    <w:rPr>
                      <w:sz w:val="21"/>
                      <w:lang w:eastAsia="zh-CN"/>
                    </w:rPr>
                  </w:pPr>
                </w:p>
              </w:tc>
              <w:tc>
                <w:tcPr>
                  <w:tcW w:w="2178" w:type="dxa"/>
                  <w:gridSpan w:val="2"/>
                  <w:vAlign w:val="center"/>
                </w:tcPr>
                <w:p w:rsidR="002C7C3C" w:rsidRDefault="002C7C3C" w:rsidP="002C7C3C">
                  <w:pPr>
                    <w:pStyle w:val="TableParagraph"/>
                    <w:spacing w:before="33"/>
                    <w:ind w:left="393" w:right="363"/>
                    <w:jc w:val="center"/>
                    <w:rPr>
                      <w:sz w:val="21"/>
                    </w:rPr>
                  </w:pPr>
                  <w:r>
                    <w:rPr>
                      <w:sz w:val="21"/>
                    </w:rPr>
                    <w:t>废水处理</w:t>
                  </w:r>
                </w:p>
              </w:tc>
              <w:tc>
                <w:tcPr>
                  <w:tcW w:w="2532" w:type="dxa"/>
                  <w:vAlign w:val="center"/>
                </w:tcPr>
                <w:p w:rsidR="002C7C3C" w:rsidRDefault="002C7C3C" w:rsidP="002C7C3C">
                  <w:pPr>
                    <w:pStyle w:val="TableParagraph"/>
                    <w:spacing w:before="33"/>
                    <w:ind w:left="393" w:right="363"/>
                    <w:jc w:val="center"/>
                    <w:rPr>
                      <w:sz w:val="21"/>
                    </w:rPr>
                  </w:pPr>
                  <w:r>
                    <w:rPr>
                      <w:sz w:val="21"/>
                    </w:rPr>
                    <w:t>沉淀池，</w:t>
                  </w:r>
                  <w:r>
                    <w:rPr>
                      <w:rFonts w:hint="eastAsia"/>
                      <w:sz w:val="21"/>
                    </w:rPr>
                    <w:t>9</w:t>
                  </w:r>
                  <w:r>
                    <w:rPr>
                      <w:sz w:val="21"/>
                    </w:rPr>
                    <w:t>m</w:t>
                  </w:r>
                  <w:r>
                    <w:rPr>
                      <w:sz w:val="21"/>
                      <w:vertAlign w:val="superscript"/>
                    </w:rPr>
                    <w:t>3</w:t>
                  </w:r>
                </w:p>
              </w:tc>
              <w:tc>
                <w:tcPr>
                  <w:tcW w:w="3666" w:type="dxa"/>
                  <w:vAlign w:val="center"/>
                </w:tcPr>
                <w:p w:rsidR="002C7C3C" w:rsidRDefault="002C7C3C" w:rsidP="00776C27">
                  <w:pPr>
                    <w:pStyle w:val="TableParagraph"/>
                    <w:spacing w:before="33"/>
                    <w:ind w:right="363"/>
                    <w:jc w:val="center"/>
                    <w:rPr>
                      <w:sz w:val="21"/>
                      <w:lang w:eastAsia="zh-CN"/>
                    </w:rPr>
                  </w:pPr>
                  <w:r w:rsidRPr="00776C27">
                    <w:rPr>
                      <w:sz w:val="21"/>
                      <w:lang w:eastAsia="zh-CN"/>
                    </w:rPr>
                    <w:t>冲洗废水、径流雨水经沉淀池收集后回用于</w:t>
                  </w:r>
                  <w:r w:rsidR="00776C27" w:rsidRPr="00776C27">
                    <w:rPr>
                      <w:rFonts w:hint="eastAsia"/>
                      <w:sz w:val="21"/>
                      <w:lang w:eastAsia="zh-CN"/>
                    </w:rPr>
                    <w:t>喷淋及冲洗</w:t>
                  </w:r>
                </w:p>
              </w:tc>
            </w:tr>
            <w:tr w:rsidR="002C7C3C" w:rsidTr="002C7C3C">
              <w:trPr>
                <w:trHeight w:val="338"/>
                <w:jc w:val="center"/>
              </w:trPr>
              <w:tc>
                <w:tcPr>
                  <w:tcW w:w="969" w:type="dxa"/>
                  <w:vMerge/>
                  <w:vAlign w:val="center"/>
                </w:tcPr>
                <w:p w:rsidR="002C7C3C" w:rsidRDefault="002C7C3C" w:rsidP="002C7C3C">
                  <w:pPr>
                    <w:pStyle w:val="TableParagraph"/>
                    <w:spacing w:before="33"/>
                    <w:ind w:left="393" w:right="363"/>
                    <w:jc w:val="center"/>
                    <w:rPr>
                      <w:sz w:val="21"/>
                      <w:lang w:eastAsia="zh-CN"/>
                    </w:rPr>
                  </w:pPr>
                </w:p>
              </w:tc>
              <w:tc>
                <w:tcPr>
                  <w:tcW w:w="2178" w:type="dxa"/>
                  <w:gridSpan w:val="2"/>
                  <w:vAlign w:val="center"/>
                </w:tcPr>
                <w:p w:rsidR="002C7C3C" w:rsidRDefault="002C7C3C" w:rsidP="002C7C3C">
                  <w:pPr>
                    <w:pStyle w:val="TableParagraph"/>
                    <w:spacing w:before="33"/>
                    <w:ind w:left="393" w:right="363"/>
                    <w:jc w:val="center"/>
                    <w:rPr>
                      <w:sz w:val="21"/>
                    </w:rPr>
                  </w:pPr>
                  <w:r>
                    <w:rPr>
                      <w:sz w:val="21"/>
                    </w:rPr>
                    <w:t>噪声处理</w:t>
                  </w:r>
                </w:p>
              </w:tc>
              <w:tc>
                <w:tcPr>
                  <w:tcW w:w="2532" w:type="dxa"/>
                  <w:vAlign w:val="center"/>
                </w:tcPr>
                <w:p w:rsidR="002C7C3C" w:rsidRDefault="002C7C3C" w:rsidP="002C7C3C">
                  <w:pPr>
                    <w:pStyle w:val="TableParagraph"/>
                    <w:spacing w:before="33"/>
                    <w:ind w:left="393" w:right="363"/>
                    <w:jc w:val="center"/>
                    <w:rPr>
                      <w:sz w:val="21"/>
                    </w:rPr>
                  </w:pPr>
                  <w:r>
                    <w:rPr>
                      <w:sz w:val="21"/>
                    </w:rPr>
                    <w:t>/</w:t>
                  </w:r>
                </w:p>
              </w:tc>
              <w:tc>
                <w:tcPr>
                  <w:tcW w:w="3666" w:type="dxa"/>
                  <w:vAlign w:val="center"/>
                </w:tcPr>
                <w:p w:rsidR="002C7C3C" w:rsidRDefault="002C7C3C" w:rsidP="002C7C3C">
                  <w:pPr>
                    <w:pStyle w:val="TableParagraph"/>
                    <w:spacing w:before="33"/>
                    <w:ind w:right="363"/>
                    <w:jc w:val="center"/>
                    <w:rPr>
                      <w:sz w:val="21"/>
                      <w:lang w:eastAsia="zh-CN"/>
                    </w:rPr>
                  </w:pPr>
                  <w:r>
                    <w:rPr>
                      <w:sz w:val="21"/>
                      <w:lang w:eastAsia="zh-CN"/>
                    </w:rPr>
                    <w:t>选用低噪声设备、减震等噪声防治设施</w:t>
                  </w:r>
                </w:p>
              </w:tc>
            </w:tr>
            <w:tr w:rsidR="002C7C3C" w:rsidTr="002C7C3C">
              <w:trPr>
                <w:trHeight w:val="338"/>
                <w:jc w:val="center"/>
              </w:trPr>
              <w:tc>
                <w:tcPr>
                  <w:tcW w:w="969" w:type="dxa"/>
                  <w:vMerge/>
                  <w:vAlign w:val="center"/>
                </w:tcPr>
                <w:p w:rsidR="002C7C3C" w:rsidRDefault="002C7C3C" w:rsidP="002C7C3C">
                  <w:pPr>
                    <w:pStyle w:val="TableParagraph"/>
                    <w:spacing w:before="33"/>
                    <w:ind w:left="393" w:right="363"/>
                    <w:jc w:val="center"/>
                    <w:rPr>
                      <w:sz w:val="21"/>
                      <w:lang w:eastAsia="zh-CN"/>
                    </w:rPr>
                  </w:pPr>
                </w:p>
              </w:tc>
              <w:tc>
                <w:tcPr>
                  <w:tcW w:w="619" w:type="dxa"/>
                  <w:vAlign w:val="center"/>
                </w:tcPr>
                <w:p w:rsidR="002C7C3C" w:rsidRDefault="002C7C3C" w:rsidP="002C7C3C">
                  <w:pPr>
                    <w:pStyle w:val="TableParagraph"/>
                    <w:spacing w:before="33"/>
                    <w:ind w:right="363"/>
                    <w:rPr>
                      <w:sz w:val="21"/>
                    </w:rPr>
                  </w:pPr>
                  <w:r>
                    <w:rPr>
                      <w:rFonts w:hint="eastAsia"/>
                      <w:sz w:val="21"/>
                    </w:rPr>
                    <w:t>固废处理</w:t>
                  </w:r>
                </w:p>
              </w:tc>
              <w:tc>
                <w:tcPr>
                  <w:tcW w:w="1559" w:type="dxa"/>
                  <w:vAlign w:val="center"/>
                </w:tcPr>
                <w:p w:rsidR="002C7C3C" w:rsidRPr="002C7C3C" w:rsidRDefault="00776C27" w:rsidP="002C7C3C">
                  <w:pPr>
                    <w:spacing w:line="240" w:lineRule="exact"/>
                    <w:jc w:val="center"/>
                    <w:rPr>
                      <w:kern w:val="0"/>
                    </w:rPr>
                  </w:pPr>
                  <w:r>
                    <w:rPr>
                      <w:rFonts w:hint="eastAsia"/>
                      <w:kern w:val="0"/>
                    </w:rPr>
                    <w:t>船舶污染物接收站</w:t>
                  </w:r>
                </w:p>
              </w:tc>
              <w:tc>
                <w:tcPr>
                  <w:tcW w:w="2532" w:type="dxa"/>
                  <w:vAlign w:val="center"/>
                </w:tcPr>
                <w:p w:rsidR="002C7C3C" w:rsidRDefault="00776C27" w:rsidP="002C7C3C">
                  <w:pPr>
                    <w:pStyle w:val="TableParagraph"/>
                    <w:spacing w:before="33"/>
                    <w:ind w:left="393" w:right="363"/>
                    <w:jc w:val="center"/>
                    <w:rPr>
                      <w:sz w:val="21"/>
                    </w:rPr>
                  </w:pPr>
                  <w:r>
                    <w:rPr>
                      <w:rFonts w:hint="eastAsia"/>
                      <w:sz w:val="21"/>
                    </w:rPr>
                    <w:t>长</w:t>
                  </w:r>
                  <w:r>
                    <w:rPr>
                      <w:rFonts w:hint="eastAsia"/>
                      <w:sz w:val="21"/>
                    </w:rPr>
                    <w:t>6m*</w:t>
                  </w:r>
                  <w:r>
                    <w:rPr>
                      <w:rFonts w:hint="eastAsia"/>
                      <w:sz w:val="21"/>
                    </w:rPr>
                    <w:t>宽</w:t>
                  </w:r>
                  <w:r>
                    <w:rPr>
                      <w:rFonts w:hint="eastAsia"/>
                      <w:sz w:val="21"/>
                    </w:rPr>
                    <w:t>3m*</w:t>
                  </w:r>
                  <w:r>
                    <w:rPr>
                      <w:rFonts w:hint="eastAsia"/>
                      <w:sz w:val="21"/>
                    </w:rPr>
                    <w:t>高</w:t>
                  </w:r>
                  <w:r>
                    <w:rPr>
                      <w:rFonts w:hint="eastAsia"/>
                      <w:sz w:val="21"/>
                    </w:rPr>
                    <w:t>2.9m</w:t>
                  </w:r>
                </w:p>
              </w:tc>
              <w:tc>
                <w:tcPr>
                  <w:tcW w:w="3666" w:type="dxa"/>
                  <w:vAlign w:val="center"/>
                </w:tcPr>
                <w:p w:rsidR="002C7C3C" w:rsidRDefault="00776C27" w:rsidP="002C7C3C">
                  <w:pPr>
                    <w:pStyle w:val="TableParagraph"/>
                    <w:spacing w:before="33" w:line="259" w:lineRule="exact"/>
                    <w:ind w:right="363"/>
                    <w:jc w:val="center"/>
                    <w:rPr>
                      <w:sz w:val="21"/>
                      <w:lang w:eastAsia="zh-CN"/>
                    </w:rPr>
                  </w:pPr>
                  <w:r>
                    <w:rPr>
                      <w:rFonts w:hint="eastAsia"/>
                      <w:sz w:val="21"/>
                      <w:lang w:eastAsia="zh-CN"/>
                    </w:rPr>
                    <w:t>设置油污水接收箱，收集后交有资质单位处理；生活垃圾由环卫所清运</w:t>
                  </w:r>
                </w:p>
              </w:tc>
            </w:tr>
          </w:tbl>
          <w:p w:rsidR="00920755" w:rsidRDefault="00920755">
            <w:pPr>
              <w:pStyle w:val="32"/>
              <w:spacing w:line="360" w:lineRule="auto"/>
              <w:ind w:firstLine="0"/>
              <w:rPr>
                <w:rFonts w:eastAsia="宋体"/>
                <w:color w:val="auto"/>
                <w:sz w:val="24"/>
              </w:rPr>
            </w:pPr>
          </w:p>
          <w:p w:rsidR="00920755" w:rsidRDefault="002C7C3C">
            <w:pPr>
              <w:pStyle w:val="32"/>
              <w:spacing w:line="360" w:lineRule="auto"/>
              <w:ind w:firstLineChars="200" w:firstLine="482"/>
              <w:rPr>
                <w:rFonts w:eastAsia="宋体"/>
                <w:b/>
                <w:color w:val="auto"/>
                <w:sz w:val="24"/>
              </w:rPr>
            </w:pPr>
            <w:r>
              <w:rPr>
                <w:rFonts w:eastAsia="宋体" w:hint="eastAsia"/>
                <w:b/>
                <w:color w:val="auto"/>
                <w:sz w:val="24"/>
              </w:rPr>
              <w:t>4</w:t>
            </w:r>
            <w:r>
              <w:rPr>
                <w:rFonts w:eastAsia="宋体" w:hint="eastAsia"/>
                <w:b/>
                <w:color w:val="auto"/>
                <w:sz w:val="24"/>
              </w:rPr>
              <w:t>、平面布置情况</w:t>
            </w:r>
          </w:p>
          <w:p w:rsidR="00920755" w:rsidRDefault="002C7C3C">
            <w:pPr>
              <w:spacing w:line="360" w:lineRule="auto"/>
              <w:ind w:firstLineChars="200" w:firstLine="480"/>
              <w:rPr>
                <w:color w:val="000000" w:themeColor="text1"/>
                <w:sz w:val="24"/>
                <w:lang w:bidi="zh-CN"/>
              </w:rPr>
            </w:pPr>
            <w:r>
              <w:rPr>
                <w:color w:val="000000" w:themeColor="text1"/>
                <w:sz w:val="24"/>
                <w:lang w:bidi="zh-CN"/>
              </w:rPr>
              <w:t>根据建设单位提供的码头平面布置图及现场实际查看，本码头为</w:t>
            </w:r>
            <w:r>
              <w:rPr>
                <w:rFonts w:hint="eastAsia"/>
                <w:sz w:val="24"/>
                <w:lang w:bidi="zh-CN"/>
              </w:rPr>
              <w:t>挖入式</w:t>
            </w:r>
            <w:r>
              <w:rPr>
                <w:sz w:val="24"/>
                <w:lang w:bidi="zh-CN"/>
              </w:rPr>
              <w:t>码头</w:t>
            </w:r>
            <w:r>
              <w:rPr>
                <w:color w:val="000000" w:themeColor="text1"/>
                <w:sz w:val="24"/>
                <w:lang w:bidi="zh-CN"/>
              </w:rPr>
              <w:t>，码头岸线长</w:t>
            </w:r>
            <w:r>
              <w:rPr>
                <w:rFonts w:hint="eastAsia"/>
                <w:color w:val="000000" w:themeColor="text1"/>
                <w:sz w:val="24"/>
                <w:lang w:bidi="zh-CN"/>
              </w:rPr>
              <w:t>239.58</w:t>
            </w:r>
            <w:r>
              <w:rPr>
                <w:color w:val="000000" w:themeColor="text1"/>
                <w:sz w:val="24"/>
                <w:lang w:bidi="zh-CN"/>
              </w:rPr>
              <w:t>m</w:t>
            </w:r>
            <w:r>
              <w:rPr>
                <w:color w:val="000000" w:themeColor="text1"/>
                <w:sz w:val="24"/>
                <w:lang w:bidi="zh-CN"/>
              </w:rPr>
              <w:t>。码头设置</w:t>
            </w:r>
            <w:r>
              <w:rPr>
                <w:rFonts w:hint="eastAsia"/>
                <w:color w:val="000000" w:themeColor="text1"/>
                <w:sz w:val="24"/>
                <w:lang w:bidi="zh-CN"/>
              </w:rPr>
              <w:t>1</w:t>
            </w:r>
            <w:r>
              <w:rPr>
                <w:rFonts w:hint="eastAsia"/>
                <w:color w:val="000000" w:themeColor="text1"/>
                <w:sz w:val="24"/>
                <w:lang w:bidi="zh-CN"/>
              </w:rPr>
              <w:t>个</w:t>
            </w:r>
            <w:r>
              <w:rPr>
                <w:rFonts w:hint="eastAsia"/>
                <w:color w:val="000000" w:themeColor="text1"/>
                <w:sz w:val="24"/>
                <w:lang w:bidi="zh-CN"/>
              </w:rPr>
              <w:t>300</w:t>
            </w:r>
            <w:r>
              <w:rPr>
                <w:rFonts w:hint="eastAsia"/>
                <w:color w:val="000000" w:themeColor="text1"/>
                <w:sz w:val="24"/>
                <w:lang w:bidi="zh-CN"/>
              </w:rPr>
              <w:t>吨级、</w:t>
            </w:r>
            <w:r>
              <w:rPr>
                <w:rFonts w:hint="eastAsia"/>
                <w:color w:val="000000" w:themeColor="text1"/>
                <w:sz w:val="24"/>
                <w:lang w:bidi="zh-CN"/>
              </w:rPr>
              <w:t>3</w:t>
            </w:r>
            <w:r>
              <w:rPr>
                <w:rFonts w:hint="eastAsia"/>
                <w:color w:val="000000" w:themeColor="text1"/>
                <w:sz w:val="24"/>
                <w:lang w:bidi="zh-CN"/>
              </w:rPr>
              <w:t>个</w:t>
            </w:r>
            <w:r>
              <w:rPr>
                <w:rFonts w:hint="eastAsia"/>
                <w:color w:val="000000" w:themeColor="text1"/>
                <w:sz w:val="24"/>
                <w:lang w:bidi="zh-CN"/>
              </w:rPr>
              <w:t>500</w:t>
            </w:r>
            <w:r>
              <w:rPr>
                <w:rFonts w:hint="eastAsia"/>
                <w:color w:val="000000" w:themeColor="text1"/>
                <w:sz w:val="24"/>
                <w:lang w:bidi="zh-CN"/>
              </w:rPr>
              <w:t>吨级码头</w:t>
            </w:r>
            <w:r>
              <w:rPr>
                <w:sz w:val="24"/>
                <w:lang w:bidi="zh-CN"/>
              </w:rPr>
              <w:t>。码头陆域占地面积</w:t>
            </w:r>
            <w:r>
              <w:rPr>
                <w:rFonts w:hint="eastAsia"/>
                <w:sz w:val="24"/>
                <w:lang w:bidi="zh-CN"/>
              </w:rPr>
              <w:t>7098</w:t>
            </w:r>
            <w:r>
              <w:rPr>
                <w:sz w:val="24"/>
                <w:lang w:bidi="zh-CN"/>
              </w:rPr>
              <w:t>平方米，</w:t>
            </w:r>
            <w:r>
              <w:rPr>
                <w:color w:val="000000" w:themeColor="text1"/>
                <w:sz w:val="24"/>
                <w:lang w:bidi="zh-CN"/>
              </w:rPr>
              <w:t>布置包括前沿作业区。</w:t>
            </w:r>
            <w:r>
              <w:rPr>
                <w:rFonts w:hint="eastAsia"/>
                <w:color w:val="000000" w:themeColor="text1"/>
                <w:sz w:val="24"/>
                <w:lang w:bidi="zh-CN"/>
              </w:rPr>
              <w:t>码头不设堆场，</w:t>
            </w:r>
            <w:r>
              <w:rPr>
                <w:color w:val="000000" w:themeColor="text1"/>
                <w:sz w:val="24"/>
                <w:lang w:bidi="zh-CN"/>
              </w:rPr>
              <w:t>货物直接通过岸上吊装设备吊运至</w:t>
            </w:r>
            <w:r>
              <w:rPr>
                <w:rFonts w:hint="eastAsia"/>
                <w:color w:val="000000" w:themeColor="text1"/>
                <w:sz w:val="24"/>
                <w:lang w:bidi="zh-CN"/>
              </w:rPr>
              <w:t>车上</w:t>
            </w:r>
            <w:r>
              <w:rPr>
                <w:color w:val="000000" w:themeColor="text1"/>
                <w:sz w:val="24"/>
                <w:lang w:bidi="zh-CN"/>
              </w:rPr>
              <w:t>，在码头前沿布置有轮胎护弦、</w:t>
            </w:r>
            <w:proofErr w:type="gramStart"/>
            <w:r>
              <w:rPr>
                <w:color w:val="000000" w:themeColor="text1"/>
                <w:sz w:val="24"/>
                <w:lang w:bidi="zh-CN"/>
              </w:rPr>
              <w:t>系船柱等</w:t>
            </w:r>
            <w:proofErr w:type="gramEnd"/>
            <w:r>
              <w:rPr>
                <w:color w:val="000000" w:themeColor="text1"/>
                <w:sz w:val="24"/>
                <w:lang w:bidi="zh-CN"/>
              </w:rPr>
              <w:t>。项目平面布置见附图</w:t>
            </w:r>
            <w:r>
              <w:rPr>
                <w:color w:val="000000" w:themeColor="text1"/>
                <w:sz w:val="24"/>
                <w:lang w:bidi="zh-CN"/>
              </w:rPr>
              <w:t>3</w:t>
            </w:r>
            <w:r>
              <w:rPr>
                <w:color w:val="000000" w:themeColor="text1"/>
                <w:sz w:val="24"/>
                <w:lang w:bidi="zh-CN"/>
              </w:rPr>
              <w:t>。</w:t>
            </w:r>
          </w:p>
          <w:p w:rsidR="00920755" w:rsidRDefault="002C7C3C">
            <w:pPr>
              <w:pStyle w:val="a7"/>
              <w:spacing w:line="360" w:lineRule="auto"/>
              <w:ind w:left="0" w:firstLineChars="196" w:firstLine="472"/>
              <w:rPr>
                <w:rFonts w:ascii="Times New Roman" w:eastAsia="宋体"/>
                <w:b/>
                <w:sz w:val="24"/>
              </w:rPr>
            </w:pPr>
            <w:r>
              <w:rPr>
                <w:rFonts w:ascii="Times New Roman" w:eastAsia="宋体" w:hint="eastAsia"/>
                <w:b/>
                <w:sz w:val="24"/>
              </w:rPr>
              <w:t>5</w:t>
            </w:r>
            <w:r>
              <w:rPr>
                <w:rFonts w:ascii="Times New Roman" w:eastAsia="宋体" w:hint="eastAsia"/>
                <w:b/>
                <w:sz w:val="24"/>
              </w:rPr>
              <w:t>、项目地理位置和周围环境概况</w:t>
            </w:r>
          </w:p>
          <w:p w:rsidR="00920755" w:rsidRDefault="002C7C3C">
            <w:pPr>
              <w:pStyle w:val="a7"/>
              <w:spacing w:line="360" w:lineRule="auto"/>
              <w:ind w:firstLineChars="196" w:firstLine="470"/>
              <w:rPr>
                <w:rFonts w:ascii="Times New Roman" w:eastAsia="宋体"/>
                <w:sz w:val="24"/>
              </w:rPr>
            </w:pPr>
            <w:r>
              <w:rPr>
                <w:rFonts w:ascii="Times New Roman" w:eastAsia="宋体" w:hint="eastAsia"/>
                <w:sz w:val="24"/>
              </w:rPr>
              <w:t>本项目选址于吴江经济技术开发区庞金路</w:t>
            </w:r>
            <w:r>
              <w:rPr>
                <w:rFonts w:ascii="Times New Roman" w:eastAsia="宋体" w:hint="eastAsia"/>
                <w:sz w:val="24"/>
              </w:rPr>
              <w:t>869</w:t>
            </w:r>
            <w:r>
              <w:rPr>
                <w:rFonts w:ascii="Times New Roman" w:eastAsia="宋体" w:hint="eastAsia"/>
                <w:sz w:val="24"/>
              </w:rPr>
              <w:t>号</w:t>
            </w:r>
            <w:proofErr w:type="gramStart"/>
            <w:r>
              <w:rPr>
                <w:rFonts w:ascii="Times New Roman" w:eastAsia="宋体" w:hint="eastAsia"/>
                <w:sz w:val="24"/>
              </w:rPr>
              <w:t>苏申外港线</w:t>
            </w:r>
            <w:proofErr w:type="gramEnd"/>
            <w:r>
              <w:rPr>
                <w:rFonts w:ascii="Times New Roman" w:eastAsia="宋体" w:hint="eastAsia"/>
                <w:sz w:val="24"/>
              </w:rPr>
              <w:t>航道江陵街道段，厂区东侧为庞金路，南侧为吴江南玻华东工程玻璃有限公司，西侧为江南运河，北侧为北大港。经现场勘查，项目周围</w:t>
            </w:r>
            <w:r>
              <w:rPr>
                <w:rFonts w:ascii="Times New Roman" w:eastAsia="宋体" w:hint="eastAsia"/>
                <w:sz w:val="24"/>
              </w:rPr>
              <w:t>300</w:t>
            </w:r>
            <w:r>
              <w:rPr>
                <w:rFonts w:ascii="Times New Roman" w:eastAsia="宋体" w:hint="eastAsia"/>
                <w:sz w:val="24"/>
              </w:rPr>
              <w:t>米范围内无环境敏感保护目标。项目地理位置见附图</w:t>
            </w:r>
            <w:r>
              <w:rPr>
                <w:rFonts w:ascii="Times New Roman" w:eastAsia="宋体" w:hint="eastAsia"/>
                <w:sz w:val="24"/>
              </w:rPr>
              <w:t>1</w:t>
            </w:r>
            <w:r>
              <w:rPr>
                <w:rFonts w:ascii="Times New Roman" w:eastAsia="宋体" w:hint="eastAsia"/>
                <w:sz w:val="24"/>
              </w:rPr>
              <w:t>，项目周围</w:t>
            </w:r>
            <w:r>
              <w:rPr>
                <w:rFonts w:ascii="Times New Roman" w:eastAsia="宋体" w:hint="eastAsia"/>
                <w:sz w:val="24"/>
              </w:rPr>
              <w:t>300</w:t>
            </w:r>
            <w:r>
              <w:rPr>
                <w:rFonts w:ascii="Times New Roman" w:eastAsia="宋体" w:hint="eastAsia"/>
                <w:sz w:val="24"/>
              </w:rPr>
              <w:t>米土地利用现状卫星图见附图</w:t>
            </w:r>
            <w:r>
              <w:rPr>
                <w:rFonts w:ascii="Times New Roman" w:eastAsia="宋体" w:hint="eastAsia"/>
                <w:sz w:val="24"/>
              </w:rPr>
              <w:t>2</w:t>
            </w:r>
            <w:r>
              <w:rPr>
                <w:rFonts w:ascii="Times New Roman" w:eastAsia="宋体" w:hint="eastAsia"/>
                <w:sz w:val="24"/>
              </w:rPr>
              <w:t>。</w:t>
            </w:r>
          </w:p>
          <w:p w:rsidR="00920755" w:rsidRDefault="002C7C3C">
            <w:pPr>
              <w:autoSpaceDE w:val="0"/>
              <w:autoSpaceDN w:val="0"/>
              <w:ind w:left="587"/>
              <w:jc w:val="left"/>
              <w:rPr>
                <w:rFonts w:ascii="宋体" w:hAnsi="宋体" w:cs="宋体"/>
                <w:b/>
                <w:kern w:val="0"/>
                <w:sz w:val="24"/>
                <w:szCs w:val="22"/>
                <w:lang w:val="zh-CN" w:bidi="zh-CN"/>
              </w:rPr>
            </w:pPr>
            <w:r>
              <w:rPr>
                <w:rFonts w:eastAsia="Times New Roman" w:hAnsi="宋体" w:cs="宋体"/>
                <w:b/>
                <w:kern w:val="0"/>
                <w:sz w:val="24"/>
                <w:szCs w:val="22"/>
                <w:lang w:val="zh-CN" w:bidi="zh-CN"/>
              </w:rPr>
              <w:t>6</w:t>
            </w:r>
            <w:r>
              <w:rPr>
                <w:rFonts w:ascii="宋体" w:hAnsi="宋体" w:cs="宋体"/>
                <w:b/>
                <w:kern w:val="0"/>
                <w:sz w:val="24"/>
                <w:szCs w:val="22"/>
                <w:lang w:val="zh-CN" w:bidi="zh-CN"/>
              </w:rPr>
              <w:t>、劳动定员及工作制度</w:t>
            </w:r>
          </w:p>
          <w:p w:rsidR="00920755" w:rsidRDefault="002C7C3C">
            <w:pPr>
              <w:autoSpaceDE w:val="0"/>
              <w:autoSpaceDN w:val="0"/>
              <w:spacing w:before="151"/>
              <w:ind w:left="587"/>
              <w:jc w:val="left"/>
              <w:rPr>
                <w:rFonts w:ascii="宋体" w:hAnsi="宋体" w:cs="宋体"/>
                <w:kern w:val="0"/>
                <w:sz w:val="24"/>
                <w:szCs w:val="22"/>
                <w:lang w:val="zh-CN" w:bidi="zh-CN"/>
              </w:rPr>
            </w:pPr>
            <w:r>
              <w:rPr>
                <w:rFonts w:ascii="宋体" w:hAnsi="宋体" w:cs="宋体"/>
                <w:kern w:val="0"/>
                <w:sz w:val="24"/>
                <w:szCs w:val="22"/>
                <w:lang w:val="zh-CN" w:bidi="zh-CN"/>
              </w:rPr>
              <w:t>职工人数：本项目劳动定员</w:t>
            </w:r>
            <w:r>
              <w:rPr>
                <w:rFonts w:eastAsiaTheme="minorEastAsia" w:hAnsi="宋体" w:cs="宋体" w:hint="eastAsia"/>
                <w:kern w:val="0"/>
                <w:sz w:val="24"/>
                <w:szCs w:val="22"/>
                <w:lang w:val="zh-CN" w:bidi="zh-CN"/>
              </w:rPr>
              <w:t>19</w:t>
            </w:r>
            <w:r>
              <w:rPr>
                <w:rFonts w:ascii="宋体" w:hAnsi="宋体" w:cs="宋体"/>
                <w:kern w:val="0"/>
                <w:sz w:val="24"/>
                <w:szCs w:val="22"/>
                <w:lang w:val="zh-CN" w:bidi="zh-CN"/>
              </w:rPr>
              <w:t>人。</w:t>
            </w:r>
          </w:p>
          <w:p w:rsidR="00920755" w:rsidRDefault="002C7C3C">
            <w:pPr>
              <w:autoSpaceDE w:val="0"/>
              <w:autoSpaceDN w:val="0"/>
              <w:spacing w:before="152" w:line="357" w:lineRule="auto"/>
              <w:ind w:left="107" w:right="66" w:firstLine="480"/>
              <w:jc w:val="left"/>
              <w:rPr>
                <w:rFonts w:ascii="宋体" w:hAnsi="宋体" w:cs="宋体"/>
                <w:kern w:val="0"/>
                <w:sz w:val="24"/>
                <w:szCs w:val="22"/>
                <w:lang w:val="zh-CN" w:bidi="zh-CN"/>
              </w:rPr>
            </w:pPr>
            <w:r>
              <w:rPr>
                <w:rFonts w:ascii="宋体" w:hAnsi="宋体" w:cs="宋体"/>
                <w:kern w:val="0"/>
                <w:sz w:val="24"/>
                <w:szCs w:val="22"/>
                <w:lang w:val="zh-CN" w:bidi="zh-CN"/>
              </w:rPr>
              <w:t>工作制度：采用</w:t>
            </w:r>
            <w:r>
              <w:rPr>
                <w:rFonts w:eastAsia="Times New Roman" w:hAnsi="宋体" w:cs="宋体"/>
                <w:kern w:val="0"/>
                <w:sz w:val="24"/>
                <w:szCs w:val="22"/>
                <w:lang w:val="zh-CN" w:bidi="zh-CN"/>
              </w:rPr>
              <w:t>8</w:t>
            </w:r>
            <w:r>
              <w:rPr>
                <w:rFonts w:ascii="宋体" w:hAnsi="宋体" w:cs="宋体"/>
                <w:kern w:val="0"/>
                <w:sz w:val="24"/>
                <w:szCs w:val="22"/>
                <w:lang w:val="zh-CN" w:bidi="zh-CN"/>
              </w:rPr>
              <w:t>小时</w:t>
            </w:r>
            <w:r>
              <w:rPr>
                <w:rFonts w:eastAsia="Times New Roman" w:hAnsi="宋体" w:cs="宋体"/>
                <w:kern w:val="0"/>
                <w:sz w:val="24"/>
                <w:szCs w:val="22"/>
                <w:lang w:val="zh-CN" w:bidi="zh-CN"/>
              </w:rPr>
              <w:t>/</w:t>
            </w:r>
            <w:r>
              <w:rPr>
                <w:rFonts w:ascii="宋体" w:hAnsi="宋体" w:cs="宋体"/>
                <w:kern w:val="0"/>
                <w:sz w:val="24"/>
                <w:szCs w:val="22"/>
                <w:lang w:val="zh-CN" w:bidi="zh-CN"/>
              </w:rPr>
              <w:t>天，一班制，年工作日</w:t>
            </w:r>
            <w:r>
              <w:rPr>
                <w:rFonts w:eastAsiaTheme="minorEastAsia" w:hAnsi="宋体" w:cs="宋体" w:hint="eastAsia"/>
                <w:kern w:val="0"/>
                <w:sz w:val="24"/>
                <w:szCs w:val="22"/>
                <w:lang w:val="zh-CN" w:bidi="zh-CN"/>
              </w:rPr>
              <w:t>365</w:t>
            </w:r>
            <w:r>
              <w:rPr>
                <w:rFonts w:ascii="宋体" w:hAnsi="宋体" w:cs="宋体"/>
                <w:kern w:val="0"/>
                <w:sz w:val="24"/>
                <w:szCs w:val="22"/>
                <w:lang w:val="zh-CN" w:bidi="zh-CN"/>
              </w:rPr>
              <w:t>天，其中大风、大雨等恶劣天气不得实施砂石装卸作业，仅留人在码头进行防尘等措施管理。</w:t>
            </w:r>
          </w:p>
          <w:p w:rsidR="00920755" w:rsidRDefault="002C7C3C">
            <w:pPr>
              <w:autoSpaceDE w:val="0"/>
              <w:autoSpaceDN w:val="0"/>
              <w:spacing w:before="4"/>
              <w:ind w:left="587"/>
              <w:jc w:val="left"/>
              <w:rPr>
                <w:rFonts w:ascii="宋体" w:hAnsi="宋体" w:cs="宋体"/>
                <w:kern w:val="0"/>
                <w:sz w:val="24"/>
                <w:szCs w:val="22"/>
                <w:lang w:val="zh-CN" w:bidi="zh-CN"/>
              </w:rPr>
            </w:pPr>
            <w:r>
              <w:rPr>
                <w:rFonts w:ascii="宋体" w:hAnsi="宋体" w:cs="宋体"/>
                <w:kern w:val="0"/>
                <w:sz w:val="24"/>
                <w:szCs w:val="22"/>
                <w:lang w:val="zh-CN" w:bidi="zh-CN"/>
              </w:rPr>
              <w:t>生活设施：项目建成后不设职工食堂及宿舍。</w:t>
            </w:r>
          </w:p>
          <w:p w:rsidR="00920755" w:rsidRDefault="002C7C3C">
            <w:pPr>
              <w:pStyle w:val="a7"/>
              <w:spacing w:line="360" w:lineRule="auto"/>
              <w:ind w:left="0" w:firstLineChars="224" w:firstLine="540"/>
              <w:rPr>
                <w:rFonts w:ascii="Times New Roman" w:eastAsia="宋体"/>
                <w:b/>
                <w:sz w:val="24"/>
              </w:rPr>
            </w:pPr>
            <w:r>
              <w:rPr>
                <w:rFonts w:ascii="Times New Roman" w:eastAsia="宋体" w:hint="eastAsia"/>
                <w:b/>
                <w:sz w:val="24"/>
              </w:rPr>
              <w:t>7</w:t>
            </w:r>
            <w:r>
              <w:rPr>
                <w:rFonts w:ascii="Times New Roman" w:eastAsia="宋体" w:hint="eastAsia"/>
                <w:b/>
                <w:sz w:val="24"/>
              </w:rPr>
              <w:t>、</w:t>
            </w:r>
            <w:r>
              <w:rPr>
                <w:rFonts w:ascii="Times New Roman" w:eastAsia="宋体"/>
                <w:b/>
                <w:sz w:val="24"/>
              </w:rPr>
              <w:t>产业政策</w:t>
            </w:r>
            <w:r>
              <w:rPr>
                <w:rFonts w:ascii="Times New Roman" w:eastAsia="宋体" w:hint="eastAsia"/>
                <w:b/>
                <w:sz w:val="24"/>
              </w:rPr>
              <w:t>和规划</w:t>
            </w:r>
            <w:r>
              <w:rPr>
                <w:rFonts w:ascii="Times New Roman" w:eastAsia="宋体"/>
                <w:b/>
                <w:sz w:val="24"/>
              </w:rPr>
              <w:t>相符性分析</w:t>
            </w:r>
          </w:p>
          <w:p w:rsidR="00920755" w:rsidRDefault="002C7C3C">
            <w:pPr>
              <w:pStyle w:val="a7"/>
              <w:spacing w:line="360" w:lineRule="auto"/>
              <w:ind w:left="0" w:firstLineChars="196" w:firstLine="470"/>
              <w:rPr>
                <w:rFonts w:ascii="宋体" w:eastAsia="宋体" w:hAnsi="宋体"/>
                <w:sz w:val="24"/>
              </w:rPr>
            </w:pPr>
            <w:r>
              <w:rPr>
                <w:rFonts w:ascii="Times New Roman" w:eastAsia="宋体" w:hAnsi="宋体"/>
                <w:sz w:val="24"/>
              </w:rPr>
              <w:t>本项目</w:t>
            </w:r>
            <w:r>
              <w:rPr>
                <w:rFonts w:ascii="Times New Roman" w:eastAsia="宋体" w:hAnsi="宋体" w:hint="eastAsia"/>
                <w:sz w:val="24"/>
              </w:rPr>
              <w:t>为新建码头项目，属于</w:t>
            </w:r>
            <w:r>
              <w:rPr>
                <w:rFonts w:ascii="Times New Roman" w:eastAsia="宋体" w:hAnsi="宋体"/>
                <w:sz w:val="24"/>
              </w:rPr>
              <w:t>《产业结构调整指</w:t>
            </w:r>
            <w:r>
              <w:rPr>
                <w:rFonts w:ascii="宋体" w:eastAsia="宋体" w:hAnsi="宋体"/>
                <w:sz w:val="24"/>
              </w:rPr>
              <w:t>导目</w:t>
            </w:r>
            <w:r>
              <w:rPr>
                <w:rFonts w:ascii="Times New Roman" w:eastAsia="宋体" w:hAnsi="宋体"/>
                <w:sz w:val="24"/>
              </w:rPr>
              <w:t>录</w:t>
            </w:r>
            <w:r>
              <w:rPr>
                <w:rFonts w:ascii="Times New Roman" w:eastAsia="宋体"/>
                <w:sz w:val="24"/>
              </w:rPr>
              <w:t>(201</w:t>
            </w:r>
            <w:r>
              <w:rPr>
                <w:rFonts w:ascii="Times New Roman" w:eastAsia="宋体" w:hint="eastAsia"/>
                <w:sz w:val="24"/>
              </w:rPr>
              <w:t>9</w:t>
            </w:r>
            <w:r>
              <w:rPr>
                <w:rFonts w:ascii="Times New Roman" w:eastAsia="宋体" w:hAnsi="宋体"/>
                <w:sz w:val="24"/>
              </w:rPr>
              <w:t>年本</w:t>
            </w:r>
            <w:r>
              <w:rPr>
                <w:rFonts w:ascii="Times New Roman" w:eastAsia="宋体"/>
                <w:sz w:val="24"/>
              </w:rPr>
              <w:t>)</w:t>
            </w:r>
            <w:r>
              <w:rPr>
                <w:rFonts w:ascii="Times New Roman" w:eastAsia="宋体" w:hAnsi="宋体"/>
                <w:sz w:val="24"/>
              </w:rPr>
              <w:t>》</w:t>
            </w:r>
            <w:r>
              <w:rPr>
                <w:rFonts w:ascii="Times New Roman" w:eastAsia="宋体" w:hAnsi="宋体" w:hint="eastAsia"/>
                <w:sz w:val="24"/>
              </w:rPr>
              <w:t>、</w:t>
            </w:r>
            <w:r>
              <w:rPr>
                <w:rFonts w:ascii="宋体" w:eastAsia="宋体" w:hAnsi="宋体" w:hint="eastAsia"/>
                <w:sz w:val="24"/>
              </w:rPr>
              <w:t>《江苏省工业和信息产业结构调整指导目录（2012 年本）》、《苏州市产业发展导向目录（2007 年本）》等国家和地方性产业政策中的允许类，因此项目建设符合国家、省、市的产业政策。</w:t>
            </w:r>
            <w:r>
              <w:rPr>
                <w:rFonts w:ascii="宋体" w:eastAsia="宋体" w:hAnsi="宋体"/>
                <w:sz w:val="24"/>
              </w:rPr>
              <w:t>因此，本项目建设符合国家及地方的产业政策。</w:t>
            </w:r>
          </w:p>
          <w:p w:rsidR="00920755" w:rsidRDefault="002C7C3C">
            <w:pPr>
              <w:pStyle w:val="a7"/>
              <w:spacing w:line="360" w:lineRule="auto"/>
              <w:ind w:left="0" w:firstLineChars="196" w:firstLine="470"/>
              <w:rPr>
                <w:rFonts w:ascii="Times New Roman" w:eastAsia="宋体" w:hAnsi="宋体"/>
                <w:sz w:val="24"/>
              </w:rPr>
            </w:pPr>
            <w:r>
              <w:rPr>
                <w:rFonts w:ascii="Times New Roman" w:eastAsia="宋体" w:hAnsi="宋体" w:hint="eastAsia"/>
                <w:sz w:val="24"/>
              </w:rPr>
              <w:t>本项目所在地块位于《苏州市吴江区建设项目环境影响评价特别管理措施（试行）》中附件表四吴江开发区（同里镇）“开发区”划定的“东至同津大道—长牵路河—长胜路—光明路—富佳路，南至东西快速干线，西至东太湖—花园路，北兴路—吴淞江”范围内，符合吴江开发区总体规划，满足当地产业结构的发展方向。</w:t>
            </w:r>
          </w:p>
          <w:p w:rsidR="00920755" w:rsidRDefault="002C7C3C">
            <w:pPr>
              <w:pStyle w:val="a7"/>
              <w:spacing w:line="360" w:lineRule="auto"/>
              <w:ind w:left="0" w:firstLineChars="196" w:firstLine="470"/>
              <w:rPr>
                <w:rFonts w:ascii="Times New Roman" w:eastAsia="宋体" w:hAnsi="宋体"/>
                <w:sz w:val="24"/>
              </w:rPr>
            </w:pPr>
            <w:r>
              <w:rPr>
                <w:rFonts w:ascii="Times New Roman" w:eastAsia="宋体" w:hAnsi="宋体" w:hint="eastAsia"/>
                <w:sz w:val="24"/>
              </w:rPr>
              <w:lastRenderedPageBreak/>
              <w:t>随着吴江经济技术开发区快速发展及行政区划调整开发区将北部（</w:t>
            </w:r>
            <w:proofErr w:type="gramStart"/>
            <w:r>
              <w:rPr>
                <w:rFonts w:ascii="Times New Roman" w:eastAsia="宋体" w:hAnsi="宋体" w:hint="eastAsia"/>
                <w:sz w:val="24"/>
              </w:rPr>
              <w:t>章木河</w:t>
            </w:r>
            <w:proofErr w:type="gramEnd"/>
            <w:r>
              <w:rPr>
                <w:rFonts w:ascii="Times New Roman" w:eastAsia="宋体" w:hAnsi="宋体" w:hint="eastAsia"/>
                <w:sz w:val="24"/>
              </w:rPr>
              <w:t>以北与吴中区交界区域）、同里镇九里湖村及叶建村</w:t>
            </w:r>
            <w:r>
              <w:rPr>
                <w:rFonts w:ascii="Times New Roman" w:eastAsia="宋体" w:hAnsi="宋体" w:hint="eastAsia"/>
                <w:sz w:val="24"/>
              </w:rPr>
              <w:t>16.32km</w:t>
            </w:r>
            <w:r>
              <w:rPr>
                <w:rFonts w:ascii="Times New Roman" w:eastAsia="宋体" w:hAnsi="宋体" w:hint="eastAsia"/>
                <w:sz w:val="24"/>
                <w:vertAlign w:val="superscript"/>
              </w:rPr>
              <w:t>2</w:t>
            </w:r>
            <w:r>
              <w:rPr>
                <w:rFonts w:ascii="Times New Roman" w:eastAsia="宋体" w:hAnsi="宋体" w:hint="eastAsia"/>
                <w:sz w:val="24"/>
              </w:rPr>
              <w:t xml:space="preserve"> </w:t>
            </w:r>
            <w:r>
              <w:rPr>
                <w:rFonts w:ascii="Times New Roman" w:eastAsia="宋体" w:hAnsi="宋体" w:hint="eastAsia"/>
                <w:sz w:val="24"/>
              </w:rPr>
              <w:t>纳入开发区管理，开发区规划范围调整为</w:t>
            </w:r>
            <w:proofErr w:type="gramStart"/>
            <w:r>
              <w:rPr>
                <w:rFonts w:ascii="Times New Roman" w:eastAsia="宋体" w:hAnsi="宋体" w:hint="eastAsia"/>
                <w:sz w:val="24"/>
              </w:rPr>
              <w:t>东至同津大道</w:t>
            </w:r>
            <w:proofErr w:type="gramEnd"/>
            <w:r>
              <w:rPr>
                <w:rFonts w:ascii="Times New Roman" w:eastAsia="宋体" w:hAnsi="宋体" w:hint="eastAsia"/>
                <w:sz w:val="24"/>
              </w:rPr>
              <w:t>——长牵路——南大港——双庙港——叶泽湖——清水</w:t>
            </w:r>
            <w:proofErr w:type="gramStart"/>
            <w:r>
              <w:rPr>
                <w:rFonts w:ascii="Times New Roman" w:eastAsia="宋体" w:hAnsi="宋体" w:hint="eastAsia"/>
                <w:sz w:val="24"/>
              </w:rPr>
              <w:t>漾</w:t>
            </w:r>
            <w:proofErr w:type="gramEnd"/>
            <w:r>
              <w:rPr>
                <w:rFonts w:ascii="Times New Roman" w:eastAsia="宋体" w:hAnsi="宋体" w:hint="eastAsia"/>
                <w:sz w:val="24"/>
              </w:rPr>
              <w:t>——石头潭，南至八</w:t>
            </w:r>
            <w:proofErr w:type="gramStart"/>
            <w:r>
              <w:rPr>
                <w:rFonts w:ascii="Times New Roman" w:eastAsia="宋体" w:hAnsi="宋体" w:hint="eastAsia"/>
                <w:sz w:val="24"/>
              </w:rPr>
              <w:t>坼</w:t>
            </w:r>
            <w:proofErr w:type="gramEnd"/>
            <w:r>
              <w:rPr>
                <w:rFonts w:ascii="Times New Roman" w:eastAsia="宋体" w:hAnsi="宋体" w:hint="eastAsia"/>
                <w:sz w:val="24"/>
              </w:rPr>
              <w:t>桥，西至东太湖，北至杨双桥河、吴淞江，主要功能为发展电子信息、精细化工、机械装备制造、新能源、新材料、生物医药等产业。调整后，开发区总面积达到</w:t>
            </w:r>
            <w:r>
              <w:rPr>
                <w:rFonts w:ascii="Times New Roman" w:eastAsia="宋体" w:hAnsi="宋体" w:hint="eastAsia"/>
                <w:sz w:val="24"/>
              </w:rPr>
              <w:t>96.32 km</w:t>
            </w:r>
            <w:r>
              <w:rPr>
                <w:rFonts w:ascii="Times New Roman" w:eastAsia="宋体" w:hAnsi="宋体" w:hint="eastAsia"/>
                <w:sz w:val="24"/>
                <w:vertAlign w:val="superscript"/>
              </w:rPr>
              <w:t>2</w:t>
            </w:r>
            <w:r>
              <w:rPr>
                <w:rFonts w:ascii="Times New Roman" w:eastAsia="宋体" w:hAnsi="宋体" w:hint="eastAsia"/>
                <w:sz w:val="24"/>
              </w:rPr>
              <w:t>。调整后，开发区总面积达到</w:t>
            </w:r>
            <w:r>
              <w:rPr>
                <w:rFonts w:ascii="Times New Roman" w:eastAsia="宋体" w:hAnsi="宋体" w:hint="eastAsia"/>
                <w:sz w:val="24"/>
              </w:rPr>
              <w:t>96.32km</w:t>
            </w:r>
            <w:r>
              <w:rPr>
                <w:rFonts w:ascii="Times New Roman" w:eastAsia="宋体" w:hAnsi="宋体" w:hint="eastAsia"/>
                <w:sz w:val="24"/>
                <w:vertAlign w:val="superscript"/>
              </w:rPr>
              <w:t>2</w:t>
            </w:r>
            <w:r>
              <w:rPr>
                <w:rFonts w:ascii="Times New Roman" w:eastAsia="宋体" w:hAnsi="宋体" w:hint="eastAsia"/>
                <w:sz w:val="24"/>
              </w:rPr>
              <w:t>。</w:t>
            </w:r>
          </w:p>
          <w:p w:rsidR="00920755" w:rsidRDefault="002C7C3C">
            <w:pPr>
              <w:pStyle w:val="a7"/>
              <w:spacing w:line="360" w:lineRule="auto"/>
              <w:ind w:left="0" w:firstLineChars="200" w:firstLine="480"/>
              <w:rPr>
                <w:rFonts w:ascii="Times New Roman" w:eastAsia="宋体"/>
                <w:sz w:val="24"/>
                <w:lang w:bidi="zh-CN"/>
              </w:rPr>
            </w:pPr>
            <w:r>
              <w:rPr>
                <w:rFonts w:ascii="Times New Roman" w:eastAsia="宋体" w:hint="eastAsia"/>
                <w:sz w:val="24"/>
                <w:lang w:bidi="zh-CN"/>
              </w:rPr>
              <w:t>本项目</w:t>
            </w:r>
            <w:r>
              <w:rPr>
                <w:rFonts w:ascii="Times New Roman" w:eastAsia="宋体"/>
                <w:sz w:val="24"/>
                <w:lang w:bidi="zh-CN"/>
              </w:rPr>
              <w:t>选址于</w:t>
            </w:r>
            <w:r>
              <w:rPr>
                <w:rFonts w:ascii="Times New Roman" w:eastAsia="宋体" w:hint="eastAsia"/>
                <w:sz w:val="24"/>
                <w:lang w:bidi="zh-CN"/>
              </w:rPr>
              <w:t>吴江经济技术开发区庞金路</w:t>
            </w:r>
            <w:r>
              <w:rPr>
                <w:rFonts w:ascii="Times New Roman" w:eastAsia="宋体" w:hint="eastAsia"/>
                <w:sz w:val="24"/>
                <w:lang w:bidi="zh-CN"/>
              </w:rPr>
              <w:t>869</w:t>
            </w:r>
            <w:r>
              <w:rPr>
                <w:rFonts w:ascii="Times New Roman" w:eastAsia="宋体" w:hint="eastAsia"/>
                <w:sz w:val="24"/>
                <w:lang w:bidi="zh-CN"/>
              </w:rPr>
              <w:t>号</w:t>
            </w:r>
            <w:proofErr w:type="gramStart"/>
            <w:r>
              <w:rPr>
                <w:rFonts w:ascii="Times New Roman" w:eastAsia="宋体" w:hint="eastAsia"/>
                <w:sz w:val="24"/>
                <w:lang w:bidi="zh-CN"/>
              </w:rPr>
              <w:t>苏申外港线</w:t>
            </w:r>
            <w:proofErr w:type="gramEnd"/>
            <w:r>
              <w:rPr>
                <w:rFonts w:ascii="Times New Roman" w:eastAsia="宋体" w:hint="eastAsia"/>
                <w:sz w:val="24"/>
                <w:lang w:bidi="zh-CN"/>
              </w:rPr>
              <w:t>航道江陵街道段</w:t>
            </w:r>
            <w:r>
              <w:rPr>
                <w:rFonts w:ascii="Times New Roman" w:eastAsia="宋体"/>
                <w:sz w:val="24"/>
                <w:lang w:bidi="zh-CN"/>
              </w:rPr>
              <w:t>，项目的建设主要为满足</w:t>
            </w:r>
            <w:r>
              <w:rPr>
                <w:rFonts w:ascii="Times New Roman" w:eastAsia="宋体" w:hint="eastAsia"/>
                <w:sz w:val="24"/>
                <w:lang w:bidi="zh-CN"/>
              </w:rPr>
              <w:t>吴江南玻玻璃有限公司</w:t>
            </w:r>
            <w:r>
              <w:rPr>
                <w:rFonts w:ascii="Times New Roman" w:eastAsia="宋体"/>
                <w:sz w:val="24"/>
                <w:lang w:bidi="zh-CN"/>
              </w:rPr>
              <w:t>内</w:t>
            </w:r>
            <w:r>
              <w:rPr>
                <w:rFonts w:ascii="Times New Roman" w:eastAsia="宋体" w:hint="eastAsia"/>
                <w:sz w:val="24"/>
                <w:lang w:bidi="zh-CN"/>
              </w:rPr>
              <w:t>硅砂、碎玻璃等原材料的</w:t>
            </w:r>
            <w:r>
              <w:rPr>
                <w:rFonts w:ascii="Times New Roman" w:eastAsia="宋体"/>
                <w:sz w:val="24"/>
                <w:lang w:bidi="zh-CN"/>
              </w:rPr>
              <w:t>使用需求，厂区用地性质为工业用地，符合总体规划</w:t>
            </w:r>
            <w:r>
              <w:rPr>
                <w:rFonts w:ascii="Times New Roman" w:eastAsia="宋体" w:hint="eastAsia"/>
                <w:sz w:val="24"/>
                <w:lang w:bidi="zh-CN"/>
              </w:rPr>
              <w:t>。</w:t>
            </w:r>
          </w:p>
          <w:p w:rsidR="00920755" w:rsidRDefault="002C7C3C">
            <w:pPr>
              <w:pStyle w:val="a7"/>
              <w:spacing w:line="360" w:lineRule="auto"/>
              <w:ind w:leftChars="-1" w:left="-2" w:firstLineChars="200" w:firstLine="482"/>
              <w:rPr>
                <w:rFonts w:ascii="Times New Roman" w:eastAsia="宋体"/>
                <w:b/>
                <w:sz w:val="24"/>
              </w:rPr>
            </w:pPr>
            <w:r>
              <w:rPr>
                <w:rFonts w:ascii="Times New Roman" w:eastAsia="宋体" w:hint="eastAsia"/>
                <w:b/>
                <w:sz w:val="24"/>
              </w:rPr>
              <w:t>8</w:t>
            </w:r>
            <w:r>
              <w:rPr>
                <w:rFonts w:ascii="Times New Roman" w:eastAsia="宋体" w:hint="eastAsia"/>
                <w:b/>
                <w:sz w:val="24"/>
              </w:rPr>
              <w:t>、与《江苏省太湖水污染防治条例》、《太湖流域管理条例》相符性</w:t>
            </w:r>
          </w:p>
          <w:p w:rsidR="00920755" w:rsidRDefault="002C7C3C">
            <w:pPr>
              <w:pStyle w:val="a7"/>
              <w:spacing w:line="360" w:lineRule="auto"/>
              <w:ind w:left="0" w:firstLine="480"/>
              <w:rPr>
                <w:rFonts w:ascii="Times New Roman" w:eastAsia="宋体"/>
                <w:sz w:val="24"/>
              </w:rPr>
            </w:pPr>
            <w:r>
              <w:rPr>
                <w:rFonts w:ascii="Times New Roman" w:eastAsia="宋体" w:hint="eastAsia"/>
                <w:sz w:val="24"/>
              </w:rPr>
              <w:t>本项目距离太湖水体约</w:t>
            </w:r>
            <w:r>
              <w:rPr>
                <w:rFonts w:ascii="Times New Roman" w:eastAsia="宋体" w:hint="eastAsia"/>
                <w:sz w:val="24"/>
              </w:rPr>
              <w:t>7.6</w:t>
            </w:r>
            <w:r>
              <w:rPr>
                <w:rFonts w:ascii="Times New Roman" w:eastAsia="宋体" w:hint="eastAsia"/>
                <w:sz w:val="24"/>
              </w:rPr>
              <w:t>公</w:t>
            </w:r>
            <w:r>
              <w:rPr>
                <w:rFonts w:ascii="Times New Roman" w:eastAsia="宋体" w:hint="eastAsia"/>
                <w:color w:val="000000" w:themeColor="text1"/>
                <w:sz w:val="24"/>
              </w:rPr>
              <w:t>里，</w:t>
            </w:r>
            <w:r>
              <w:rPr>
                <w:rFonts w:ascii="Times New Roman" w:eastAsia="宋体" w:hAnsi="宋体" w:hint="eastAsia"/>
                <w:color w:val="000000" w:themeColor="text1"/>
                <w:sz w:val="24"/>
              </w:rPr>
              <w:t>位于太湖三级保护区内，《</w:t>
            </w:r>
            <w:r>
              <w:rPr>
                <w:rFonts w:ascii="Times New Roman" w:eastAsia="宋体" w:hAnsi="宋体" w:hint="eastAsia"/>
                <w:sz w:val="24"/>
              </w:rPr>
              <w:t>江苏省太湖水污染防治条例》（</w:t>
            </w:r>
            <w:r>
              <w:rPr>
                <w:rFonts w:ascii="Times New Roman" w:eastAsia="宋体" w:hint="eastAsia"/>
                <w:sz w:val="24"/>
              </w:rPr>
              <w:t>2018</w:t>
            </w:r>
            <w:r>
              <w:rPr>
                <w:rFonts w:ascii="Times New Roman" w:eastAsia="宋体" w:hAnsi="宋体" w:hint="eastAsia"/>
                <w:sz w:val="24"/>
              </w:rPr>
              <w:t>年</w:t>
            </w:r>
            <w:r>
              <w:rPr>
                <w:rFonts w:ascii="Times New Roman" w:eastAsia="宋体" w:hint="eastAsia"/>
                <w:sz w:val="24"/>
              </w:rPr>
              <w:t>1</w:t>
            </w:r>
            <w:r>
              <w:rPr>
                <w:rFonts w:ascii="Times New Roman" w:eastAsia="宋体" w:hAnsi="宋体" w:hint="eastAsia"/>
                <w:sz w:val="24"/>
              </w:rPr>
              <w:t>月</w:t>
            </w:r>
            <w:r>
              <w:rPr>
                <w:rFonts w:ascii="Times New Roman" w:eastAsia="宋体" w:hint="eastAsia"/>
                <w:sz w:val="24"/>
              </w:rPr>
              <w:t>24</w:t>
            </w:r>
            <w:r>
              <w:rPr>
                <w:rFonts w:ascii="Times New Roman" w:eastAsia="宋体" w:hAnsi="宋体" w:hint="eastAsia"/>
                <w:sz w:val="24"/>
              </w:rPr>
              <w:t>日修订），太湖流域一、二、三级保护区禁止下列行为：</w:t>
            </w:r>
            <w:r>
              <w:rPr>
                <w:rFonts w:ascii="Times New Roman" w:eastAsia="宋体" w:hint="eastAsia"/>
                <w:sz w:val="24"/>
              </w:rPr>
              <w:t xml:space="preserve"> </w:t>
            </w:r>
          </w:p>
          <w:p w:rsidR="00920755" w:rsidRDefault="002C7C3C">
            <w:pPr>
              <w:spacing w:line="360" w:lineRule="auto"/>
              <w:ind w:firstLineChars="200" w:firstLine="480"/>
              <w:rPr>
                <w:sz w:val="24"/>
                <w:lang w:bidi="zh-CN"/>
              </w:rPr>
            </w:pPr>
            <w:r>
              <w:rPr>
                <w:sz w:val="24"/>
                <w:lang w:bidi="zh-CN"/>
              </w:rPr>
              <w:t>第四十三条</w:t>
            </w:r>
            <w:r>
              <w:rPr>
                <w:sz w:val="24"/>
                <w:lang w:bidi="zh-CN"/>
              </w:rPr>
              <w:t xml:space="preserve"> </w:t>
            </w:r>
            <w:r>
              <w:rPr>
                <w:sz w:val="24"/>
                <w:lang w:bidi="zh-CN"/>
              </w:rPr>
              <w:t>太湖流域一、二、三级保护区禁止下列行为：（一）新建、改建、扩建化学制浆造纸、制革、酿造、染料、印染、电镀以及其他排放含磷、氮等污染物的企业和项目，城镇污水集中处理等环境基础设施项目和第四十六条规定的情形除外；</w:t>
            </w:r>
          </w:p>
          <w:p w:rsidR="00920755" w:rsidRDefault="002C7C3C">
            <w:pPr>
              <w:spacing w:line="360" w:lineRule="auto"/>
              <w:ind w:firstLineChars="200" w:firstLine="480"/>
              <w:rPr>
                <w:sz w:val="24"/>
                <w:lang w:bidi="zh-CN"/>
              </w:rPr>
            </w:pPr>
            <w:r>
              <w:rPr>
                <w:sz w:val="24"/>
                <w:lang w:bidi="zh-CN"/>
              </w:rPr>
              <w:t>（二）销售、使用含磷洗涤用品；（三）向水体排放或者油类、酸液、碱液、剧毒废渣废液、含放射性废渣废液、含病原体污水、工业废渣以及其他废弃物；（四）在水体清洗</w:t>
            </w:r>
            <w:proofErr w:type="gramStart"/>
            <w:r>
              <w:rPr>
                <w:sz w:val="24"/>
                <w:lang w:bidi="zh-CN"/>
              </w:rPr>
              <w:t>装贮过油类</w:t>
            </w:r>
            <w:proofErr w:type="gramEnd"/>
            <w:r>
              <w:rPr>
                <w:sz w:val="24"/>
                <w:lang w:bidi="zh-CN"/>
              </w:rPr>
              <w:t>或者有毒有害污染物的车辆、船舶和容器等；（五）使用农药等有毒物毒杀水生生物；（六）向水体直接排放人畜粪便、倾倒垃圾；（七）围湖造地；（八）违法开山采石，或者进行破坏林木、植被、水生生物的活动；（九）法律、法规禁止的其他行为。</w:t>
            </w:r>
          </w:p>
          <w:p w:rsidR="00920755" w:rsidRDefault="002C7C3C">
            <w:pPr>
              <w:spacing w:line="360" w:lineRule="auto"/>
              <w:ind w:firstLineChars="200" w:firstLine="480"/>
              <w:rPr>
                <w:sz w:val="24"/>
                <w:lang w:bidi="zh-CN"/>
              </w:rPr>
            </w:pPr>
            <w:r>
              <w:rPr>
                <w:sz w:val="24"/>
                <w:lang w:bidi="zh-CN"/>
              </w:rPr>
              <w:t>第四十四条</w:t>
            </w:r>
            <w:r>
              <w:rPr>
                <w:sz w:val="24"/>
                <w:lang w:bidi="zh-CN"/>
              </w:rPr>
              <w:t xml:space="preserve"> </w:t>
            </w:r>
            <w:r>
              <w:rPr>
                <w:sz w:val="24"/>
                <w:lang w:bidi="zh-CN"/>
              </w:rPr>
              <w:t>除二级保护区规定的禁止行为以外，太湖流域一级保护区还禁止下列行为：（一）新建、扩建向水体排放污染物的建设项目；（二）在国家和省规定的养殖范围外</w:t>
            </w:r>
            <w:proofErr w:type="gramStart"/>
            <w:r>
              <w:rPr>
                <w:sz w:val="24"/>
                <w:lang w:bidi="zh-CN"/>
              </w:rPr>
              <w:t>从事网</w:t>
            </w:r>
            <w:proofErr w:type="gramEnd"/>
            <w:r>
              <w:rPr>
                <w:sz w:val="24"/>
                <w:lang w:bidi="zh-CN"/>
              </w:rPr>
              <w:t>围、网箱养殖，利用虾窝、地笼网、机械吸螺、底拖网进行捕捞作业；</w:t>
            </w:r>
          </w:p>
          <w:p w:rsidR="00920755" w:rsidRDefault="002C7C3C">
            <w:pPr>
              <w:spacing w:line="360" w:lineRule="auto"/>
              <w:ind w:firstLineChars="200" w:firstLine="480"/>
              <w:rPr>
                <w:sz w:val="24"/>
                <w:lang w:bidi="zh-CN"/>
              </w:rPr>
            </w:pPr>
            <w:r>
              <w:rPr>
                <w:sz w:val="24"/>
                <w:lang w:bidi="zh-CN"/>
              </w:rPr>
              <w:t>（三）新建、扩建畜禽养殖场；（四）新建、扩建高尔夫球场、水上游乐等开发项目；</w:t>
            </w:r>
          </w:p>
          <w:p w:rsidR="00920755" w:rsidRDefault="002C7C3C">
            <w:pPr>
              <w:spacing w:line="360" w:lineRule="auto"/>
              <w:ind w:firstLineChars="200" w:firstLine="480"/>
              <w:rPr>
                <w:sz w:val="24"/>
                <w:lang w:bidi="zh-CN"/>
              </w:rPr>
            </w:pPr>
            <w:r>
              <w:rPr>
                <w:sz w:val="24"/>
                <w:lang w:bidi="zh-CN"/>
              </w:rPr>
              <w:t>（五）设置水上餐饮经营设施；（六）法律、法规禁止的其他可能污染水质的活动。</w:t>
            </w:r>
            <w:r>
              <w:rPr>
                <w:sz w:val="24"/>
                <w:lang w:bidi="zh-CN"/>
              </w:rPr>
              <w:t xml:space="preserve"> </w:t>
            </w:r>
            <w:r>
              <w:rPr>
                <w:sz w:val="24"/>
                <w:lang w:bidi="zh-CN"/>
              </w:rPr>
              <w:t>除城镇污水集中处理设施依法设置的排污口外，一级保护区内已经设置的排污</w:t>
            </w:r>
            <w:proofErr w:type="gramStart"/>
            <w:r>
              <w:rPr>
                <w:sz w:val="24"/>
                <w:lang w:bidi="zh-CN"/>
              </w:rPr>
              <w:t>口应当</w:t>
            </w:r>
            <w:proofErr w:type="gramEnd"/>
            <w:r>
              <w:rPr>
                <w:sz w:val="24"/>
                <w:lang w:bidi="zh-CN"/>
              </w:rPr>
              <w:t>限</w:t>
            </w:r>
            <w:r>
              <w:rPr>
                <w:rFonts w:hint="eastAsia"/>
                <w:sz w:val="24"/>
                <w:lang w:bidi="zh-CN"/>
              </w:rPr>
              <w:t>期关闭。</w:t>
            </w:r>
          </w:p>
          <w:p w:rsidR="00920755" w:rsidRDefault="002C7C3C">
            <w:pPr>
              <w:spacing w:line="360" w:lineRule="auto"/>
              <w:ind w:firstLineChars="200" w:firstLine="480"/>
              <w:rPr>
                <w:sz w:val="24"/>
              </w:rPr>
            </w:pPr>
            <w:r>
              <w:rPr>
                <w:rFonts w:hint="eastAsia"/>
                <w:sz w:val="24"/>
              </w:rPr>
              <w:t>第四十五条</w:t>
            </w:r>
            <w:r>
              <w:rPr>
                <w:rFonts w:hint="eastAsia"/>
                <w:sz w:val="24"/>
              </w:rPr>
              <w:t xml:space="preserve"> </w:t>
            </w:r>
            <w:r>
              <w:rPr>
                <w:rFonts w:hint="eastAsia"/>
                <w:sz w:val="24"/>
              </w:rPr>
              <w:t>太湖流域二级保护区禁止下列行为：（一）新建、扩建化工、医药生产项目；（二）新建、扩建污水集中处理设施排污口以外的排污口；（三）扩大水产养殖规模；（四）法律、法规禁止的其他行为。</w:t>
            </w:r>
          </w:p>
          <w:p w:rsidR="00920755" w:rsidRDefault="002C7C3C">
            <w:pPr>
              <w:spacing w:line="360" w:lineRule="auto"/>
              <w:ind w:firstLineChars="200" w:firstLine="480"/>
              <w:rPr>
                <w:sz w:val="24"/>
              </w:rPr>
            </w:pPr>
            <w:r>
              <w:rPr>
                <w:rFonts w:hint="eastAsia"/>
                <w:sz w:val="24"/>
              </w:rPr>
              <w:t>第四十六条</w:t>
            </w:r>
            <w:r>
              <w:rPr>
                <w:rFonts w:hint="eastAsia"/>
                <w:sz w:val="24"/>
              </w:rPr>
              <w:t xml:space="preserve"> </w:t>
            </w:r>
            <w:r>
              <w:rPr>
                <w:rFonts w:hint="eastAsia"/>
                <w:sz w:val="24"/>
              </w:rPr>
              <w:t>太湖流域二、三级保护区内，在工业集聚区新建、改建、扩建排放含磷、氮</w:t>
            </w:r>
            <w:r>
              <w:rPr>
                <w:rFonts w:hint="eastAsia"/>
                <w:sz w:val="24"/>
              </w:rPr>
              <w:lastRenderedPageBreak/>
              <w:t>等污染物的战略性新兴产业项目和改建印染项目，以及排放含磷、氮等污染物的现有企业在不增加产能的前提下实施提升环保标准的技术改造项目，应当符合国家产业政策和水环境综合治理要求，在实现国家和省减排目标的基础上，实施区域磷、氮等重点水污染物年排放总量减量替代。其中，战略性新兴产业新建、扩建项目新增的磷、氮等重点水污染物排放总量应当从本区域通过产业置换、淘汰、关闭等方式获得的指标中取得，</w:t>
            </w:r>
            <w:proofErr w:type="gramStart"/>
            <w:r>
              <w:rPr>
                <w:rFonts w:hint="eastAsia"/>
                <w:sz w:val="24"/>
              </w:rPr>
              <w:t>且按照</w:t>
            </w:r>
            <w:proofErr w:type="gramEnd"/>
            <w:r>
              <w:rPr>
                <w:rFonts w:hint="eastAsia"/>
                <w:sz w:val="24"/>
              </w:rPr>
              <w:t>不低于该项目新增年排放总量的</w:t>
            </w:r>
            <w:r>
              <w:rPr>
                <w:rFonts w:hint="eastAsia"/>
                <w:sz w:val="24"/>
              </w:rPr>
              <w:t xml:space="preserve"> 1.1 </w:t>
            </w:r>
            <w:proofErr w:type="gramStart"/>
            <w:r>
              <w:rPr>
                <w:rFonts w:hint="eastAsia"/>
                <w:sz w:val="24"/>
              </w:rPr>
              <w:t>倍</w:t>
            </w:r>
            <w:proofErr w:type="gramEnd"/>
            <w:r>
              <w:rPr>
                <w:rFonts w:hint="eastAsia"/>
                <w:sz w:val="24"/>
              </w:rPr>
              <w:t>实施减量替代；战略性新兴产业改建项目应当实现项目磷、氮等重点水污染物年排放总量减少，印染改建项目应当按照不低于该项目磷、氮等重点水污染物年排放总量指标的二倍实行减量替代；提升环保标准的技术改造项目的磷、氮等重点水污染物年排放总量减少幅度应当不低于该项目原年排放总量的百分之二十。前述减少的磷、氮等重点水污染物年排放总量指标不得用于其他项目。具体减量替代办法由省人民政府根据经济社会发展水平和区域水环境质量改善情况制定。</w:t>
            </w:r>
          </w:p>
          <w:p w:rsidR="00920755" w:rsidRDefault="002C7C3C">
            <w:pPr>
              <w:spacing w:line="360" w:lineRule="auto"/>
              <w:ind w:firstLineChars="200" w:firstLine="480"/>
              <w:rPr>
                <w:sz w:val="24"/>
              </w:rPr>
            </w:pPr>
            <w:r>
              <w:rPr>
                <w:rFonts w:hint="eastAsia"/>
                <w:sz w:val="24"/>
              </w:rPr>
              <w:t>前款规定中新建、改建、扩建以及技术改造项目的环境影响报告书，除由国务院环境保护主管部门负责审批的情形外，由省环境保护主管部门审批。其中，新建、扩建项目减量替代具体方案，应当在审批机关审查同意前实施完成，完成情况书面报送审批机关。</w:t>
            </w:r>
          </w:p>
          <w:p w:rsidR="00920755" w:rsidRDefault="002C7C3C">
            <w:pPr>
              <w:spacing w:line="360" w:lineRule="auto"/>
              <w:ind w:firstLineChars="200" w:firstLine="480"/>
              <w:rPr>
                <w:sz w:val="24"/>
              </w:rPr>
            </w:pPr>
            <w:r>
              <w:rPr>
                <w:rFonts w:hint="eastAsia"/>
                <w:sz w:val="24"/>
              </w:rPr>
              <w:t>本条所指排放含磷、氮等污染物的战略性新兴产业具体类别，由省发展改革部门会同省经济和信息化、环境保护主管部门拟定并报省人民政府批准后公布。</w:t>
            </w:r>
          </w:p>
          <w:p w:rsidR="00920755" w:rsidRDefault="002C7C3C">
            <w:pPr>
              <w:spacing w:line="360" w:lineRule="auto"/>
              <w:ind w:firstLineChars="200" w:firstLine="480"/>
              <w:rPr>
                <w:sz w:val="24"/>
              </w:rPr>
            </w:pPr>
            <w:r>
              <w:rPr>
                <w:rFonts w:hint="eastAsia"/>
                <w:sz w:val="24"/>
              </w:rPr>
              <w:t>太湖流域设区的市减量完成情况应当纳入省人民政府水环境质量考核体系。太湖流域县级以上地方人民政府应当将减量完成情况作为向本级人民代表大会常务委员会报告水污染防治工作的内容。</w:t>
            </w:r>
          </w:p>
          <w:p w:rsidR="00920755" w:rsidRDefault="002C7C3C">
            <w:pPr>
              <w:spacing w:line="360" w:lineRule="auto"/>
              <w:ind w:firstLineChars="200" w:firstLine="480"/>
              <w:rPr>
                <w:sz w:val="24"/>
              </w:rPr>
            </w:pPr>
            <w:r>
              <w:rPr>
                <w:rFonts w:hint="eastAsia"/>
                <w:sz w:val="24"/>
              </w:rPr>
              <w:t>本项目不在《江苏省太湖水污染防治条例》上述所禁止的活动范围内，且本项目无生产废水产生，</w:t>
            </w:r>
            <w:r>
              <w:rPr>
                <w:sz w:val="24"/>
              </w:rPr>
              <w:t>生活污水纳入市政污水管网由</w:t>
            </w:r>
            <w:r>
              <w:rPr>
                <w:rFonts w:hint="eastAsia"/>
                <w:sz w:val="24"/>
              </w:rPr>
              <w:t>运东污水处理厂</w:t>
            </w:r>
            <w:r>
              <w:rPr>
                <w:sz w:val="24"/>
              </w:rPr>
              <w:t>处理，尾水排入</w:t>
            </w:r>
            <w:r>
              <w:rPr>
                <w:rFonts w:hint="eastAsia"/>
                <w:sz w:val="24"/>
              </w:rPr>
              <w:t>吴淞江，</w:t>
            </w:r>
            <w:proofErr w:type="gramStart"/>
            <w:r>
              <w:rPr>
                <w:rFonts w:hint="eastAsia"/>
                <w:sz w:val="24"/>
              </w:rPr>
              <w:t>不</w:t>
            </w:r>
            <w:proofErr w:type="gramEnd"/>
            <w:r>
              <w:rPr>
                <w:rFonts w:hint="eastAsia"/>
                <w:sz w:val="24"/>
              </w:rPr>
              <w:t>新增排污口，因此符合《江苏省太湖水污染防治条例》的相关规定。</w:t>
            </w:r>
          </w:p>
          <w:p w:rsidR="00920755" w:rsidRDefault="002C7C3C">
            <w:pPr>
              <w:spacing w:line="360" w:lineRule="auto"/>
              <w:ind w:firstLineChars="200" w:firstLine="480"/>
              <w:rPr>
                <w:sz w:val="24"/>
              </w:rPr>
            </w:pPr>
            <w:r>
              <w:rPr>
                <w:sz w:val="24"/>
              </w:rPr>
              <w:t>根据《太湖流域管理条例》（已经</w:t>
            </w:r>
            <w:r>
              <w:rPr>
                <w:sz w:val="24"/>
              </w:rPr>
              <w:t>2011</w:t>
            </w:r>
            <w:r>
              <w:rPr>
                <w:sz w:val="24"/>
              </w:rPr>
              <w:t>年</w:t>
            </w:r>
            <w:r>
              <w:rPr>
                <w:sz w:val="24"/>
              </w:rPr>
              <w:t>8</w:t>
            </w:r>
            <w:r>
              <w:rPr>
                <w:sz w:val="24"/>
              </w:rPr>
              <w:t>月</w:t>
            </w:r>
            <w:r>
              <w:rPr>
                <w:sz w:val="24"/>
              </w:rPr>
              <w:t>24</w:t>
            </w:r>
            <w:r>
              <w:rPr>
                <w:sz w:val="24"/>
              </w:rPr>
              <w:t>日国务院</w:t>
            </w:r>
            <w:r>
              <w:rPr>
                <w:sz w:val="24"/>
              </w:rPr>
              <w:t>169</w:t>
            </w:r>
            <w:r>
              <w:rPr>
                <w:sz w:val="24"/>
              </w:rPr>
              <w:t>次常务会议通过，现予公布，自</w:t>
            </w:r>
            <w:r>
              <w:rPr>
                <w:sz w:val="24"/>
              </w:rPr>
              <w:t>2011</w:t>
            </w:r>
            <w:r>
              <w:rPr>
                <w:sz w:val="24"/>
              </w:rPr>
              <w:t>年</w:t>
            </w:r>
            <w:r>
              <w:rPr>
                <w:sz w:val="24"/>
              </w:rPr>
              <w:t>11</w:t>
            </w:r>
            <w:r>
              <w:rPr>
                <w:sz w:val="24"/>
              </w:rPr>
              <w:t>月</w:t>
            </w:r>
            <w:r>
              <w:rPr>
                <w:sz w:val="24"/>
              </w:rPr>
              <w:t>1</w:t>
            </w:r>
            <w:r>
              <w:rPr>
                <w:sz w:val="24"/>
              </w:rPr>
              <w:t>日起施行）</w:t>
            </w:r>
          </w:p>
          <w:p w:rsidR="00920755" w:rsidRDefault="002C7C3C">
            <w:pPr>
              <w:spacing w:line="360" w:lineRule="auto"/>
              <w:ind w:firstLineChars="200" w:firstLine="480"/>
              <w:rPr>
                <w:sz w:val="24"/>
              </w:rPr>
            </w:pPr>
            <w:r>
              <w:rPr>
                <w:sz w:val="24"/>
              </w:rPr>
              <w:t>第二十八条</w:t>
            </w:r>
            <w:r>
              <w:rPr>
                <w:rFonts w:hint="eastAsia"/>
                <w:sz w:val="24"/>
              </w:rPr>
              <w:t>：</w:t>
            </w:r>
            <w:r>
              <w:rPr>
                <w:sz w:val="24"/>
              </w:rPr>
              <w:t>禁止在太湖流域设置不符合国家产业政策和水环境综合治理要求的造纸、制革、酒精、淀粉、冶金、酿造、印染、电镀等排放水污染物的生产项目，现有的生产项目不能实现达标排放的，应当依法关闭。</w:t>
            </w:r>
          </w:p>
          <w:p w:rsidR="00920755" w:rsidRDefault="002C7C3C">
            <w:pPr>
              <w:spacing w:line="360" w:lineRule="auto"/>
              <w:ind w:firstLineChars="200" w:firstLine="480"/>
              <w:rPr>
                <w:sz w:val="24"/>
                <w:lang w:bidi="zh-CN"/>
              </w:rPr>
            </w:pPr>
            <w:r>
              <w:rPr>
                <w:sz w:val="24"/>
                <w:lang w:bidi="zh-CN"/>
              </w:rPr>
              <w:t>第二十九条，</w:t>
            </w:r>
            <w:proofErr w:type="gramStart"/>
            <w:r>
              <w:rPr>
                <w:sz w:val="24"/>
                <w:lang w:bidi="zh-CN"/>
              </w:rPr>
              <w:t>新孟河</w:t>
            </w:r>
            <w:proofErr w:type="gramEnd"/>
            <w:r>
              <w:rPr>
                <w:sz w:val="24"/>
                <w:lang w:bidi="zh-CN"/>
              </w:rPr>
              <w:t>、望虞河以外的其他主要入太湖河道，自河口</w:t>
            </w:r>
            <w:r>
              <w:rPr>
                <w:sz w:val="24"/>
                <w:lang w:bidi="zh-CN"/>
              </w:rPr>
              <w:t xml:space="preserve"> 1 </w:t>
            </w:r>
            <w:r>
              <w:rPr>
                <w:sz w:val="24"/>
                <w:lang w:bidi="zh-CN"/>
              </w:rPr>
              <w:t>万米上溯至</w:t>
            </w:r>
            <w:r>
              <w:rPr>
                <w:sz w:val="24"/>
                <w:lang w:bidi="zh-CN"/>
              </w:rPr>
              <w:t>5</w:t>
            </w:r>
            <w:r>
              <w:rPr>
                <w:sz w:val="24"/>
                <w:lang w:bidi="zh-CN"/>
              </w:rPr>
              <w:t>万米河道岸线内及其岸线两侧各</w:t>
            </w:r>
            <w:r>
              <w:rPr>
                <w:sz w:val="24"/>
                <w:lang w:bidi="zh-CN"/>
              </w:rPr>
              <w:t xml:space="preserve"> 1000 </w:t>
            </w:r>
            <w:proofErr w:type="gramStart"/>
            <w:r>
              <w:rPr>
                <w:sz w:val="24"/>
                <w:lang w:bidi="zh-CN"/>
              </w:rPr>
              <w:t>米范围</w:t>
            </w:r>
            <w:proofErr w:type="gramEnd"/>
            <w:r>
              <w:rPr>
                <w:sz w:val="24"/>
                <w:lang w:bidi="zh-CN"/>
              </w:rPr>
              <w:t>内，禁止下列行为：（一）新建、扩建化工、医药生产项目；（二）新建、扩建污水集中处理设施排污口以外的排污口；（三）扩大水产养殖</w:t>
            </w:r>
            <w:r>
              <w:rPr>
                <w:sz w:val="24"/>
                <w:lang w:bidi="zh-CN"/>
              </w:rPr>
              <w:lastRenderedPageBreak/>
              <w:t>规模。</w:t>
            </w:r>
          </w:p>
          <w:p w:rsidR="00920755" w:rsidRDefault="002C7C3C">
            <w:pPr>
              <w:spacing w:line="360" w:lineRule="auto"/>
              <w:ind w:firstLineChars="200" w:firstLine="480"/>
              <w:rPr>
                <w:sz w:val="24"/>
              </w:rPr>
            </w:pPr>
            <w:r>
              <w:rPr>
                <w:rFonts w:hint="eastAsia"/>
                <w:sz w:val="24"/>
              </w:rPr>
              <w:t>第三十条太湖岸线内和岸线周边</w:t>
            </w:r>
            <w:r>
              <w:rPr>
                <w:rFonts w:hint="eastAsia"/>
                <w:sz w:val="24"/>
              </w:rPr>
              <w:t xml:space="preserve"> 5000 </w:t>
            </w:r>
            <w:proofErr w:type="gramStart"/>
            <w:r>
              <w:rPr>
                <w:rFonts w:hint="eastAsia"/>
                <w:sz w:val="24"/>
              </w:rPr>
              <w:t>米范围</w:t>
            </w:r>
            <w:proofErr w:type="gramEnd"/>
            <w:r>
              <w:rPr>
                <w:rFonts w:hint="eastAsia"/>
                <w:sz w:val="24"/>
              </w:rPr>
              <w:t>内，</w:t>
            </w:r>
            <w:proofErr w:type="gramStart"/>
            <w:r>
              <w:rPr>
                <w:rFonts w:hint="eastAsia"/>
                <w:sz w:val="24"/>
              </w:rPr>
              <w:t>淀</w:t>
            </w:r>
            <w:proofErr w:type="gramEnd"/>
            <w:r>
              <w:rPr>
                <w:rFonts w:hint="eastAsia"/>
                <w:sz w:val="24"/>
              </w:rPr>
              <w:t>山湖岸线内和岸线周边</w:t>
            </w:r>
            <w:r>
              <w:rPr>
                <w:rFonts w:hint="eastAsia"/>
                <w:sz w:val="24"/>
              </w:rPr>
              <w:t xml:space="preserve">2000 </w:t>
            </w:r>
            <w:proofErr w:type="gramStart"/>
            <w:r>
              <w:rPr>
                <w:rFonts w:hint="eastAsia"/>
                <w:sz w:val="24"/>
              </w:rPr>
              <w:t>米范围</w:t>
            </w:r>
            <w:proofErr w:type="gramEnd"/>
            <w:r>
              <w:rPr>
                <w:rFonts w:hint="eastAsia"/>
                <w:sz w:val="24"/>
              </w:rPr>
              <w:t>内，太浦河、</w:t>
            </w:r>
            <w:proofErr w:type="gramStart"/>
            <w:r>
              <w:rPr>
                <w:rFonts w:hint="eastAsia"/>
                <w:sz w:val="24"/>
              </w:rPr>
              <w:t>新孟河</w:t>
            </w:r>
            <w:proofErr w:type="gramEnd"/>
            <w:r>
              <w:rPr>
                <w:rFonts w:hint="eastAsia"/>
                <w:sz w:val="24"/>
              </w:rPr>
              <w:t>、望虞河岸线内和岸线两侧各</w:t>
            </w:r>
            <w:r>
              <w:rPr>
                <w:rFonts w:hint="eastAsia"/>
                <w:sz w:val="24"/>
              </w:rPr>
              <w:t xml:space="preserve"> 1000 </w:t>
            </w:r>
            <w:proofErr w:type="gramStart"/>
            <w:r>
              <w:rPr>
                <w:rFonts w:hint="eastAsia"/>
                <w:sz w:val="24"/>
              </w:rPr>
              <w:t>米范围</w:t>
            </w:r>
            <w:proofErr w:type="gramEnd"/>
            <w:r>
              <w:rPr>
                <w:rFonts w:hint="eastAsia"/>
                <w:sz w:val="24"/>
              </w:rPr>
              <w:t>内，其他主要入太湖河道自河口上溯到</w:t>
            </w:r>
            <w:r>
              <w:rPr>
                <w:rFonts w:hint="eastAsia"/>
                <w:sz w:val="24"/>
              </w:rPr>
              <w:t xml:space="preserve"> 1 </w:t>
            </w:r>
            <w:r>
              <w:rPr>
                <w:rFonts w:hint="eastAsia"/>
                <w:sz w:val="24"/>
              </w:rPr>
              <w:t>万米河道岸线及其岸线两侧各</w:t>
            </w:r>
            <w:r>
              <w:rPr>
                <w:rFonts w:hint="eastAsia"/>
                <w:sz w:val="24"/>
              </w:rPr>
              <w:t xml:space="preserve"> 1000 </w:t>
            </w:r>
            <w:proofErr w:type="gramStart"/>
            <w:r>
              <w:rPr>
                <w:rFonts w:hint="eastAsia"/>
                <w:sz w:val="24"/>
              </w:rPr>
              <w:t>米范围</w:t>
            </w:r>
            <w:proofErr w:type="gramEnd"/>
            <w:r>
              <w:rPr>
                <w:rFonts w:hint="eastAsia"/>
                <w:sz w:val="24"/>
              </w:rPr>
              <w:t>内，禁止下列行为：</w:t>
            </w:r>
          </w:p>
          <w:p w:rsidR="00920755" w:rsidRDefault="002C7C3C">
            <w:pPr>
              <w:spacing w:line="360" w:lineRule="auto"/>
              <w:ind w:firstLineChars="200" w:firstLine="480"/>
              <w:rPr>
                <w:sz w:val="24"/>
              </w:rPr>
            </w:pPr>
            <w:r>
              <w:rPr>
                <w:rFonts w:hint="eastAsia"/>
                <w:sz w:val="24"/>
              </w:rPr>
              <w:t>（一）设置剧毒物质、危险化学品的贮存、输送设施和废物回收场、垃圾场；</w:t>
            </w:r>
            <w:r>
              <w:rPr>
                <w:rFonts w:hint="eastAsia"/>
                <w:sz w:val="24"/>
              </w:rPr>
              <w:t xml:space="preserve"> </w:t>
            </w:r>
          </w:p>
          <w:p w:rsidR="00920755" w:rsidRDefault="002C7C3C">
            <w:pPr>
              <w:spacing w:line="360" w:lineRule="auto"/>
              <w:ind w:firstLineChars="200" w:firstLine="480"/>
              <w:rPr>
                <w:sz w:val="24"/>
              </w:rPr>
            </w:pPr>
            <w:r>
              <w:rPr>
                <w:rFonts w:hint="eastAsia"/>
                <w:sz w:val="24"/>
              </w:rPr>
              <w:t>（二）设置水上餐饮经营设施；</w:t>
            </w:r>
            <w:r>
              <w:rPr>
                <w:rFonts w:hint="eastAsia"/>
                <w:sz w:val="24"/>
              </w:rPr>
              <w:t xml:space="preserve"> </w:t>
            </w:r>
          </w:p>
          <w:p w:rsidR="00920755" w:rsidRDefault="002C7C3C">
            <w:pPr>
              <w:spacing w:line="360" w:lineRule="auto"/>
              <w:ind w:firstLineChars="200" w:firstLine="480"/>
              <w:rPr>
                <w:sz w:val="24"/>
              </w:rPr>
            </w:pPr>
            <w:r>
              <w:rPr>
                <w:rFonts w:hint="eastAsia"/>
                <w:sz w:val="24"/>
              </w:rPr>
              <w:t>（三）新建、扩建高尔夫球场；</w:t>
            </w:r>
            <w:r>
              <w:rPr>
                <w:rFonts w:hint="eastAsia"/>
                <w:sz w:val="24"/>
              </w:rPr>
              <w:t xml:space="preserve"> </w:t>
            </w:r>
          </w:p>
          <w:p w:rsidR="00920755" w:rsidRDefault="002C7C3C">
            <w:pPr>
              <w:spacing w:line="360" w:lineRule="auto"/>
              <w:ind w:firstLineChars="200" w:firstLine="480"/>
              <w:rPr>
                <w:sz w:val="24"/>
              </w:rPr>
            </w:pPr>
            <w:r>
              <w:rPr>
                <w:rFonts w:hint="eastAsia"/>
                <w:sz w:val="24"/>
              </w:rPr>
              <w:t>（四）新建、扩建畜禽养殖场；</w:t>
            </w:r>
            <w:r>
              <w:rPr>
                <w:rFonts w:hint="eastAsia"/>
                <w:sz w:val="24"/>
              </w:rPr>
              <w:t xml:space="preserve"> </w:t>
            </w:r>
          </w:p>
          <w:p w:rsidR="00920755" w:rsidRDefault="002C7C3C">
            <w:pPr>
              <w:spacing w:line="360" w:lineRule="auto"/>
              <w:ind w:firstLineChars="200" w:firstLine="480"/>
              <w:rPr>
                <w:sz w:val="24"/>
              </w:rPr>
            </w:pPr>
            <w:r>
              <w:rPr>
                <w:rFonts w:hint="eastAsia"/>
                <w:sz w:val="24"/>
              </w:rPr>
              <w:t>（五）新建、扩建向水体排放污染物的建设项目；</w:t>
            </w:r>
            <w:r>
              <w:rPr>
                <w:rFonts w:hint="eastAsia"/>
                <w:sz w:val="24"/>
              </w:rPr>
              <w:t xml:space="preserve"> </w:t>
            </w:r>
          </w:p>
          <w:p w:rsidR="00920755" w:rsidRDefault="002C7C3C">
            <w:pPr>
              <w:pStyle w:val="a7"/>
              <w:spacing w:line="360" w:lineRule="auto"/>
              <w:ind w:leftChars="-1" w:left="-2" w:firstLineChars="200" w:firstLine="480"/>
              <w:rPr>
                <w:rFonts w:ascii="Times New Roman" w:eastAsia="宋体"/>
                <w:sz w:val="24"/>
              </w:rPr>
            </w:pPr>
            <w:r>
              <w:rPr>
                <w:rFonts w:ascii="Times New Roman" w:eastAsia="宋体"/>
                <w:sz w:val="24"/>
              </w:rPr>
              <w:t>本项目距离太湖</w:t>
            </w:r>
            <w:r>
              <w:rPr>
                <w:rFonts w:ascii="Times New Roman" w:eastAsia="宋体" w:hint="eastAsia"/>
                <w:sz w:val="24"/>
              </w:rPr>
              <w:t>34</w:t>
            </w:r>
            <w:r>
              <w:rPr>
                <w:rFonts w:ascii="Times New Roman" w:eastAsia="宋体"/>
                <w:sz w:val="24"/>
              </w:rPr>
              <w:t>km</w:t>
            </w:r>
            <w:r>
              <w:rPr>
                <w:rFonts w:ascii="Times New Roman" w:eastAsia="宋体" w:hint="eastAsia"/>
                <w:sz w:val="24"/>
              </w:rPr>
              <w:t>，仅排放生活污水，</w:t>
            </w:r>
            <w:r>
              <w:rPr>
                <w:rFonts w:ascii="Times New Roman" w:eastAsia="宋体"/>
                <w:sz w:val="24"/>
              </w:rPr>
              <w:t>生活污水纳入市政污水管网由</w:t>
            </w:r>
            <w:r>
              <w:rPr>
                <w:rFonts w:ascii="Times New Roman" w:eastAsia="宋体" w:hint="eastAsia"/>
                <w:sz w:val="24"/>
              </w:rPr>
              <w:t>运东污水处理厂</w:t>
            </w:r>
            <w:r>
              <w:rPr>
                <w:rFonts w:ascii="Times New Roman" w:eastAsia="宋体"/>
                <w:sz w:val="24"/>
              </w:rPr>
              <w:t>处理，尾水排入</w:t>
            </w:r>
            <w:r>
              <w:rPr>
                <w:rFonts w:ascii="Times New Roman" w:eastAsia="宋体" w:hint="eastAsia"/>
                <w:sz w:val="24"/>
              </w:rPr>
              <w:t>吴淞江，由此可见，本项目的建设不违反《江苏省太湖水污染防治条例》和《太湖流域管理条例》的相关规定，与太湖流域相关环境政策相容。</w:t>
            </w:r>
          </w:p>
          <w:p w:rsidR="00920755" w:rsidRDefault="002C7C3C">
            <w:pPr>
              <w:adjustRightInd w:val="0"/>
              <w:snapToGrid w:val="0"/>
              <w:spacing w:line="360" w:lineRule="auto"/>
              <w:ind w:firstLineChars="200" w:firstLine="482"/>
              <w:rPr>
                <w:b/>
                <w:bCs/>
                <w:snapToGrid w:val="0"/>
                <w:sz w:val="24"/>
              </w:rPr>
            </w:pPr>
            <w:r>
              <w:rPr>
                <w:rFonts w:hint="eastAsia"/>
                <w:b/>
                <w:sz w:val="24"/>
              </w:rPr>
              <w:t>9</w:t>
            </w:r>
            <w:r>
              <w:rPr>
                <w:rFonts w:hint="eastAsia"/>
                <w:b/>
                <w:sz w:val="24"/>
              </w:rPr>
              <w:t>、与</w:t>
            </w:r>
            <w:r>
              <w:rPr>
                <w:b/>
                <w:bCs/>
                <w:snapToGrid w:val="0"/>
                <w:sz w:val="24"/>
              </w:rPr>
              <w:t>《苏州市吴江区建设项目环境影响评价特别管理措施（试行）》相符性</w:t>
            </w:r>
          </w:p>
          <w:p w:rsidR="00920755" w:rsidRDefault="002C7C3C">
            <w:pPr>
              <w:adjustRightInd w:val="0"/>
              <w:snapToGrid w:val="0"/>
              <w:spacing w:line="360" w:lineRule="auto"/>
              <w:ind w:firstLineChars="200" w:firstLine="480"/>
              <w:rPr>
                <w:sz w:val="24"/>
              </w:rPr>
            </w:pPr>
            <w:r>
              <w:rPr>
                <w:rFonts w:hint="eastAsia"/>
                <w:sz w:val="24"/>
              </w:rPr>
              <w:t>本项目为水上运输辅助活动，仅排放生活污水，</w:t>
            </w:r>
            <w:r>
              <w:rPr>
                <w:sz w:val="24"/>
              </w:rPr>
              <w:t>生活污水纳入市政污水管网由</w:t>
            </w:r>
            <w:r>
              <w:rPr>
                <w:rFonts w:hint="eastAsia"/>
                <w:sz w:val="24"/>
              </w:rPr>
              <w:t>运东污水处理厂</w:t>
            </w:r>
            <w:r>
              <w:rPr>
                <w:sz w:val="24"/>
              </w:rPr>
              <w:t>处理</w:t>
            </w:r>
            <w:r>
              <w:rPr>
                <w:rFonts w:hint="eastAsia"/>
                <w:sz w:val="24"/>
              </w:rPr>
              <w:t>江，对照《苏州市吴江区建设项目环境影响评价特别管理措施（试行）》（吴政办</w:t>
            </w:r>
            <w:r>
              <w:rPr>
                <w:rFonts w:hint="eastAsia"/>
                <w:sz w:val="24"/>
              </w:rPr>
              <w:t>[2019]32</w:t>
            </w:r>
            <w:r>
              <w:rPr>
                <w:rFonts w:hint="eastAsia"/>
                <w:sz w:val="24"/>
              </w:rPr>
              <w:t>号）（以下简称“特别管理措施”），本项目相符情况见表</w:t>
            </w:r>
            <w:r>
              <w:rPr>
                <w:rFonts w:hint="eastAsia"/>
                <w:sz w:val="24"/>
              </w:rPr>
              <w:t>1-5</w:t>
            </w:r>
            <w:r>
              <w:rPr>
                <w:rFonts w:hint="eastAsia"/>
                <w:sz w:val="24"/>
              </w:rPr>
              <w:t>。</w:t>
            </w:r>
          </w:p>
          <w:p w:rsidR="00920755" w:rsidRDefault="002C7C3C">
            <w:pPr>
              <w:adjustRightInd w:val="0"/>
              <w:snapToGrid w:val="0"/>
              <w:jc w:val="center"/>
              <w:rPr>
                <w:rFonts w:hAnsi="宋体"/>
                <w:b/>
                <w:sz w:val="24"/>
              </w:rPr>
            </w:pPr>
            <w:r>
              <w:rPr>
                <w:rFonts w:hAnsi="宋体" w:hint="eastAsia"/>
                <w:b/>
                <w:sz w:val="24"/>
              </w:rPr>
              <w:t>表</w:t>
            </w:r>
            <w:r>
              <w:rPr>
                <w:rFonts w:hAnsi="宋体" w:hint="eastAsia"/>
                <w:b/>
                <w:sz w:val="24"/>
              </w:rPr>
              <w:t xml:space="preserve">1-5 </w:t>
            </w:r>
            <w:r>
              <w:rPr>
                <w:rFonts w:hAnsi="宋体" w:hint="eastAsia"/>
                <w:b/>
                <w:sz w:val="24"/>
              </w:rPr>
              <w:t>项目与吴政办</w:t>
            </w:r>
            <w:r>
              <w:rPr>
                <w:rFonts w:hAnsi="宋体" w:hint="eastAsia"/>
                <w:b/>
                <w:sz w:val="24"/>
              </w:rPr>
              <w:t>[2019]32</w:t>
            </w:r>
            <w:r>
              <w:rPr>
                <w:rFonts w:hAnsi="宋体" w:hint="eastAsia"/>
                <w:b/>
                <w:sz w:val="24"/>
              </w:rPr>
              <w:t>号</w:t>
            </w:r>
            <w:proofErr w:type="gramStart"/>
            <w:r>
              <w:rPr>
                <w:rFonts w:hAnsi="宋体" w:hint="eastAsia"/>
                <w:b/>
                <w:sz w:val="24"/>
              </w:rPr>
              <w:t>文相关</w:t>
            </w:r>
            <w:proofErr w:type="gramEnd"/>
            <w:r>
              <w:rPr>
                <w:rFonts w:hAnsi="宋体" w:hint="eastAsia"/>
                <w:b/>
                <w:sz w:val="24"/>
              </w:rPr>
              <w:t>管理措施符合情况一览表</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974"/>
              <w:gridCol w:w="801"/>
              <w:gridCol w:w="4329"/>
              <w:gridCol w:w="2516"/>
              <w:gridCol w:w="1019"/>
            </w:tblGrid>
            <w:tr w:rsidR="00920755">
              <w:trPr>
                <w:jc w:val="center"/>
              </w:trPr>
              <w:tc>
                <w:tcPr>
                  <w:tcW w:w="974" w:type="dxa"/>
                  <w:shd w:val="clear" w:color="auto" w:fill="auto"/>
                  <w:vAlign w:val="center"/>
                </w:tcPr>
                <w:p w:rsidR="00920755" w:rsidRDefault="002C7C3C">
                  <w:pPr>
                    <w:spacing w:line="400" w:lineRule="atLeast"/>
                    <w:jc w:val="center"/>
                    <w:rPr>
                      <w:szCs w:val="22"/>
                    </w:rPr>
                  </w:pPr>
                  <w:r>
                    <w:rPr>
                      <w:rFonts w:hint="eastAsia"/>
                      <w:szCs w:val="22"/>
                    </w:rPr>
                    <w:t>分类</w:t>
                  </w:r>
                </w:p>
              </w:tc>
              <w:tc>
                <w:tcPr>
                  <w:tcW w:w="5130" w:type="dxa"/>
                  <w:gridSpan w:val="2"/>
                  <w:shd w:val="clear" w:color="auto" w:fill="auto"/>
                  <w:vAlign w:val="center"/>
                </w:tcPr>
                <w:p w:rsidR="00920755" w:rsidRDefault="002C7C3C">
                  <w:pPr>
                    <w:spacing w:line="400" w:lineRule="atLeast"/>
                    <w:jc w:val="center"/>
                    <w:rPr>
                      <w:szCs w:val="22"/>
                    </w:rPr>
                  </w:pPr>
                  <w:r>
                    <w:rPr>
                      <w:rFonts w:hint="eastAsia"/>
                      <w:szCs w:val="22"/>
                    </w:rPr>
                    <w:t>吴政办</w:t>
                  </w:r>
                  <w:r>
                    <w:rPr>
                      <w:rFonts w:hint="eastAsia"/>
                      <w:szCs w:val="22"/>
                    </w:rPr>
                    <w:t>[2019]32</w:t>
                  </w:r>
                  <w:r>
                    <w:rPr>
                      <w:rFonts w:hint="eastAsia"/>
                      <w:szCs w:val="22"/>
                    </w:rPr>
                    <w:t>号文要求</w:t>
                  </w:r>
                </w:p>
              </w:tc>
              <w:tc>
                <w:tcPr>
                  <w:tcW w:w="2516" w:type="dxa"/>
                  <w:shd w:val="clear" w:color="auto" w:fill="auto"/>
                  <w:vAlign w:val="center"/>
                </w:tcPr>
                <w:p w:rsidR="00920755" w:rsidRDefault="002C7C3C">
                  <w:pPr>
                    <w:spacing w:line="400" w:lineRule="atLeast"/>
                    <w:jc w:val="center"/>
                    <w:rPr>
                      <w:szCs w:val="22"/>
                    </w:rPr>
                  </w:pPr>
                  <w:r>
                    <w:rPr>
                      <w:rFonts w:hint="eastAsia"/>
                      <w:szCs w:val="22"/>
                    </w:rPr>
                    <w:t>项目情况</w:t>
                  </w:r>
                </w:p>
              </w:tc>
              <w:tc>
                <w:tcPr>
                  <w:tcW w:w="1019" w:type="dxa"/>
                  <w:shd w:val="clear" w:color="auto" w:fill="auto"/>
                  <w:vAlign w:val="center"/>
                </w:tcPr>
                <w:p w:rsidR="00920755" w:rsidRDefault="002C7C3C">
                  <w:pPr>
                    <w:spacing w:line="400" w:lineRule="atLeast"/>
                    <w:jc w:val="center"/>
                    <w:rPr>
                      <w:szCs w:val="22"/>
                    </w:rPr>
                  </w:pPr>
                  <w:r>
                    <w:rPr>
                      <w:rFonts w:hint="eastAsia"/>
                      <w:szCs w:val="22"/>
                    </w:rPr>
                    <w:t>相符性</w:t>
                  </w:r>
                </w:p>
              </w:tc>
            </w:tr>
            <w:tr w:rsidR="00920755">
              <w:trPr>
                <w:jc w:val="center"/>
              </w:trPr>
              <w:tc>
                <w:tcPr>
                  <w:tcW w:w="974" w:type="dxa"/>
                  <w:vMerge w:val="restart"/>
                  <w:shd w:val="clear" w:color="auto" w:fill="auto"/>
                  <w:vAlign w:val="center"/>
                </w:tcPr>
                <w:p w:rsidR="00920755" w:rsidRDefault="002C7C3C">
                  <w:pPr>
                    <w:spacing w:line="400" w:lineRule="atLeast"/>
                    <w:jc w:val="center"/>
                    <w:rPr>
                      <w:szCs w:val="22"/>
                    </w:rPr>
                  </w:pPr>
                  <w:r>
                    <w:rPr>
                      <w:rFonts w:hint="eastAsia"/>
                      <w:szCs w:val="22"/>
                    </w:rPr>
                    <w:t>区域发展限制性规定</w:t>
                  </w:r>
                </w:p>
              </w:tc>
              <w:tc>
                <w:tcPr>
                  <w:tcW w:w="5130" w:type="dxa"/>
                  <w:gridSpan w:val="2"/>
                  <w:shd w:val="clear" w:color="auto" w:fill="auto"/>
                  <w:vAlign w:val="center"/>
                </w:tcPr>
                <w:p w:rsidR="00920755" w:rsidRDefault="002C7C3C">
                  <w:pPr>
                    <w:spacing w:line="400" w:lineRule="atLeast"/>
                    <w:jc w:val="center"/>
                    <w:rPr>
                      <w:szCs w:val="22"/>
                    </w:rPr>
                  </w:pPr>
                  <w:r>
                    <w:rPr>
                      <w:rFonts w:hint="eastAsia"/>
                      <w:szCs w:val="22"/>
                    </w:rPr>
                    <w:t>1</w:t>
                  </w:r>
                  <w:r>
                    <w:rPr>
                      <w:rFonts w:hint="eastAsia"/>
                      <w:szCs w:val="22"/>
                    </w:rPr>
                    <w:t>、推进企业入园进区，规划工业区（点）外原则上禁止新建工业项目。</w:t>
                  </w:r>
                </w:p>
              </w:tc>
              <w:tc>
                <w:tcPr>
                  <w:tcW w:w="2516" w:type="dxa"/>
                  <w:shd w:val="clear" w:color="auto" w:fill="auto"/>
                  <w:vAlign w:val="center"/>
                </w:tcPr>
                <w:p w:rsidR="00920755" w:rsidRDefault="002C7C3C">
                  <w:pPr>
                    <w:spacing w:line="400" w:lineRule="atLeast"/>
                    <w:jc w:val="center"/>
                    <w:rPr>
                      <w:szCs w:val="22"/>
                    </w:rPr>
                  </w:pPr>
                  <w:r>
                    <w:rPr>
                      <w:rFonts w:hint="eastAsia"/>
                      <w:szCs w:val="21"/>
                    </w:rPr>
                    <w:t>本项目不属于工业项目</w:t>
                  </w:r>
                  <w:r>
                    <w:rPr>
                      <w:rFonts w:hint="eastAsia"/>
                      <w:szCs w:val="22"/>
                    </w:rPr>
                    <w:t>。</w:t>
                  </w:r>
                </w:p>
              </w:tc>
              <w:tc>
                <w:tcPr>
                  <w:tcW w:w="1019" w:type="dxa"/>
                  <w:shd w:val="clear" w:color="auto" w:fill="auto"/>
                  <w:vAlign w:val="center"/>
                </w:tcPr>
                <w:p w:rsidR="00920755" w:rsidRDefault="002C7C3C">
                  <w:pPr>
                    <w:spacing w:line="400" w:lineRule="atLeast"/>
                    <w:jc w:val="center"/>
                    <w:rPr>
                      <w:szCs w:val="22"/>
                    </w:rPr>
                  </w:pPr>
                  <w:r>
                    <w:rPr>
                      <w:rFonts w:hint="eastAsia"/>
                      <w:szCs w:val="22"/>
                    </w:rPr>
                    <w:t>相符</w:t>
                  </w:r>
                </w:p>
              </w:tc>
            </w:tr>
            <w:tr w:rsidR="00920755">
              <w:trPr>
                <w:jc w:val="center"/>
              </w:trPr>
              <w:tc>
                <w:tcPr>
                  <w:tcW w:w="974" w:type="dxa"/>
                  <w:vMerge/>
                  <w:shd w:val="clear" w:color="auto" w:fill="auto"/>
                  <w:vAlign w:val="center"/>
                </w:tcPr>
                <w:p w:rsidR="00920755" w:rsidRDefault="00920755">
                  <w:pPr>
                    <w:spacing w:line="400" w:lineRule="atLeast"/>
                    <w:jc w:val="center"/>
                    <w:rPr>
                      <w:szCs w:val="22"/>
                    </w:rPr>
                  </w:pPr>
                </w:p>
              </w:tc>
              <w:tc>
                <w:tcPr>
                  <w:tcW w:w="5130" w:type="dxa"/>
                  <w:gridSpan w:val="2"/>
                  <w:shd w:val="clear" w:color="auto" w:fill="auto"/>
                  <w:vAlign w:val="center"/>
                </w:tcPr>
                <w:p w:rsidR="00920755" w:rsidRDefault="002C7C3C">
                  <w:pPr>
                    <w:spacing w:line="400" w:lineRule="atLeast"/>
                    <w:jc w:val="center"/>
                    <w:rPr>
                      <w:szCs w:val="22"/>
                    </w:rPr>
                  </w:pPr>
                  <w:r>
                    <w:rPr>
                      <w:rFonts w:hint="eastAsia"/>
                      <w:szCs w:val="22"/>
                    </w:rPr>
                    <w:t>2</w:t>
                  </w:r>
                  <w:r>
                    <w:rPr>
                      <w:rFonts w:hint="eastAsia"/>
                      <w:szCs w:val="22"/>
                    </w:rPr>
                    <w:t>、规划工业区</w:t>
                  </w:r>
                  <w:r>
                    <w:rPr>
                      <w:rFonts w:hint="eastAsia"/>
                      <w:szCs w:val="22"/>
                    </w:rPr>
                    <w:t>(</w:t>
                  </w:r>
                  <w:r>
                    <w:rPr>
                      <w:rFonts w:hint="eastAsia"/>
                      <w:szCs w:val="22"/>
                    </w:rPr>
                    <w:t>点</w:t>
                  </w:r>
                  <w:r>
                    <w:rPr>
                      <w:rFonts w:hint="eastAsia"/>
                      <w:szCs w:val="22"/>
                    </w:rPr>
                    <w:t>)</w:t>
                  </w:r>
                  <w:r>
                    <w:rPr>
                      <w:rFonts w:hint="eastAsia"/>
                      <w:szCs w:val="22"/>
                    </w:rPr>
                    <w:t>外确需建设的工业项目，须同时符合以下条件：</w:t>
                  </w:r>
                  <w:r>
                    <w:rPr>
                      <w:rFonts w:hint="eastAsia"/>
                      <w:szCs w:val="22"/>
                    </w:rPr>
                    <w:t>(1)</w:t>
                  </w:r>
                  <w:r>
                    <w:rPr>
                      <w:rFonts w:hint="eastAsia"/>
                      <w:szCs w:val="22"/>
                    </w:rPr>
                    <w:t>符合区镇土地利用总体规划的存量建设用地；</w:t>
                  </w:r>
                  <w:r>
                    <w:rPr>
                      <w:rFonts w:hint="eastAsia"/>
                      <w:szCs w:val="22"/>
                    </w:rPr>
                    <w:t>(2)</w:t>
                  </w:r>
                  <w:r>
                    <w:rPr>
                      <w:rFonts w:hint="eastAsia"/>
                      <w:szCs w:val="22"/>
                    </w:rPr>
                    <w:t>符合区镇总体规划；</w:t>
                  </w:r>
                  <w:r>
                    <w:rPr>
                      <w:rFonts w:hint="eastAsia"/>
                      <w:szCs w:val="22"/>
                    </w:rPr>
                    <w:t>(3)</w:t>
                  </w:r>
                  <w:r>
                    <w:rPr>
                      <w:rFonts w:hint="eastAsia"/>
                      <w:szCs w:val="22"/>
                    </w:rPr>
                    <w:t>从严执行环保要求。除执行《特别管理措施》各项要求外，还须做到：①无接管条件区域，禁止建设有工业废水产生的项目；②禁止建设排放有毒有害、恶臭等气体产生的项目；③禁止建设废旧资源处置和综合利用项目。</w:t>
                  </w:r>
                </w:p>
              </w:tc>
              <w:tc>
                <w:tcPr>
                  <w:tcW w:w="2516" w:type="dxa"/>
                  <w:shd w:val="clear" w:color="auto" w:fill="auto"/>
                  <w:vAlign w:val="center"/>
                </w:tcPr>
                <w:p w:rsidR="00920755" w:rsidRDefault="002C7C3C">
                  <w:pPr>
                    <w:spacing w:line="400" w:lineRule="atLeast"/>
                    <w:jc w:val="center"/>
                    <w:rPr>
                      <w:szCs w:val="22"/>
                    </w:rPr>
                  </w:pPr>
                  <w:r>
                    <w:rPr>
                      <w:rFonts w:hint="eastAsia"/>
                      <w:szCs w:val="22"/>
                    </w:rPr>
                    <w:t>本项目不属于工业项目</w:t>
                  </w:r>
                </w:p>
              </w:tc>
              <w:tc>
                <w:tcPr>
                  <w:tcW w:w="1019" w:type="dxa"/>
                  <w:shd w:val="clear" w:color="auto" w:fill="auto"/>
                  <w:vAlign w:val="center"/>
                </w:tcPr>
                <w:p w:rsidR="00920755" w:rsidRDefault="002C7C3C">
                  <w:pPr>
                    <w:spacing w:line="400" w:lineRule="atLeast"/>
                    <w:jc w:val="center"/>
                    <w:rPr>
                      <w:szCs w:val="22"/>
                    </w:rPr>
                  </w:pPr>
                  <w:r>
                    <w:rPr>
                      <w:rFonts w:hint="eastAsia"/>
                      <w:szCs w:val="22"/>
                    </w:rPr>
                    <w:t>/</w:t>
                  </w:r>
                </w:p>
              </w:tc>
            </w:tr>
            <w:tr w:rsidR="00920755">
              <w:trPr>
                <w:jc w:val="center"/>
              </w:trPr>
              <w:tc>
                <w:tcPr>
                  <w:tcW w:w="974" w:type="dxa"/>
                  <w:vMerge/>
                  <w:shd w:val="clear" w:color="auto" w:fill="auto"/>
                  <w:vAlign w:val="center"/>
                </w:tcPr>
                <w:p w:rsidR="00920755" w:rsidRDefault="00920755">
                  <w:pPr>
                    <w:spacing w:line="400" w:lineRule="atLeast"/>
                    <w:jc w:val="center"/>
                    <w:rPr>
                      <w:szCs w:val="22"/>
                    </w:rPr>
                  </w:pPr>
                </w:p>
              </w:tc>
              <w:tc>
                <w:tcPr>
                  <w:tcW w:w="5130" w:type="dxa"/>
                  <w:gridSpan w:val="2"/>
                  <w:shd w:val="clear" w:color="auto" w:fill="auto"/>
                  <w:vAlign w:val="center"/>
                </w:tcPr>
                <w:p w:rsidR="00920755" w:rsidRDefault="002C7C3C">
                  <w:pPr>
                    <w:spacing w:line="400" w:lineRule="atLeast"/>
                    <w:jc w:val="center"/>
                    <w:rPr>
                      <w:szCs w:val="22"/>
                    </w:rPr>
                  </w:pPr>
                  <w:r>
                    <w:rPr>
                      <w:rFonts w:hint="eastAsia"/>
                      <w:szCs w:val="22"/>
                    </w:rPr>
                    <w:t>3</w:t>
                  </w:r>
                  <w:r>
                    <w:rPr>
                      <w:rFonts w:hint="eastAsia"/>
                      <w:szCs w:val="22"/>
                    </w:rPr>
                    <w:t>、太湖二级保护区按《江苏省太湖水污染防治条例》各项要求执行；沿太湖</w:t>
                  </w:r>
                  <w:r>
                    <w:rPr>
                      <w:rFonts w:hint="eastAsia"/>
                      <w:szCs w:val="22"/>
                    </w:rPr>
                    <w:t>300</w:t>
                  </w:r>
                  <w:r>
                    <w:rPr>
                      <w:rFonts w:hint="eastAsia"/>
                      <w:szCs w:val="22"/>
                    </w:rPr>
                    <w:t>米、</w:t>
                  </w:r>
                  <w:proofErr w:type="gramStart"/>
                  <w:r>
                    <w:rPr>
                      <w:rFonts w:hint="eastAsia"/>
                      <w:szCs w:val="22"/>
                    </w:rPr>
                    <w:t>沿太浦</w:t>
                  </w:r>
                  <w:proofErr w:type="gramEnd"/>
                  <w:r>
                    <w:rPr>
                      <w:rFonts w:hint="eastAsia"/>
                      <w:szCs w:val="22"/>
                    </w:rPr>
                    <w:t>河</w:t>
                  </w:r>
                  <w:r>
                    <w:rPr>
                      <w:rFonts w:hint="eastAsia"/>
                      <w:szCs w:val="22"/>
                    </w:rPr>
                    <w:t xml:space="preserve">50 </w:t>
                  </w:r>
                  <w:proofErr w:type="gramStart"/>
                  <w:r>
                    <w:rPr>
                      <w:rFonts w:hint="eastAsia"/>
                      <w:szCs w:val="22"/>
                    </w:rPr>
                    <w:t>米范围</w:t>
                  </w:r>
                  <w:proofErr w:type="gramEnd"/>
                  <w:r>
                    <w:rPr>
                      <w:rFonts w:hint="eastAsia"/>
                      <w:szCs w:val="22"/>
                    </w:rPr>
                    <w:t>内禁止新建工业项目。</w:t>
                  </w:r>
                </w:p>
              </w:tc>
              <w:tc>
                <w:tcPr>
                  <w:tcW w:w="2516" w:type="dxa"/>
                  <w:shd w:val="clear" w:color="auto" w:fill="auto"/>
                  <w:vAlign w:val="center"/>
                </w:tcPr>
                <w:p w:rsidR="00920755" w:rsidRDefault="002C7C3C">
                  <w:pPr>
                    <w:spacing w:line="400" w:lineRule="atLeast"/>
                    <w:jc w:val="center"/>
                    <w:rPr>
                      <w:szCs w:val="22"/>
                    </w:rPr>
                  </w:pPr>
                  <w:r>
                    <w:rPr>
                      <w:rFonts w:hint="eastAsia"/>
                      <w:szCs w:val="22"/>
                    </w:rPr>
                    <w:t>距离</w:t>
                  </w:r>
                  <w:r>
                    <w:rPr>
                      <w:bCs/>
                      <w:szCs w:val="22"/>
                    </w:rPr>
                    <w:t>太湖约</w:t>
                  </w:r>
                  <w:r>
                    <w:rPr>
                      <w:rFonts w:hint="eastAsia"/>
                      <w:bCs/>
                      <w:szCs w:val="22"/>
                    </w:rPr>
                    <w:t>7.6</w:t>
                  </w:r>
                  <w:r>
                    <w:rPr>
                      <w:bCs/>
                      <w:szCs w:val="22"/>
                    </w:rPr>
                    <w:t>公里，</w:t>
                  </w:r>
                  <w:r>
                    <w:rPr>
                      <w:rFonts w:hint="eastAsia"/>
                      <w:bCs/>
                      <w:szCs w:val="22"/>
                    </w:rPr>
                    <w:t>位于</w:t>
                  </w:r>
                  <w:r>
                    <w:rPr>
                      <w:rFonts w:hint="eastAsia"/>
                      <w:bCs/>
                      <w:color w:val="000000" w:themeColor="text1"/>
                      <w:szCs w:val="22"/>
                    </w:rPr>
                    <w:t>太湖流域三级保护区，</w:t>
                  </w:r>
                  <w:r>
                    <w:rPr>
                      <w:rFonts w:hint="eastAsia"/>
                      <w:bCs/>
                      <w:szCs w:val="22"/>
                    </w:rPr>
                    <w:t>本项目不属于工业项目</w:t>
                  </w:r>
                </w:p>
              </w:tc>
              <w:tc>
                <w:tcPr>
                  <w:tcW w:w="1019" w:type="dxa"/>
                  <w:shd w:val="clear" w:color="auto" w:fill="auto"/>
                  <w:vAlign w:val="center"/>
                </w:tcPr>
                <w:p w:rsidR="00920755" w:rsidRDefault="002C7C3C">
                  <w:pPr>
                    <w:spacing w:line="400" w:lineRule="atLeast"/>
                    <w:jc w:val="center"/>
                    <w:rPr>
                      <w:szCs w:val="22"/>
                    </w:rPr>
                  </w:pPr>
                  <w:r>
                    <w:rPr>
                      <w:rFonts w:hint="eastAsia"/>
                      <w:szCs w:val="22"/>
                    </w:rPr>
                    <w:t>相符</w:t>
                  </w:r>
                </w:p>
              </w:tc>
            </w:tr>
            <w:tr w:rsidR="00920755">
              <w:trPr>
                <w:jc w:val="center"/>
              </w:trPr>
              <w:tc>
                <w:tcPr>
                  <w:tcW w:w="974" w:type="dxa"/>
                  <w:vMerge/>
                  <w:shd w:val="clear" w:color="auto" w:fill="auto"/>
                  <w:vAlign w:val="center"/>
                </w:tcPr>
                <w:p w:rsidR="00920755" w:rsidRDefault="00920755">
                  <w:pPr>
                    <w:spacing w:line="400" w:lineRule="atLeast"/>
                    <w:jc w:val="center"/>
                    <w:rPr>
                      <w:szCs w:val="22"/>
                    </w:rPr>
                  </w:pPr>
                </w:p>
              </w:tc>
              <w:tc>
                <w:tcPr>
                  <w:tcW w:w="5130" w:type="dxa"/>
                  <w:gridSpan w:val="2"/>
                  <w:shd w:val="clear" w:color="auto" w:fill="auto"/>
                  <w:vAlign w:val="center"/>
                </w:tcPr>
                <w:p w:rsidR="00920755" w:rsidRDefault="002C7C3C">
                  <w:pPr>
                    <w:spacing w:line="400" w:lineRule="atLeast"/>
                    <w:jc w:val="center"/>
                    <w:rPr>
                      <w:szCs w:val="22"/>
                    </w:rPr>
                  </w:pPr>
                  <w:r>
                    <w:rPr>
                      <w:rFonts w:hint="eastAsia"/>
                      <w:szCs w:val="22"/>
                    </w:rPr>
                    <w:t>4</w:t>
                  </w:r>
                  <w:r>
                    <w:rPr>
                      <w:rFonts w:hint="eastAsia"/>
                      <w:szCs w:val="22"/>
                    </w:rPr>
                    <w:t>、居民住宅、学校、医院等环境敏感点</w:t>
                  </w:r>
                  <w:r>
                    <w:rPr>
                      <w:rFonts w:hint="eastAsia"/>
                      <w:szCs w:val="22"/>
                    </w:rPr>
                    <w:t xml:space="preserve">50 </w:t>
                  </w:r>
                  <w:proofErr w:type="gramStart"/>
                  <w:r>
                    <w:rPr>
                      <w:rFonts w:hint="eastAsia"/>
                      <w:szCs w:val="22"/>
                    </w:rPr>
                    <w:t>米范围</w:t>
                  </w:r>
                  <w:proofErr w:type="gramEnd"/>
                  <w:r>
                    <w:rPr>
                      <w:rFonts w:hint="eastAsia"/>
                      <w:szCs w:val="22"/>
                    </w:rPr>
                    <w:t>内禁止建设工业项目。</w:t>
                  </w:r>
                </w:p>
              </w:tc>
              <w:tc>
                <w:tcPr>
                  <w:tcW w:w="2516" w:type="dxa"/>
                  <w:shd w:val="clear" w:color="auto" w:fill="auto"/>
                  <w:vAlign w:val="center"/>
                </w:tcPr>
                <w:p w:rsidR="00920755" w:rsidRDefault="002C7C3C">
                  <w:pPr>
                    <w:spacing w:line="400" w:lineRule="atLeast"/>
                    <w:jc w:val="center"/>
                    <w:rPr>
                      <w:szCs w:val="22"/>
                    </w:rPr>
                  </w:pPr>
                  <w:r>
                    <w:rPr>
                      <w:rFonts w:hint="eastAsia"/>
                      <w:bCs/>
                      <w:szCs w:val="22"/>
                    </w:rPr>
                    <w:t>本项目不属于工业项目</w:t>
                  </w:r>
                </w:p>
              </w:tc>
              <w:tc>
                <w:tcPr>
                  <w:tcW w:w="1019" w:type="dxa"/>
                  <w:shd w:val="clear" w:color="auto" w:fill="auto"/>
                  <w:vAlign w:val="center"/>
                </w:tcPr>
                <w:p w:rsidR="00920755" w:rsidRDefault="002C7C3C">
                  <w:pPr>
                    <w:spacing w:line="400" w:lineRule="atLeast"/>
                    <w:jc w:val="center"/>
                    <w:rPr>
                      <w:szCs w:val="22"/>
                    </w:rPr>
                  </w:pPr>
                  <w:r>
                    <w:rPr>
                      <w:rFonts w:hint="eastAsia"/>
                      <w:szCs w:val="22"/>
                    </w:rPr>
                    <w:t>相符</w:t>
                  </w:r>
                </w:p>
              </w:tc>
            </w:tr>
            <w:tr w:rsidR="00920755">
              <w:trPr>
                <w:jc w:val="center"/>
              </w:trPr>
              <w:tc>
                <w:tcPr>
                  <w:tcW w:w="974" w:type="dxa"/>
                  <w:vMerge/>
                  <w:shd w:val="clear" w:color="auto" w:fill="auto"/>
                  <w:vAlign w:val="center"/>
                </w:tcPr>
                <w:p w:rsidR="00920755" w:rsidRDefault="00920755">
                  <w:pPr>
                    <w:spacing w:line="400" w:lineRule="atLeast"/>
                    <w:jc w:val="center"/>
                    <w:rPr>
                      <w:szCs w:val="22"/>
                    </w:rPr>
                  </w:pPr>
                </w:p>
              </w:tc>
              <w:tc>
                <w:tcPr>
                  <w:tcW w:w="5130" w:type="dxa"/>
                  <w:gridSpan w:val="2"/>
                  <w:shd w:val="clear" w:color="auto" w:fill="auto"/>
                  <w:vAlign w:val="center"/>
                </w:tcPr>
                <w:p w:rsidR="00920755" w:rsidRDefault="002C7C3C">
                  <w:pPr>
                    <w:spacing w:line="400" w:lineRule="atLeast"/>
                    <w:jc w:val="center"/>
                    <w:rPr>
                      <w:szCs w:val="22"/>
                    </w:rPr>
                  </w:pPr>
                  <w:r>
                    <w:rPr>
                      <w:rFonts w:hint="eastAsia"/>
                      <w:szCs w:val="22"/>
                    </w:rPr>
                    <w:t>5</w:t>
                  </w:r>
                  <w:r>
                    <w:rPr>
                      <w:rFonts w:hint="eastAsia"/>
                      <w:szCs w:val="22"/>
                    </w:rPr>
                    <w:t>、污水处理设施、配套管网等基础设施不完善的工业区，禁止建设有工业废水排放及</w:t>
                  </w:r>
                  <w:proofErr w:type="gramStart"/>
                  <w:r>
                    <w:rPr>
                      <w:rFonts w:hint="eastAsia"/>
                      <w:szCs w:val="22"/>
                    </w:rPr>
                    <w:t>厂区员工</w:t>
                  </w:r>
                  <w:proofErr w:type="gramEnd"/>
                  <w:r>
                    <w:rPr>
                      <w:rFonts w:hint="eastAsia"/>
                      <w:szCs w:val="22"/>
                    </w:rPr>
                    <w:t>超过</w:t>
                  </w:r>
                  <w:r>
                    <w:rPr>
                      <w:rFonts w:hint="eastAsia"/>
                      <w:szCs w:val="22"/>
                    </w:rPr>
                    <w:t xml:space="preserve">200 </w:t>
                  </w:r>
                  <w:r>
                    <w:rPr>
                      <w:rFonts w:hint="eastAsia"/>
                      <w:szCs w:val="22"/>
                    </w:rPr>
                    <w:t>人的项目；新建企业生活污水须集中处理。</w:t>
                  </w:r>
                </w:p>
              </w:tc>
              <w:tc>
                <w:tcPr>
                  <w:tcW w:w="2516" w:type="dxa"/>
                  <w:shd w:val="clear" w:color="auto" w:fill="auto"/>
                  <w:vAlign w:val="center"/>
                </w:tcPr>
                <w:p w:rsidR="00920755" w:rsidRDefault="002C7C3C">
                  <w:pPr>
                    <w:spacing w:line="400" w:lineRule="atLeast"/>
                    <w:jc w:val="center"/>
                    <w:rPr>
                      <w:szCs w:val="22"/>
                    </w:rPr>
                  </w:pPr>
                  <w:r>
                    <w:rPr>
                      <w:rFonts w:hint="eastAsia"/>
                      <w:bCs/>
                      <w:szCs w:val="22"/>
                    </w:rPr>
                    <w:t>本项目劳动定员</w:t>
                  </w:r>
                  <w:r>
                    <w:rPr>
                      <w:rFonts w:hint="eastAsia"/>
                      <w:bCs/>
                      <w:szCs w:val="22"/>
                    </w:rPr>
                    <w:t>19</w:t>
                  </w:r>
                  <w:r>
                    <w:rPr>
                      <w:rFonts w:hint="eastAsia"/>
                      <w:bCs/>
                      <w:szCs w:val="22"/>
                    </w:rPr>
                    <w:t>人，</w:t>
                  </w:r>
                  <w:r>
                    <w:rPr>
                      <w:bCs/>
                      <w:szCs w:val="22"/>
                    </w:rPr>
                    <w:t>生活污水纳入市政污水管网由</w:t>
                  </w:r>
                  <w:r>
                    <w:rPr>
                      <w:rFonts w:hint="eastAsia"/>
                      <w:bCs/>
                      <w:szCs w:val="22"/>
                    </w:rPr>
                    <w:t>运东污水处理厂</w:t>
                  </w:r>
                  <w:r>
                    <w:rPr>
                      <w:bCs/>
                      <w:szCs w:val="22"/>
                    </w:rPr>
                    <w:t>处理，尾水排入</w:t>
                  </w:r>
                  <w:r>
                    <w:rPr>
                      <w:rFonts w:hint="eastAsia"/>
                      <w:bCs/>
                      <w:szCs w:val="22"/>
                    </w:rPr>
                    <w:t>吴淞江</w:t>
                  </w:r>
                </w:p>
              </w:tc>
              <w:tc>
                <w:tcPr>
                  <w:tcW w:w="1019" w:type="dxa"/>
                  <w:shd w:val="clear" w:color="auto" w:fill="auto"/>
                  <w:vAlign w:val="center"/>
                </w:tcPr>
                <w:p w:rsidR="00920755" w:rsidRDefault="002C7C3C">
                  <w:pPr>
                    <w:spacing w:line="400" w:lineRule="atLeast"/>
                    <w:jc w:val="center"/>
                    <w:rPr>
                      <w:szCs w:val="22"/>
                    </w:rPr>
                  </w:pPr>
                  <w:r>
                    <w:rPr>
                      <w:rFonts w:hint="eastAsia"/>
                      <w:szCs w:val="22"/>
                    </w:rPr>
                    <w:t>相符</w:t>
                  </w:r>
                </w:p>
              </w:tc>
            </w:tr>
            <w:tr w:rsidR="00920755">
              <w:trPr>
                <w:jc w:val="center"/>
              </w:trPr>
              <w:tc>
                <w:tcPr>
                  <w:tcW w:w="974" w:type="dxa"/>
                  <w:shd w:val="clear" w:color="auto" w:fill="auto"/>
                  <w:vAlign w:val="center"/>
                </w:tcPr>
                <w:p w:rsidR="00920755" w:rsidRDefault="002C7C3C">
                  <w:pPr>
                    <w:spacing w:line="400" w:lineRule="atLeast"/>
                    <w:jc w:val="center"/>
                    <w:rPr>
                      <w:szCs w:val="22"/>
                    </w:rPr>
                  </w:pPr>
                  <w:r>
                    <w:rPr>
                      <w:rFonts w:hint="eastAsia"/>
                      <w:szCs w:val="22"/>
                    </w:rPr>
                    <w:t>建设项目限制性规定（禁止类）</w:t>
                  </w:r>
                </w:p>
              </w:tc>
              <w:tc>
                <w:tcPr>
                  <w:tcW w:w="5130" w:type="dxa"/>
                  <w:gridSpan w:val="2"/>
                  <w:shd w:val="clear" w:color="auto" w:fill="auto"/>
                  <w:vAlign w:val="center"/>
                </w:tcPr>
                <w:p w:rsidR="00920755" w:rsidRDefault="002C7C3C">
                  <w:pPr>
                    <w:spacing w:line="400" w:lineRule="atLeast"/>
                    <w:jc w:val="center"/>
                    <w:rPr>
                      <w:szCs w:val="22"/>
                    </w:rPr>
                  </w:pPr>
                  <w:r>
                    <w:rPr>
                      <w:rFonts w:hint="eastAsia"/>
                      <w:szCs w:val="22"/>
                    </w:rPr>
                    <w:t>1</w:t>
                  </w:r>
                  <w:r>
                    <w:rPr>
                      <w:rFonts w:hint="eastAsia"/>
                      <w:szCs w:val="22"/>
                    </w:rPr>
                    <w:t>、禁止在饮用水水源一级保护区内新建、改建、扩建与供水设施和保护水源无关的建设项目；禁止在饮用水水源二级保护区内新建、改建、扩建排放污染物的建设项目；禁止在饮用水水源准保护区内新建、扩建对水体污染严重的建设项目。</w:t>
                  </w:r>
                </w:p>
                <w:p w:rsidR="00920755" w:rsidRDefault="002C7C3C">
                  <w:pPr>
                    <w:spacing w:line="400" w:lineRule="atLeast"/>
                    <w:jc w:val="center"/>
                    <w:rPr>
                      <w:szCs w:val="22"/>
                    </w:rPr>
                  </w:pPr>
                  <w:r>
                    <w:rPr>
                      <w:rFonts w:hint="eastAsia"/>
                      <w:szCs w:val="22"/>
                    </w:rPr>
                    <w:t>2</w:t>
                  </w:r>
                  <w:r>
                    <w:rPr>
                      <w:rFonts w:hint="eastAsia"/>
                      <w:szCs w:val="22"/>
                    </w:rPr>
                    <w:t>、彩涂板生产加工项目。</w:t>
                  </w:r>
                </w:p>
                <w:p w:rsidR="00920755" w:rsidRDefault="002C7C3C">
                  <w:pPr>
                    <w:spacing w:line="400" w:lineRule="atLeast"/>
                    <w:jc w:val="center"/>
                    <w:rPr>
                      <w:szCs w:val="22"/>
                    </w:rPr>
                  </w:pPr>
                  <w:r>
                    <w:rPr>
                      <w:rFonts w:hint="eastAsia"/>
                      <w:szCs w:val="22"/>
                    </w:rPr>
                    <w:t>3</w:t>
                  </w:r>
                  <w:r>
                    <w:rPr>
                      <w:rFonts w:hint="eastAsia"/>
                      <w:szCs w:val="22"/>
                    </w:rPr>
                    <w:t>、采用磷化、含铬钝化的表面处理工艺；有废水产生的单纯表面处理加工项目。</w:t>
                  </w:r>
                </w:p>
                <w:p w:rsidR="00920755" w:rsidRDefault="002C7C3C">
                  <w:pPr>
                    <w:spacing w:line="400" w:lineRule="atLeast"/>
                    <w:jc w:val="center"/>
                    <w:rPr>
                      <w:szCs w:val="22"/>
                    </w:rPr>
                  </w:pPr>
                  <w:r>
                    <w:rPr>
                      <w:rFonts w:hint="eastAsia"/>
                      <w:szCs w:val="22"/>
                    </w:rPr>
                    <w:t>4</w:t>
                  </w:r>
                  <w:r>
                    <w:rPr>
                      <w:rFonts w:hint="eastAsia"/>
                      <w:szCs w:val="22"/>
                    </w:rPr>
                    <w:t>、岩棉生产加工项目。</w:t>
                  </w:r>
                </w:p>
                <w:p w:rsidR="00920755" w:rsidRDefault="002C7C3C">
                  <w:pPr>
                    <w:spacing w:line="400" w:lineRule="atLeast"/>
                    <w:jc w:val="center"/>
                    <w:rPr>
                      <w:szCs w:val="22"/>
                    </w:rPr>
                  </w:pPr>
                  <w:r>
                    <w:rPr>
                      <w:rFonts w:hint="eastAsia"/>
                      <w:szCs w:val="22"/>
                    </w:rPr>
                    <w:t>5</w:t>
                  </w:r>
                  <w:r>
                    <w:rPr>
                      <w:rFonts w:hint="eastAsia"/>
                      <w:szCs w:val="22"/>
                    </w:rPr>
                    <w:t>、废布造粒、废泡沫造粒生产加工项目。</w:t>
                  </w:r>
                </w:p>
                <w:p w:rsidR="00920755" w:rsidRDefault="002C7C3C">
                  <w:pPr>
                    <w:spacing w:line="400" w:lineRule="atLeast"/>
                    <w:jc w:val="center"/>
                    <w:rPr>
                      <w:szCs w:val="22"/>
                    </w:rPr>
                  </w:pPr>
                  <w:r>
                    <w:rPr>
                      <w:rFonts w:hint="eastAsia"/>
                      <w:szCs w:val="22"/>
                    </w:rPr>
                    <w:t>6</w:t>
                  </w:r>
                  <w:r>
                    <w:rPr>
                      <w:rFonts w:hint="eastAsia"/>
                      <w:szCs w:val="22"/>
                    </w:rPr>
                    <w:t>、洗毛</w:t>
                  </w:r>
                  <w:r>
                    <w:rPr>
                      <w:rFonts w:hint="eastAsia"/>
                      <w:szCs w:val="22"/>
                    </w:rPr>
                    <w:t>(</w:t>
                  </w:r>
                  <w:r>
                    <w:rPr>
                      <w:rFonts w:hint="eastAsia"/>
                      <w:szCs w:val="22"/>
                    </w:rPr>
                    <w:t>含洗毛工段</w:t>
                  </w:r>
                  <w:r>
                    <w:rPr>
                      <w:rFonts w:hint="eastAsia"/>
                      <w:szCs w:val="22"/>
                    </w:rPr>
                    <w:t>)</w:t>
                  </w:r>
                  <w:r>
                    <w:rPr>
                      <w:rFonts w:hint="eastAsia"/>
                      <w:szCs w:val="22"/>
                    </w:rPr>
                    <w:t>项目。</w:t>
                  </w:r>
                </w:p>
                <w:p w:rsidR="00920755" w:rsidRDefault="002C7C3C">
                  <w:pPr>
                    <w:spacing w:line="400" w:lineRule="atLeast"/>
                    <w:jc w:val="center"/>
                    <w:rPr>
                      <w:szCs w:val="22"/>
                    </w:rPr>
                  </w:pPr>
                  <w:r>
                    <w:rPr>
                      <w:rFonts w:hint="eastAsia"/>
                      <w:szCs w:val="22"/>
                    </w:rPr>
                    <w:t>7</w:t>
                  </w:r>
                  <w:r>
                    <w:rPr>
                      <w:rFonts w:hint="eastAsia"/>
                      <w:szCs w:val="22"/>
                    </w:rPr>
                    <w:t>、石块破碎加工项目。</w:t>
                  </w:r>
                </w:p>
                <w:p w:rsidR="00920755" w:rsidRDefault="002C7C3C">
                  <w:pPr>
                    <w:spacing w:line="400" w:lineRule="atLeast"/>
                    <w:jc w:val="center"/>
                    <w:rPr>
                      <w:szCs w:val="22"/>
                    </w:rPr>
                  </w:pPr>
                  <w:r>
                    <w:rPr>
                      <w:rFonts w:hint="eastAsia"/>
                      <w:szCs w:val="22"/>
                    </w:rPr>
                    <w:t>8</w:t>
                  </w:r>
                  <w:r>
                    <w:rPr>
                      <w:rFonts w:hint="eastAsia"/>
                      <w:szCs w:val="22"/>
                    </w:rPr>
                    <w:t>、生物质颗粒生产加工项目。</w:t>
                  </w:r>
                </w:p>
                <w:p w:rsidR="00920755" w:rsidRDefault="002C7C3C">
                  <w:pPr>
                    <w:spacing w:line="400" w:lineRule="atLeast"/>
                    <w:jc w:val="center"/>
                    <w:rPr>
                      <w:szCs w:val="22"/>
                    </w:rPr>
                  </w:pPr>
                  <w:r>
                    <w:rPr>
                      <w:rFonts w:hint="eastAsia"/>
                      <w:szCs w:val="22"/>
                    </w:rPr>
                    <w:t>9</w:t>
                  </w:r>
                  <w:r>
                    <w:rPr>
                      <w:rFonts w:hint="eastAsia"/>
                      <w:szCs w:val="22"/>
                    </w:rPr>
                    <w:t>、法律、法规和政策明确淘汰或禁止的其他建设项目</w:t>
                  </w:r>
                </w:p>
              </w:tc>
              <w:tc>
                <w:tcPr>
                  <w:tcW w:w="2516" w:type="dxa"/>
                  <w:shd w:val="clear" w:color="auto" w:fill="auto"/>
                  <w:vAlign w:val="center"/>
                </w:tcPr>
                <w:p w:rsidR="00920755" w:rsidRDefault="002C7C3C">
                  <w:pPr>
                    <w:spacing w:line="400" w:lineRule="atLeast"/>
                    <w:jc w:val="center"/>
                    <w:rPr>
                      <w:szCs w:val="22"/>
                    </w:rPr>
                  </w:pPr>
                  <w:r>
                    <w:rPr>
                      <w:rFonts w:hint="eastAsia"/>
                      <w:szCs w:val="22"/>
                    </w:rPr>
                    <w:t>本项目不属于其划定的</w:t>
                  </w:r>
                  <w:r>
                    <w:rPr>
                      <w:rFonts w:hint="eastAsia"/>
                      <w:szCs w:val="22"/>
                    </w:rPr>
                    <w:t>9</w:t>
                  </w:r>
                  <w:r>
                    <w:rPr>
                      <w:rFonts w:hint="eastAsia"/>
                      <w:szCs w:val="22"/>
                    </w:rPr>
                    <w:t>项禁止类项目</w:t>
                  </w:r>
                </w:p>
              </w:tc>
              <w:tc>
                <w:tcPr>
                  <w:tcW w:w="1019" w:type="dxa"/>
                  <w:shd w:val="clear" w:color="auto" w:fill="auto"/>
                  <w:vAlign w:val="center"/>
                </w:tcPr>
                <w:p w:rsidR="00920755" w:rsidRDefault="002C7C3C">
                  <w:pPr>
                    <w:spacing w:line="400" w:lineRule="atLeast"/>
                    <w:jc w:val="center"/>
                    <w:rPr>
                      <w:szCs w:val="22"/>
                    </w:rPr>
                  </w:pPr>
                  <w:r>
                    <w:rPr>
                      <w:rFonts w:hint="eastAsia"/>
                      <w:szCs w:val="22"/>
                    </w:rPr>
                    <w:t>相符</w:t>
                  </w:r>
                </w:p>
              </w:tc>
            </w:tr>
            <w:tr w:rsidR="00920755">
              <w:trPr>
                <w:jc w:val="center"/>
              </w:trPr>
              <w:tc>
                <w:tcPr>
                  <w:tcW w:w="974" w:type="dxa"/>
                  <w:vMerge w:val="restart"/>
                  <w:shd w:val="clear" w:color="auto" w:fill="auto"/>
                  <w:vAlign w:val="center"/>
                </w:tcPr>
                <w:p w:rsidR="00920755" w:rsidRDefault="002C7C3C">
                  <w:pPr>
                    <w:spacing w:line="400" w:lineRule="atLeast"/>
                    <w:jc w:val="center"/>
                    <w:rPr>
                      <w:szCs w:val="22"/>
                    </w:rPr>
                  </w:pPr>
                  <w:r>
                    <w:rPr>
                      <w:rFonts w:hint="eastAsia"/>
                      <w:szCs w:val="22"/>
                    </w:rPr>
                    <w:t>建设项目限制性规定（限制类）</w:t>
                  </w:r>
                </w:p>
              </w:tc>
              <w:tc>
                <w:tcPr>
                  <w:tcW w:w="801" w:type="dxa"/>
                  <w:shd w:val="clear" w:color="auto" w:fill="auto"/>
                  <w:vAlign w:val="center"/>
                </w:tcPr>
                <w:p w:rsidR="00920755" w:rsidRDefault="002C7C3C">
                  <w:pPr>
                    <w:spacing w:line="400" w:lineRule="atLeast"/>
                    <w:jc w:val="center"/>
                  </w:pPr>
                  <w:r>
                    <w:rPr>
                      <w:rFonts w:hint="eastAsia"/>
                    </w:rPr>
                    <w:t>化工</w:t>
                  </w:r>
                </w:p>
              </w:tc>
              <w:tc>
                <w:tcPr>
                  <w:tcW w:w="4329" w:type="dxa"/>
                  <w:shd w:val="clear" w:color="auto" w:fill="auto"/>
                  <w:vAlign w:val="center"/>
                </w:tcPr>
                <w:p w:rsidR="00920755" w:rsidRDefault="002C7C3C">
                  <w:pPr>
                    <w:spacing w:line="400" w:lineRule="atLeast"/>
                    <w:jc w:val="center"/>
                  </w:pPr>
                  <w:r>
                    <w:rPr>
                      <w:rFonts w:hint="eastAsia"/>
                    </w:rPr>
                    <w:t>新建化工项目必须进入化工集中区。</w:t>
                  </w:r>
                </w:p>
                <w:p w:rsidR="00920755" w:rsidRDefault="002C7C3C">
                  <w:pPr>
                    <w:spacing w:line="400" w:lineRule="atLeast"/>
                    <w:jc w:val="center"/>
                  </w:pPr>
                  <w:r>
                    <w:rPr>
                      <w:rFonts w:hint="eastAsia"/>
                    </w:rPr>
                    <w:t>化工园区外化工企业（除化工重点监测点和提升安全、环保、节能水平及油品质量升级、结构调整以外的改扩建项目）禁止建设。</w:t>
                  </w:r>
                </w:p>
              </w:tc>
              <w:tc>
                <w:tcPr>
                  <w:tcW w:w="2516" w:type="dxa"/>
                  <w:shd w:val="clear" w:color="auto" w:fill="auto"/>
                  <w:vAlign w:val="center"/>
                </w:tcPr>
                <w:p w:rsidR="00920755" w:rsidRDefault="002C7C3C">
                  <w:pPr>
                    <w:spacing w:line="400" w:lineRule="atLeast"/>
                    <w:jc w:val="center"/>
                    <w:rPr>
                      <w:szCs w:val="22"/>
                    </w:rPr>
                  </w:pPr>
                  <w:r>
                    <w:rPr>
                      <w:rFonts w:hint="eastAsia"/>
                      <w:szCs w:val="22"/>
                    </w:rPr>
                    <w:t>本项目不涉及</w:t>
                  </w:r>
                </w:p>
              </w:tc>
              <w:tc>
                <w:tcPr>
                  <w:tcW w:w="1019" w:type="dxa"/>
                  <w:shd w:val="clear" w:color="auto" w:fill="auto"/>
                  <w:vAlign w:val="center"/>
                </w:tcPr>
                <w:p w:rsidR="00920755" w:rsidRDefault="002C7C3C">
                  <w:pPr>
                    <w:spacing w:line="400" w:lineRule="atLeast"/>
                    <w:jc w:val="center"/>
                    <w:rPr>
                      <w:szCs w:val="22"/>
                    </w:rPr>
                  </w:pPr>
                  <w:r>
                    <w:rPr>
                      <w:rFonts w:hint="eastAsia"/>
                      <w:szCs w:val="22"/>
                    </w:rPr>
                    <w:t>相符</w:t>
                  </w:r>
                </w:p>
              </w:tc>
            </w:tr>
            <w:tr w:rsidR="00920755">
              <w:trPr>
                <w:jc w:val="center"/>
              </w:trPr>
              <w:tc>
                <w:tcPr>
                  <w:tcW w:w="974" w:type="dxa"/>
                  <w:vMerge/>
                  <w:shd w:val="clear" w:color="auto" w:fill="auto"/>
                  <w:vAlign w:val="center"/>
                </w:tcPr>
                <w:p w:rsidR="00920755" w:rsidRDefault="00920755">
                  <w:pPr>
                    <w:spacing w:line="400" w:lineRule="atLeast"/>
                    <w:jc w:val="center"/>
                    <w:rPr>
                      <w:szCs w:val="22"/>
                    </w:rPr>
                  </w:pPr>
                </w:p>
              </w:tc>
              <w:tc>
                <w:tcPr>
                  <w:tcW w:w="801" w:type="dxa"/>
                  <w:shd w:val="clear" w:color="auto" w:fill="auto"/>
                  <w:vAlign w:val="center"/>
                </w:tcPr>
                <w:p w:rsidR="00920755" w:rsidRDefault="002C7C3C">
                  <w:pPr>
                    <w:spacing w:line="400" w:lineRule="atLeast"/>
                    <w:jc w:val="center"/>
                  </w:pPr>
                  <w:r>
                    <w:rPr>
                      <w:rFonts w:hint="eastAsia"/>
                    </w:rPr>
                    <w:t>喷水</w:t>
                  </w:r>
                </w:p>
                <w:p w:rsidR="00920755" w:rsidRDefault="002C7C3C">
                  <w:pPr>
                    <w:spacing w:line="400" w:lineRule="atLeast"/>
                    <w:jc w:val="center"/>
                  </w:pPr>
                  <w:r>
                    <w:rPr>
                      <w:rFonts w:hint="eastAsia"/>
                    </w:rPr>
                    <w:t>织造</w:t>
                  </w:r>
                </w:p>
              </w:tc>
              <w:tc>
                <w:tcPr>
                  <w:tcW w:w="4329" w:type="dxa"/>
                  <w:shd w:val="clear" w:color="auto" w:fill="auto"/>
                  <w:vAlign w:val="center"/>
                </w:tcPr>
                <w:p w:rsidR="00920755" w:rsidRDefault="002C7C3C">
                  <w:pPr>
                    <w:spacing w:line="400" w:lineRule="atLeast"/>
                    <w:jc w:val="center"/>
                  </w:pPr>
                  <w:r>
                    <w:rPr>
                      <w:rFonts w:hint="eastAsia"/>
                    </w:rPr>
                    <w:t>不得新、扩建；企业废水纳入区域性集中式中水回用污水处理厂</w:t>
                  </w:r>
                  <w:r>
                    <w:rPr>
                      <w:rFonts w:hint="eastAsia"/>
                    </w:rPr>
                    <w:t>(</w:t>
                  </w:r>
                  <w:r>
                    <w:rPr>
                      <w:rFonts w:hint="eastAsia"/>
                    </w:rPr>
                    <w:t>站</w:t>
                  </w:r>
                  <w:r>
                    <w:rPr>
                      <w:rFonts w:hint="eastAsia"/>
                    </w:rPr>
                    <w:t>)</w:t>
                  </w:r>
                  <w:r>
                    <w:rPr>
                      <w:rFonts w:hint="eastAsia"/>
                    </w:rPr>
                    <w:t>管网、污水处理厂</w:t>
                  </w:r>
                  <w:r>
                    <w:rPr>
                      <w:rFonts w:hint="eastAsia"/>
                    </w:rPr>
                    <w:t>(</w:t>
                  </w:r>
                  <w:r>
                    <w:rPr>
                      <w:rFonts w:hint="eastAsia"/>
                    </w:rPr>
                    <w:t>站</w:t>
                  </w:r>
                  <w:r>
                    <w:rPr>
                      <w:rFonts w:hint="eastAsia"/>
                    </w:rPr>
                    <w:t xml:space="preserve">) </w:t>
                  </w:r>
                  <w:r>
                    <w:rPr>
                      <w:rFonts w:hint="eastAsia"/>
                    </w:rPr>
                    <w:t>中水回用率</w:t>
                  </w:r>
                  <w:r>
                    <w:rPr>
                      <w:rFonts w:hint="eastAsia"/>
                    </w:rPr>
                    <w:t>100%</w:t>
                  </w:r>
                  <w:r>
                    <w:rPr>
                      <w:rFonts w:hint="eastAsia"/>
                    </w:rPr>
                    <w:t>，且在有处理能力和能够中水回用的条件下，可进行高档喷水织机技术改造</w:t>
                  </w:r>
                  <w:r>
                    <w:rPr>
                      <w:rFonts w:hint="eastAsia"/>
                    </w:rPr>
                    <w:t>(</w:t>
                  </w:r>
                  <w:r>
                    <w:rPr>
                      <w:rFonts w:hint="eastAsia"/>
                    </w:rPr>
                    <w:t>区域内织机数量不增加</w:t>
                  </w:r>
                  <w:r>
                    <w:rPr>
                      <w:rFonts w:hint="eastAsia"/>
                    </w:rPr>
                    <w:t>)</w:t>
                  </w:r>
                  <w:r>
                    <w:rPr>
                      <w:rFonts w:hint="eastAsia"/>
                    </w:rPr>
                    <w:t>项目。</w:t>
                  </w:r>
                </w:p>
              </w:tc>
              <w:tc>
                <w:tcPr>
                  <w:tcW w:w="2516" w:type="dxa"/>
                  <w:shd w:val="clear" w:color="auto" w:fill="auto"/>
                  <w:vAlign w:val="center"/>
                </w:tcPr>
                <w:p w:rsidR="00920755" w:rsidRDefault="002C7C3C">
                  <w:pPr>
                    <w:spacing w:line="400" w:lineRule="atLeast"/>
                    <w:jc w:val="center"/>
                    <w:rPr>
                      <w:szCs w:val="22"/>
                    </w:rPr>
                  </w:pPr>
                  <w:r>
                    <w:rPr>
                      <w:rFonts w:hint="eastAsia"/>
                      <w:szCs w:val="22"/>
                    </w:rPr>
                    <w:t>本项目不涉及</w:t>
                  </w:r>
                </w:p>
              </w:tc>
              <w:tc>
                <w:tcPr>
                  <w:tcW w:w="1019" w:type="dxa"/>
                  <w:shd w:val="clear" w:color="auto" w:fill="auto"/>
                  <w:vAlign w:val="center"/>
                </w:tcPr>
                <w:p w:rsidR="00920755" w:rsidRDefault="002C7C3C">
                  <w:pPr>
                    <w:spacing w:line="400" w:lineRule="atLeast"/>
                    <w:jc w:val="center"/>
                    <w:rPr>
                      <w:szCs w:val="22"/>
                    </w:rPr>
                  </w:pPr>
                  <w:r>
                    <w:rPr>
                      <w:rFonts w:hint="eastAsia"/>
                      <w:szCs w:val="22"/>
                    </w:rPr>
                    <w:t>相符</w:t>
                  </w:r>
                </w:p>
              </w:tc>
            </w:tr>
            <w:tr w:rsidR="00920755">
              <w:trPr>
                <w:jc w:val="center"/>
              </w:trPr>
              <w:tc>
                <w:tcPr>
                  <w:tcW w:w="974" w:type="dxa"/>
                  <w:vMerge/>
                  <w:shd w:val="clear" w:color="auto" w:fill="auto"/>
                  <w:vAlign w:val="center"/>
                </w:tcPr>
                <w:p w:rsidR="00920755" w:rsidRDefault="00920755">
                  <w:pPr>
                    <w:spacing w:line="400" w:lineRule="atLeast"/>
                    <w:jc w:val="center"/>
                    <w:rPr>
                      <w:szCs w:val="22"/>
                    </w:rPr>
                  </w:pPr>
                </w:p>
              </w:tc>
              <w:tc>
                <w:tcPr>
                  <w:tcW w:w="801" w:type="dxa"/>
                  <w:shd w:val="clear" w:color="auto" w:fill="auto"/>
                  <w:vAlign w:val="center"/>
                </w:tcPr>
                <w:p w:rsidR="00920755" w:rsidRDefault="002C7C3C">
                  <w:pPr>
                    <w:spacing w:line="400" w:lineRule="atLeast"/>
                    <w:jc w:val="center"/>
                  </w:pPr>
                  <w:r>
                    <w:rPr>
                      <w:rFonts w:hint="eastAsia"/>
                    </w:rPr>
                    <w:t>纺织后整理（除印染）</w:t>
                  </w:r>
                </w:p>
              </w:tc>
              <w:tc>
                <w:tcPr>
                  <w:tcW w:w="4329" w:type="dxa"/>
                  <w:shd w:val="clear" w:color="auto" w:fill="auto"/>
                  <w:vAlign w:val="center"/>
                </w:tcPr>
                <w:p w:rsidR="00920755" w:rsidRDefault="002C7C3C">
                  <w:pPr>
                    <w:spacing w:line="400" w:lineRule="atLeast"/>
                    <w:jc w:val="center"/>
                  </w:pPr>
                  <w:r>
                    <w:rPr>
                      <w:rFonts w:hint="eastAsia"/>
                    </w:rPr>
                    <w:t>在有纺织定位的工业区</w:t>
                  </w:r>
                  <w:r>
                    <w:rPr>
                      <w:rFonts w:hint="eastAsia"/>
                    </w:rPr>
                    <w:t>(</w:t>
                  </w:r>
                  <w:r>
                    <w:rPr>
                      <w:rFonts w:hint="eastAsia"/>
                    </w:rPr>
                    <w:t>点</w:t>
                  </w:r>
                  <w:r>
                    <w:rPr>
                      <w:rFonts w:hint="eastAsia"/>
                    </w:rPr>
                    <w:t>)</w:t>
                  </w:r>
                  <w:r>
                    <w:rPr>
                      <w:rFonts w:hint="eastAsia"/>
                    </w:rPr>
                    <w:t>允许建设；其他区域禁止建设。</w:t>
                  </w:r>
                </w:p>
                <w:p w:rsidR="00920755" w:rsidRDefault="002C7C3C">
                  <w:pPr>
                    <w:spacing w:line="400" w:lineRule="atLeast"/>
                    <w:jc w:val="center"/>
                  </w:pPr>
                  <w:r>
                    <w:rPr>
                      <w:rFonts w:hint="eastAsia"/>
                    </w:rPr>
                    <w:t>禁止新、扩建涂层项目。</w:t>
                  </w:r>
                </w:p>
              </w:tc>
              <w:tc>
                <w:tcPr>
                  <w:tcW w:w="2516" w:type="dxa"/>
                  <w:shd w:val="clear" w:color="auto" w:fill="auto"/>
                  <w:vAlign w:val="center"/>
                </w:tcPr>
                <w:p w:rsidR="00920755" w:rsidRDefault="002C7C3C">
                  <w:pPr>
                    <w:spacing w:line="400" w:lineRule="atLeast"/>
                    <w:jc w:val="center"/>
                    <w:rPr>
                      <w:szCs w:val="22"/>
                    </w:rPr>
                  </w:pPr>
                  <w:r>
                    <w:rPr>
                      <w:rFonts w:hint="eastAsia"/>
                      <w:szCs w:val="22"/>
                    </w:rPr>
                    <w:t>本项目不涉及</w:t>
                  </w:r>
                </w:p>
              </w:tc>
              <w:tc>
                <w:tcPr>
                  <w:tcW w:w="1019" w:type="dxa"/>
                  <w:shd w:val="clear" w:color="auto" w:fill="auto"/>
                  <w:vAlign w:val="center"/>
                </w:tcPr>
                <w:p w:rsidR="00920755" w:rsidRDefault="002C7C3C">
                  <w:pPr>
                    <w:spacing w:line="400" w:lineRule="atLeast"/>
                    <w:jc w:val="center"/>
                    <w:rPr>
                      <w:szCs w:val="22"/>
                    </w:rPr>
                  </w:pPr>
                  <w:r>
                    <w:rPr>
                      <w:rFonts w:hint="eastAsia"/>
                      <w:szCs w:val="22"/>
                    </w:rPr>
                    <w:t>相符</w:t>
                  </w:r>
                </w:p>
              </w:tc>
            </w:tr>
            <w:tr w:rsidR="00920755">
              <w:trPr>
                <w:jc w:val="center"/>
              </w:trPr>
              <w:tc>
                <w:tcPr>
                  <w:tcW w:w="974" w:type="dxa"/>
                  <w:vMerge/>
                  <w:shd w:val="clear" w:color="auto" w:fill="auto"/>
                  <w:vAlign w:val="center"/>
                </w:tcPr>
                <w:p w:rsidR="00920755" w:rsidRDefault="00920755">
                  <w:pPr>
                    <w:spacing w:line="400" w:lineRule="atLeast"/>
                    <w:jc w:val="center"/>
                    <w:rPr>
                      <w:szCs w:val="22"/>
                    </w:rPr>
                  </w:pPr>
                </w:p>
              </w:tc>
              <w:tc>
                <w:tcPr>
                  <w:tcW w:w="801" w:type="dxa"/>
                  <w:shd w:val="clear" w:color="auto" w:fill="auto"/>
                  <w:vAlign w:val="center"/>
                </w:tcPr>
                <w:p w:rsidR="00920755" w:rsidRDefault="002C7C3C">
                  <w:pPr>
                    <w:spacing w:line="400" w:lineRule="atLeast"/>
                    <w:jc w:val="center"/>
                  </w:pPr>
                  <w:r>
                    <w:rPr>
                      <w:rFonts w:hint="eastAsia"/>
                    </w:rPr>
                    <w:t>阳极</w:t>
                  </w:r>
                </w:p>
                <w:p w:rsidR="00920755" w:rsidRDefault="002C7C3C">
                  <w:pPr>
                    <w:spacing w:line="400" w:lineRule="atLeast"/>
                    <w:jc w:val="center"/>
                  </w:pPr>
                  <w:r>
                    <w:rPr>
                      <w:rFonts w:hint="eastAsia"/>
                    </w:rPr>
                    <w:t>氧化</w:t>
                  </w:r>
                </w:p>
              </w:tc>
              <w:tc>
                <w:tcPr>
                  <w:tcW w:w="4329" w:type="dxa"/>
                  <w:shd w:val="clear" w:color="auto" w:fill="auto"/>
                  <w:vAlign w:val="center"/>
                </w:tcPr>
                <w:p w:rsidR="00920755" w:rsidRDefault="002C7C3C">
                  <w:pPr>
                    <w:spacing w:line="400" w:lineRule="atLeast"/>
                    <w:jc w:val="center"/>
                  </w:pPr>
                  <w:r>
                    <w:rPr>
                      <w:rFonts w:hint="eastAsia"/>
                    </w:rPr>
                    <w:t>禁止新建纯阳极氧化加工项目；太湖流域一级保护区内及太浦河沿岸</w:t>
                  </w:r>
                  <w:r>
                    <w:rPr>
                      <w:rFonts w:hint="eastAsia"/>
                    </w:rPr>
                    <w:t xml:space="preserve">1 </w:t>
                  </w:r>
                  <w:r>
                    <w:rPr>
                      <w:rFonts w:hint="eastAsia"/>
                    </w:rPr>
                    <w:t>公里内禁止新建含阳极氧化工段项目，其他有铝制品加工定位的</w:t>
                  </w:r>
                  <w:r>
                    <w:rPr>
                      <w:rFonts w:hint="eastAsia"/>
                    </w:rPr>
                    <w:lastRenderedPageBreak/>
                    <w:t>工业区</w:t>
                  </w:r>
                  <w:r>
                    <w:rPr>
                      <w:rFonts w:hint="eastAsia"/>
                    </w:rPr>
                    <w:t>(</w:t>
                  </w:r>
                  <w:r>
                    <w:rPr>
                      <w:rFonts w:hint="eastAsia"/>
                    </w:rPr>
                    <w:t>点</w:t>
                  </w:r>
                  <w:r>
                    <w:rPr>
                      <w:rFonts w:hint="eastAsia"/>
                    </w:rPr>
                    <w:t>)</w:t>
                  </w:r>
                  <w:r>
                    <w:rPr>
                      <w:rFonts w:hint="eastAsia"/>
                    </w:rPr>
                    <w:t>确需新建含阳极氧化工段的项目，须区内环保基础设施完善；现有含阳极氧化加工</w:t>
                  </w:r>
                  <w:r>
                    <w:rPr>
                      <w:rFonts w:hint="eastAsia"/>
                    </w:rPr>
                    <w:t>(</w:t>
                  </w:r>
                  <w:r>
                    <w:rPr>
                      <w:rFonts w:hint="eastAsia"/>
                    </w:rPr>
                    <w:t>工段</w:t>
                  </w:r>
                  <w:r>
                    <w:rPr>
                      <w:rFonts w:hint="eastAsia"/>
                    </w:rPr>
                    <w:t>)</w:t>
                  </w:r>
                  <w:r>
                    <w:rPr>
                      <w:rFonts w:hint="eastAsia"/>
                    </w:rPr>
                    <w:t>企业，在不突破原许可量的前提下，允许工艺、设备改进。</w:t>
                  </w:r>
                </w:p>
              </w:tc>
              <w:tc>
                <w:tcPr>
                  <w:tcW w:w="2516" w:type="dxa"/>
                  <w:shd w:val="clear" w:color="auto" w:fill="auto"/>
                  <w:vAlign w:val="center"/>
                </w:tcPr>
                <w:p w:rsidR="00920755" w:rsidRDefault="002C7C3C">
                  <w:pPr>
                    <w:spacing w:line="400" w:lineRule="atLeast"/>
                    <w:jc w:val="center"/>
                    <w:rPr>
                      <w:szCs w:val="22"/>
                    </w:rPr>
                  </w:pPr>
                  <w:r>
                    <w:rPr>
                      <w:rFonts w:hint="eastAsia"/>
                      <w:szCs w:val="22"/>
                    </w:rPr>
                    <w:lastRenderedPageBreak/>
                    <w:t>本项目不涉及</w:t>
                  </w:r>
                </w:p>
              </w:tc>
              <w:tc>
                <w:tcPr>
                  <w:tcW w:w="1019" w:type="dxa"/>
                  <w:shd w:val="clear" w:color="auto" w:fill="auto"/>
                  <w:vAlign w:val="center"/>
                </w:tcPr>
                <w:p w:rsidR="00920755" w:rsidRDefault="002C7C3C">
                  <w:pPr>
                    <w:spacing w:line="400" w:lineRule="atLeast"/>
                    <w:jc w:val="center"/>
                    <w:rPr>
                      <w:szCs w:val="22"/>
                    </w:rPr>
                  </w:pPr>
                  <w:r>
                    <w:rPr>
                      <w:rFonts w:hint="eastAsia"/>
                      <w:szCs w:val="22"/>
                    </w:rPr>
                    <w:t>相符</w:t>
                  </w:r>
                </w:p>
              </w:tc>
            </w:tr>
            <w:tr w:rsidR="00920755">
              <w:trPr>
                <w:jc w:val="center"/>
              </w:trPr>
              <w:tc>
                <w:tcPr>
                  <w:tcW w:w="974" w:type="dxa"/>
                  <w:vMerge/>
                  <w:shd w:val="clear" w:color="auto" w:fill="auto"/>
                  <w:vAlign w:val="center"/>
                </w:tcPr>
                <w:p w:rsidR="00920755" w:rsidRDefault="00920755">
                  <w:pPr>
                    <w:spacing w:line="400" w:lineRule="atLeast"/>
                    <w:jc w:val="center"/>
                    <w:rPr>
                      <w:szCs w:val="22"/>
                    </w:rPr>
                  </w:pPr>
                </w:p>
              </w:tc>
              <w:tc>
                <w:tcPr>
                  <w:tcW w:w="801" w:type="dxa"/>
                  <w:shd w:val="clear" w:color="auto" w:fill="auto"/>
                  <w:vAlign w:val="center"/>
                </w:tcPr>
                <w:p w:rsidR="00920755" w:rsidRDefault="002C7C3C">
                  <w:pPr>
                    <w:spacing w:line="400" w:lineRule="atLeast"/>
                    <w:jc w:val="center"/>
                  </w:pPr>
                  <w:r>
                    <w:rPr>
                      <w:rFonts w:hint="eastAsia"/>
                    </w:rPr>
                    <w:t>表面</w:t>
                  </w:r>
                </w:p>
                <w:p w:rsidR="00920755" w:rsidRDefault="002C7C3C">
                  <w:pPr>
                    <w:spacing w:line="400" w:lineRule="atLeast"/>
                    <w:jc w:val="center"/>
                  </w:pPr>
                  <w:r>
                    <w:rPr>
                      <w:rFonts w:hint="eastAsia"/>
                    </w:rPr>
                    <w:t>涂装</w:t>
                  </w:r>
                </w:p>
              </w:tc>
              <w:tc>
                <w:tcPr>
                  <w:tcW w:w="4329" w:type="dxa"/>
                  <w:shd w:val="clear" w:color="auto" w:fill="auto"/>
                  <w:vAlign w:val="center"/>
                </w:tcPr>
                <w:p w:rsidR="00920755" w:rsidRDefault="002C7C3C">
                  <w:pPr>
                    <w:spacing w:line="400" w:lineRule="atLeast"/>
                    <w:jc w:val="center"/>
                  </w:pPr>
                  <w:r>
                    <w:rPr>
                      <w:rFonts w:hint="eastAsia"/>
                    </w:rPr>
                    <w:t>须使用水性、粉末、紫外光固化等低</w:t>
                  </w:r>
                  <w:r>
                    <w:rPr>
                      <w:rFonts w:hint="eastAsia"/>
                    </w:rPr>
                    <w:t>VOC</w:t>
                  </w:r>
                  <w:r>
                    <w:rPr>
                      <w:rFonts w:hint="eastAsia"/>
                      <w:vertAlign w:val="subscript"/>
                    </w:rPr>
                    <w:t>S</w:t>
                  </w:r>
                  <w:r>
                    <w:rPr>
                      <w:rFonts w:hint="eastAsia"/>
                    </w:rPr>
                    <w:t xml:space="preserve"> </w:t>
                  </w:r>
                  <w:r>
                    <w:rPr>
                      <w:rFonts w:hint="eastAsia"/>
                    </w:rPr>
                    <w:t>含量的环保型涂料；确需使用溶剂型涂料的项目，须距离环境敏感点</w:t>
                  </w:r>
                  <w:r>
                    <w:rPr>
                      <w:rFonts w:hint="eastAsia"/>
                    </w:rPr>
                    <w:t xml:space="preserve">300 </w:t>
                  </w:r>
                  <w:r>
                    <w:rPr>
                      <w:rFonts w:hint="eastAsia"/>
                    </w:rPr>
                    <w:t>米以上；原则上禁止露天和敞开式喷涂作业；废气排放口须安装符合国家和地方要求的连续检测装置，并与区环保局联网。</w:t>
                  </w:r>
                  <w:r>
                    <w:rPr>
                      <w:rFonts w:hint="eastAsia"/>
                    </w:rPr>
                    <w:t>VOCS</w:t>
                  </w:r>
                  <w:r>
                    <w:rPr>
                      <w:rFonts w:hint="eastAsia"/>
                    </w:rPr>
                    <w:t>排放实行总量控制。</w:t>
                  </w:r>
                </w:p>
              </w:tc>
              <w:tc>
                <w:tcPr>
                  <w:tcW w:w="2516" w:type="dxa"/>
                  <w:shd w:val="clear" w:color="auto" w:fill="auto"/>
                  <w:vAlign w:val="center"/>
                </w:tcPr>
                <w:p w:rsidR="00920755" w:rsidRDefault="002C7C3C">
                  <w:pPr>
                    <w:spacing w:line="400" w:lineRule="atLeast"/>
                    <w:jc w:val="center"/>
                    <w:rPr>
                      <w:szCs w:val="22"/>
                    </w:rPr>
                  </w:pPr>
                  <w:r>
                    <w:rPr>
                      <w:rFonts w:hint="eastAsia"/>
                      <w:szCs w:val="22"/>
                    </w:rPr>
                    <w:t>本项目不涉及</w:t>
                  </w:r>
                </w:p>
              </w:tc>
              <w:tc>
                <w:tcPr>
                  <w:tcW w:w="1019" w:type="dxa"/>
                  <w:shd w:val="clear" w:color="auto" w:fill="auto"/>
                  <w:vAlign w:val="center"/>
                </w:tcPr>
                <w:p w:rsidR="00920755" w:rsidRDefault="002C7C3C">
                  <w:pPr>
                    <w:spacing w:line="400" w:lineRule="atLeast"/>
                    <w:jc w:val="center"/>
                    <w:rPr>
                      <w:szCs w:val="22"/>
                    </w:rPr>
                  </w:pPr>
                  <w:r>
                    <w:rPr>
                      <w:rFonts w:hint="eastAsia"/>
                      <w:color w:val="000000" w:themeColor="text1"/>
                      <w:szCs w:val="22"/>
                    </w:rPr>
                    <w:t>相符</w:t>
                  </w:r>
                </w:p>
              </w:tc>
            </w:tr>
            <w:tr w:rsidR="00920755">
              <w:trPr>
                <w:jc w:val="center"/>
              </w:trPr>
              <w:tc>
                <w:tcPr>
                  <w:tcW w:w="974" w:type="dxa"/>
                  <w:vMerge/>
                  <w:shd w:val="clear" w:color="auto" w:fill="auto"/>
                  <w:vAlign w:val="center"/>
                </w:tcPr>
                <w:p w:rsidR="00920755" w:rsidRDefault="00920755">
                  <w:pPr>
                    <w:spacing w:line="400" w:lineRule="atLeast"/>
                    <w:jc w:val="center"/>
                    <w:rPr>
                      <w:szCs w:val="22"/>
                    </w:rPr>
                  </w:pPr>
                </w:p>
              </w:tc>
              <w:tc>
                <w:tcPr>
                  <w:tcW w:w="801" w:type="dxa"/>
                  <w:shd w:val="clear" w:color="auto" w:fill="auto"/>
                  <w:vAlign w:val="center"/>
                </w:tcPr>
                <w:p w:rsidR="00920755" w:rsidRDefault="002C7C3C">
                  <w:pPr>
                    <w:spacing w:line="400" w:lineRule="atLeast"/>
                    <w:jc w:val="center"/>
                  </w:pPr>
                  <w:r>
                    <w:rPr>
                      <w:rFonts w:hint="eastAsia"/>
                    </w:rPr>
                    <w:t>铸造</w:t>
                  </w:r>
                </w:p>
              </w:tc>
              <w:tc>
                <w:tcPr>
                  <w:tcW w:w="4329" w:type="dxa"/>
                  <w:shd w:val="clear" w:color="auto" w:fill="auto"/>
                  <w:vAlign w:val="center"/>
                </w:tcPr>
                <w:p w:rsidR="00920755" w:rsidRDefault="002C7C3C">
                  <w:pPr>
                    <w:spacing w:line="400" w:lineRule="atLeast"/>
                    <w:jc w:val="center"/>
                  </w:pPr>
                  <w:r>
                    <w:rPr>
                      <w:rFonts w:hint="eastAsia"/>
                    </w:rPr>
                    <w:t>按照《吴江区铸造行业标准规范》（吴政办</w:t>
                  </w:r>
                  <w:r>
                    <w:rPr>
                      <w:rFonts w:hint="eastAsia"/>
                    </w:rPr>
                    <w:t xml:space="preserve">[2017]134 </w:t>
                  </w:r>
                  <w:r>
                    <w:rPr>
                      <w:rFonts w:hint="eastAsia"/>
                    </w:rPr>
                    <w:t>号）执行；使用树脂造型砂的项目距离环境敏感点不得少于</w:t>
                  </w:r>
                  <w:r>
                    <w:rPr>
                      <w:rFonts w:hint="eastAsia"/>
                    </w:rPr>
                    <w:t xml:space="preserve">200 </w:t>
                  </w:r>
                  <w:r>
                    <w:rPr>
                      <w:rFonts w:hint="eastAsia"/>
                    </w:rPr>
                    <w:t>米。</w:t>
                  </w:r>
                </w:p>
              </w:tc>
              <w:tc>
                <w:tcPr>
                  <w:tcW w:w="2516" w:type="dxa"/>
                  <w:shd w:val="clear" w:color="auto" w:fill="auto"/>
                  <w:vAlign w:val="center"/>
                </w:tcPr>
                <w:p w:rsidR="00920755" w:rsidRDefault="002C7C3C">
                  <w:pPr>
                    <w:spacing w:line="400" w:lineRule="atLeast"/>
                    <w:jc w:val="center"/>
                    <w:rPr>
                      <w:szCs w:val="22"/>
                    </w:rPr>
                  </w:pPr>
                  <w:r>
                    <w:rPr>
                      <w:rFonts w:hint="eastAsia"/>
                      <w:szCs w:val="22"/>
                    </w:rPr>
                    <w:t>本项目不涉及</w:t>
                  </w:r>
                </w:p>
              </w:tc>
              <w:tc>
                <w:tcPr>
                  <w:tcW w:w="1019" w:type="dxa"/>
                  <w:shd w:val="clear" w:color="auto" w:fill="auto"/>
                  <w:vAlign w:val="center"/>
                </w:tcPr>
                <w:p w:rsidR="00920755" w:rsidRDefault="002C7C3C">
                  <w:pPr>
                    <w:spacing w:line="400" w:lineRule="atLeast"/>
                    <w:jc w:val="center"/>
                    <w:rPr>
                      <w:szCs w:val="22"/>
                    </w:rPr>
                  </w:pPr>
                  <w:r>
                    <w:rPr>
                      <w:rFonts w:hint="eastAsia"/>
                      <w:szCs w:val="22"/>
                    </w:rPr>
                    <w:t>相符</w:t>
                  </w:r>
                </w:p>
              </w:tc>
            </w:tr>
            <w:tr w:rsidR="00920755">
              <w:trPr>
                <w:jc w:val="center"/>
              </w:trPr>
              <w:tc>
                <w:tcPr>
                  <w:tcW w:w="974" w:type="dxa"/>
                  <w:vMerge/>
                  <w:shd w:val="clear" w:color="auto" w:fill="auto"/>
                  <w:vAlign w:val="center"/>
                </w:tcPr>
                <w:p w:rsidR="00920755" w:rsidRDefault="00920755">
                  <w:pPr>
                    <w:spacing w:line="400" w:lineRule="atLeast"/>
                    <w:jc w:val="center"/>
                    <w:rPr>
                      <w:szCs w:val="22"/>
                    </w:rPr>
                  </w:pPr>
                </w:p>
              </w:tc>
              <w:tc>
                <w:tcPr>
                  <w:tcW w:w="801" w:type="dxa"/>
                  <w:shd w:val="clear" w:color="auto" w:fill="auto"/>
                  <w:vAlign w:val="center"/>
                </w:tcPr>
                <w:p w:rsidR="00920755" w:rsidRDefault="002C7C3C">
                  <w:pPr>
                    <w:spacing w:line="400" w:lineRule="atLeast"/>
                    <w:jc w:val="center"/>
                  </w:pPr>
                  <w:r>
                    <w:rPr>
                      <w:rFonts w:hint="eastAsia"/>
                    </w:rPr>
                    <w:t>木材及木制品加工</w:t>
                  </w:r>
                </w:p>
              </w:tc>
              <w:tc>
                <w:tcPr>
                  <w:tcW w:w="4329" w:type="dxa"/>
                  <w:shd w:val="clear" w:color="auto" w:fill="auto"/>
                  <w:vAlign w:val="center"/>
                </w:tcPr>
                <w:p w:rsidR="00920755" w:rsidRDefault="002C7C3C">
                  <w:pPr>
                    <w:spacing w:line="400" w:lineRule="atLeast"/>
                    <w:jc w:val="center"/>
                  </w:pPr>
                  <w:r>
                    <w:rPr>
                      <w:rFonts w:hint="eastAsia"/>
                    </w:rPr>
                    <w:t>禁止新建</w:t>
                  </w:r>
                  <w:r>
                    <w:rPr>
                      <w:rFonts w:hint="eastAsia"/>
                    </w:rPr>
                    <w:t>(</w:t>
                  </w:r>
                  <w:r>
                    <w:rPr>
                      <w:rFonts w:hint="eastAsia"/>
                    </w:rPr>
                    <w:t>成套家具、高档木地板除外</w:t>
                  </w:r>
                  <w:r>
                    <w:rPr>
                      <w:rFonts w:hint="eastAsia"/>
                    </w:rPr>
                    <w:t>)</w:t>
                  </w:r>
                </w:p>
              </w:tc>
              <w:tc>
                <w:tcPr>
                  <w:tcW w:w="2516" w:type="dxa"/>
                  <w:shd w:val="clear" w:color="auto" w:fill="auto"/>
                  <w:vAlign w:val="center"/>
                </w:tcPr>
                <w:p w:rsidR="00920755" w:rsidRDefault="002C7C3C">
                  <w:pPr>
                    <w:spacing w:line="400" w:lineRule="atLeast"/>
                    <w:jc w:val="center"/>
                    <w:rPr>
                      <w:szCs w:val="22"/>
                    </w:rPr>
                  </w:pPr>
                  <w:r>
                    <w:rPr>
                      <w:rFonts w:hint="eastAsia"/>
                      <w:szCs w:val="22"/>
                    </w:rPr>
                    <w:t>本项目不涉及</w:t>
                  </w:r>
                </w:p>
              </w:tc>
              <w:tc>
                <w:tcPr>
                  <w:tcW w:w="1019" w:type="dxa"/>
                  <w:shd w:val="clear" w:color="auto" w:fill="auto"/>
                  <w:vAlign w:val="center"/>
                </w:tcPr>
                <w:p w:rsidR="00920755" w:rsidRDefault="002C7C3C">
                  <w:pPr>
                    <w:spacing w:line="400" w:lineRule="atLeast"/>
                    <w:jc w:val="center"/>
                    <w:rPr>
                      <w:szCs w:val="22"/>
                    </w:rPr>
                  </w:pPr>
                  <w:r>
                    <w:rPr>
                      <w:rFonts w:hint="eastAsia"/>
                      <w:szCs w:val="22"/>
                    </w:rPr>
                    <w:t>相符</w:t>
                  </w:r>
                </w:p>
              </w:tc>
            </w:tr>
            <w:tr w:rsidR="00920755">
              <w:trPr>
                <w:jc w:val="center"/>
              </w:trPr>
              <w:tc>
                <w:tcPr>
                  <w:tcW w:w="974" w:type="dxa"/>
                  <w:vMerge/>
                  <w:shd w:val="clear" w:color="auto" w:fill="auto"/>
                  <w:vAlign w:val="center"/>
                </w:tcPr>
                <w:p w:rsidR="00920755" w:rsidRDefault="00920755">
                  <w:pPr>
                    <w:spacing w:line="400" w:lineRule="atLeast"/>
                    <w:jc w:val="center"/>
                    <w:rPr>
                      <w:szCs w:val="22"/>
                    </w:rPr>
                  </w:pPr>
                </w:p>
              </w:tc>
              <w:tc>
                <w:tcPr>
                  <w:tcW w:w="801" w:type="dxa"/>
                  <w:shd w:val="clear" w:color="auto" w:fill="auto"/>
                  <w:vAlign w:val="center"/>
                </w:tcPr>
                <w:p w:rsidR="00920755" w:rsidRDefault="002C7C3C">
                  <w:pPr>
                    <w:spacing w:line="400" w:lineRule="atLeast"/>
                    <w:jc w:val="center"/>
                  </w:pPr>
                  <w:r>
                    <w:rPr>
                      <w:rFonts w:hint="eastAsia"/>
                    </w:rPr>
                    <w:t>防水建材</w:t>
                  </w:r>
                </w:p>
              </w:tc>
              <w:tc>
                <w:tcPr>
                  <w:tcW w:w="4329" w:type="dxa"/>
                  <w:shd w:val="clear" w:color="auto" w:fill="auto"/>
                  <w:vAlign w:val="center"/>
                </w:tcPr>
                <w:p w:rsidR="00920755" w:rsidRDefault="002C7C3C">
                  <w:pPr>
                    <w:spacing w:line="400" w:lineRule="atLeast"/>
                    <w:jc w:val="center"/>
                  </w:pPr>
                  <w:r>
                    <w:rPr>
                      <w:rFonts w:hint="eastAsia"/>
                    </w:rPr>
                    <w:t>禁止新建含沥青防水建材项目；鼓励现有企业技术改造。</w:t>
                  </w:r>
                </w:p>
              </w:tc>
              <w:tc>
                <w:tcPr>
                  <w:tcW w:w="2516" w:type="dxa"/>
                  <w:shd w:val="clear" w:color="auto" w:fill="auto"/>
                  <w:vAlign w:val="center"/>
                </w:tcPr>
                <w:p w:rsidR="00920755" w:rsidRDefault="002C7C3C">
                  <w:pPr>
                    <w:spacing w:line="400" w:lineRule="atLeast"/>
                    <w:jc w:val="center"/>
                    <w:rPr>
                      <w:szCs w:val="22"/>
                    </w:rPr>
                  </w:pPr>
                  <w:r>
                    <w:rPr>
                      <w:rFonts w:hint="eastAsia"/>
                      <w:szCs w:val="22"/>
                    </w:rPr>
                    <w:t>本项目不涉及</w:t>
                  </w:r>
                </w:p>
              </w:tc>
              <w:tc>
                <w:tcPr>
                  <w:tcW w:w="1019" w:type="dxa"/>
                  <w:shd w:val="clear" w:color="auto" w:fill="auto"/>
                  <w:vAlign w:val="center"/>
                </w:tcPr>
                <w:p w:rsidR="00920755" w:rsidRDefault="002C7C3C">
                  <w:pPr>
                    <w:spacing w:line="400" w:lineRule="atLeast"/>
                    <w:jc w:val="center"/>
                    <w:rPr>
                      <w:szCs w:val="22"/>
                    </w:rPr>
                  </w:pPr>
                  <w:r>
                    <w:rPr>
                      <w:rFonts w:hint="eastAsia"/>
                      <w:szCs w:val="22"/>
                    </w:rPr>
                    <w:t>相符</w:t>
                  </w:r>
                </w:p>
              </w:tc>
            </w:tr>
            <w:tr w:rsidR="00920755">
              <w:trPr>
                <w:jc w:val="center"/>
              </w:trPr>
              <w:tc>
                <w:tcPr>
                  <w:tcW w:w="974" w:type="dxa"/>
                  <w:vMerge/>
                  <w:shd w:val="clear" w:color="auto" w:fill="auto"/>
                  <w:vAlign w:val="center"/>
                </w:tcPr>
                <w:p w:rsidR="00920755" w:rsidRDefault="00920755">
                  <w:pPr>
                    <w:spacing w:line="400" w:lineRule="atLeast"/>
                    <w:jc w:val="center"/>
                    <w:rPr>
                      <w:szCs w:val="22"/>
                    </w:rPr>
                  </w:pPr>
                </w:p>
              </w:tc>
              <w:tc>
                <w:tcPr>
                  <w:tcW w:w="801" w:type="dxa"/>
                  <w:shd w:val="clear" w:color="auto" w:fill="auto"/>
                  <w:vAlign w:val="center"/>
                </w:tcPr>
                <w:p w:rsidR="00920755" w:rsidRDefault="002C7C3C">
                  <w:pPr>
                    <w:spacing w:line="400" w:lineRule="atLeast"/>
                    <w:jc w:val="center"/>
                  </w:pPr>
                  <w:r>
                    <w:rPr>
                      <w:rFonts w:hint="eastAsia"/>
                    </w:rPr>
                    <w:t>食品</w:t>
                  </w:r>
                </w:p>
              </w:tc>
              <w:tc>
                <w:tcPr>
                  <w:tcW w:w="4329" w:type="dxa"/>
                  <w:shd w:val="clear" w:color="auto" w:fill="auto"/>
                  <w:vAlign w:val="center"/>
                </w:tcPr>
                <w:p w:rsidR="00920755" w:rsidRDefault="002C7C3C">
                  <w:pPr>
                    <w:spacing w:line="400" w:lineRule="atLeast"/>
                    <w:jc w:val="center"/>
                  </w:pPr>
                  <w:r>
                    <w:rPr>
                      <w:rFonts w:hint="eastAsia"/>
                    </w:rPr>
                    <w:t>在有食品加工定位且有集中式中水回用设施的区域，允许新建；现有食品加工企业，在不突破原氮、磷排放许可量的前提下，允许改、扩建。</w:t>
                  </w:r>
                </w:p>
              </w:tc>
              <w:tc>
                <w:tcPr>
                  <w:tcW w:w="2516" w:type="dxa"/>
                  <w:shd w:val="clear" w:color="auto" w:fill="auto"/>
                  <w:vAlign w:val="center"/>
                </w:tcPr>
                <w:p w:rsidR="00920755" w:rsidRDefault="002C7C3C">
                  <w:pPr>
                    <w:spacing w:line="400" w:lineRule="atLeast"/>
                    <w:jc w:val="center"/>
                    <w:rPr>
                      <w:szCs w:val="22"/>
                    </w:rPr>
                  </w:pPr>
                  <w:r>
                    <w:rPr>
                      <w:rFonts w:hint="eastAsia"/>
                      <w:szCs w:val="22"/>
                    </w:rPr>
                    <w:t>本项目不涉及</w:t>
                  </w:r>
                </w:p>
              </w:tc>
              <w:tc>
                <w:tcPr>
                  <w:tcW w:w="1019" w:type="dxa"/>
                  <w:shd w:val="clear" w:color="auto" w:fill="auto"/>
                  <w:vAlign w:val="center"/>
                </w:tcPr>
                <w:p w:rsidR="00920755" w:rsidRDefault="002C7C3C">
                  <w:pPr>
                    <w:spacing w:line="400" w:lineRule="atLeast"/>
                    <w:jc w:val="center"/>
                    <w:rPr>
                      <w:szCs w:val="22"/>
                    </w:rPr>
                  </w:pPr>
                  <w:r>
                    <w:rPr>
                      <w:rFonts w:hint="eastAsia"/>
                      <w:szCs w:val="22"/>
                    </w:rPr>
                    <w:t>相符</w:t>
                  </w:r>
                </w:p>
              </w:tc>
            </w:tr>
            <w:tr w:rsidR="00920755">
              <w:trPr>
                <w:jc w:val="center"/>
              </w:trPr>
              <w:tc>
                <w:tcPr>
                  <w:tcW w:w="974" w:type="dxa"/>
                  <w:vMerge w:val="restart"/>
                  <w:shd w:val="clear" w:color="auto" w:fill="auto"/>
                  <w:vAlign w:val="center"/>
                </w:tcPr>
                <w:p w:rsidR="00920755" w:rsidRDefault="002C7C3C">
                  <w:pPr>
                    <w:spacing w:line="400" w:lineRule="atLeast"/>
                    <w:rPr>
                      <w:szCs w:val="22"/>
                    </w:rPr>
                  </w:pPr>
                  <w:r>
                    <w:rPr>
                      <w:rFonts w:hint="eastAsia"/>
                      <w:szCs w:val="22"/>
                    </w:rPr>
                    <w:t>吴江经济技术开发区特别管理措施</w:t>
                  </w:r>
                </w:p>
              </w:tc>
              <w:tc>
                <w:tcPr>
                  <w:tcW w:w="801" w:type="dxa"/>
                  <w:shd w:val="clear" w:color="auto" w:fill="auto"/>
                  <w:vAlign w:val="center"/>
                </w:tcPr>
                <w:p w:rsidR="00920755" w:rsidRDefault="002C7C3C">
                  <w:pPr>
                    <w:spacing w:line="400" w:lineRule="atLeast"/>
                    <w:jc w:val="center"/>
                    <w:rPr>
                      <w:szCs w:val="22"/>
                    </w:rPr>
                  </w:pPr>
                  <w:r>
                    <w:rPr>
                      <w:rFonts w:hint="eastAsia"/>
                      <w:szCs w:val="22"/>
                    </w:rPr>
                    <w:t>限制类项目</w:t>
                  </w:r>
                </w:p>
              </w:tc>
              <w:tc>
                <w:tcPr>
                  <w:tcW w:w="4329" w:type="dxa"/>
                  <w:shd w:val="clear" w:color="auto" w:fill="auto"/>
                  <w:vAlign w:val="center"/>
                </w:tcPr>
                <w:p w:rsidR="00920755" w:rsidRDefault="002C7C3C">
                  <w:pPr>
                    <w:spacing w:line="400" w:lineRule="atLeast"/>
                    <w:jc w:val="center"/>
                    <w:rPr>
                      <w:szCs w:val="22"/>
                    </w:rPr>
                  </w:pPr>
                  <w:r>
                    <w:rPr>
                      <w:rFonts w:hint="eastAsia"/>
                      <w:szCs w:val="22"/>
                    </w:rPr>
                    <w:t>/</w:t>
                  </w:r>
                </w:p>
              </w:tc>
              <w:tc>
                <w:tcPr>
                  <w:tcW w:w="2516" w:type="dxa"/>
                  <w:shd w:val="clear" w:color="auto" w:fill="auto"/>
                  <w:vAlign w:val="center"/>
                </w:tcPr>
                <w:p w:rsidR="00920755" w:rsidRDefault="002C7C3C">
                  <w:pPr>
                    <w:spacing w:line="400" w:lineRule="atLeast"/>
                    <w:jc w:val="center"/>
                    <w:rPr>
                      <w:szCs w:val="22"/>
                    </w:rPr>
                  </w:pPr>
                  <w:r>
                    <w:rPr>
                      <w:rFonts w:hint="eastAsia"/>
                      <w:szCs w:val="22"/>
                    </w:rPr>
                    <w:t>本项目不属于吴江经济技术开发区限制类项目</w:t>
                  </w:r>
                </w:p>
              </w:tc>
              <w:tc>
                <w:tcPr>
                  <w:tcW w:w="1019" w:type="dxa"/>
                  <w:shd w:val="clear" w:color="auto" w:fill="auto"/>
                  <w:vAlign w:val="center"/>
                </w:tcPr>
                <w:p w:rsidR="00920755" w:rsidRDefault="002C7C3C">
                  <w:pPr>
                    <w:spacing w:line="400" w:lineRule="atLeast"/>
                    <w:jc w:val="center"/>
                    <w:rPr>
                      <w:szCs w:val="22"/>
                    </w:rPr>
                  </w:pPr>
                  <w:r>
                    <w:rPr>
                      <w:rFonts w:hint="eastAsia"/>
                      <w:szCs w:val="22"/>
                    </w:rPr>
                    <w:t>相符</w:t>
                  </w:r>
                </w:p>
              </w:tc>
            </w:tr>
            <w:tr w:rsidR="00920755">
              <w:trPr>
                <w:jc w:val="center"/>
              </w:trPr>
              <w:tc>
                <w:tcPr>
                  <w:tcW w:w="974" w:type="dxa"/>
                  <w:vMerge/>
                  <w:shd w:val="clear" w:color="auto" w:fill="auto"/>
                  <w:vAlign w:val="center"/>
                </w:tcPr>
                <w:p w:rsidR="00920755" w:rsidRDefault="00920755">
                  <w:pPr>
                    <w:spacing w:line="400" w:lineRule="atLeast"/>
                    <w:jc w:val="center"/>
                    <w:rPr>
                      <w:szCs w:val="22"/>
                    </w:rPr>
                  </w:pPr>
                </w:p>
              </w:tc>
              <w:tc>
                <w:tcPr>
                  <w:tcW w:w="801" w:type="dxa"/>
                  <w:shd w:val="clear" w:color="auto" w:fill="auto"/>
                  <w:vAlign w:val="center"/>
                </w:tcPr>
                <w:p w:rsidR="00920755" w:rsidRDefault="002C7C3C">
                  <w:pPr>
                    <w:spacing w:line="400" w:lineRule="atLeast"/>
                    <w:jc w:val="center"/>
                    <w:rPr>
                      <w:szCs w:val="22"/>
                    </w:rPr>
                  </w:pPr>
                  <w:r>
                    <w:rPr>
                      <w:rFonts w:hint="eastAsia"/>
                      <w:szCs w:val="22"/>
                    </w:rPr>
                    <w:t>禁止类项目</w:t>
                  </w:r>
                </w:p>
              </w:tc>
              <w:tc>
                <w:tcPr>
                  <w:tcW w:w="4329" w:type="dxa"/>
                  <w:shd w:val="clear" w:color="auto" w:fill="auto"/>
                  <w:vAlign w:val="center"/>
                </w:tcPr>
                <w:p w:rsidR="00920755" w:rsidRDefault="002C7C3C">
                  <w:pPr>
                    <w:spacing w:line="400" w:lineRule="atLeast"/>
                    <w:jc w:val="center"/>
                    <w:rPr>
                      <w:szCs w:val="22"/>
                    </w:rPr>
                  </w:pPr>
                  <w:r>
                    <w:rPr>
                      <w:rFonts w:hint="eastAsia"/>
                      <w:szCs w:val="22"/>
                    </w:rPr>
                    <w:t>废气、废水污染较重的工业企业；该区域内的太湖一级保护区禁止排放废水的企业进入；化工仓储项目；污染严重的太阳能光</w:t>
                  </w:r>
                  <w:proofErr w:type="gramStart"/>
                  <w:r>
                    <w:rPr>
                      <w:rFonts w:hint="eastAsia"/>
                      <w:szCs w:val="22"/>
                    </w:rPr>
                    <w:t>伏产业</w:t>
                  </w:r>
                  <w:proofErr w:type="gramEnd"/>
                  <w:r>
                    <w:rPr>
                      <w:rFonts w:hint="eastAsia"/>
                      <w:szCs w:val="22"/>
                    </w:rPr>
                    <w:t>上游企业（单晶、多晶硅</w:t>
                  </w:r>
                  <w:proofErr w:type="gramStart"/>
                  <w:r>
                    <w:rPr>
                      <w:rFonts w:hint="eastAsia"/>
                      <w:szCs w:val="22"/>
                    </w:rPr>
                    <w:t>棒生产</w:t>
                  </w:r>
                  <w:proofErr w:type="gramEnd"/>
                  <w:r>
                    <w:rPr>
                      <w:rFonts w:hint="eastAsia"/>
                      <w:szCs w:val="22"/>
                    </w:rPr>
                    <w:t>及单晶、多晶硅电池片生产等）；稀土材料等污染严重的新材料行业；农药项目；病毒疫苗类、建设使用传染性或潜在传染性材料的实验室及项目；医药中间体项目生产</w:t>
                  </w:r>
                  <w:r>
                    <w:rPr>
                      <w:rFonts w:hint="eastAsia"/>
                      <w:szCs w:val="22"/>
                    </w:rPr>
                    <w:t>,</w:t>
                  </w:r>
                  <w:r>
                    <w:rPr>
                      <w:rFonts w:hint="eastAsia"/>
                      <w:szCs w:val="22"/>
                    </w:rPr>
                    <w:t>生物医药中有化学合成工段</w:t>
                  </w:r>
                  <w:r>
                    <w:rPr>
                      <w:rFonts w:hint="eastAsia"/>
                      <w:szCs w:val="22"/>
                    </w:rPr>
                    <w:t>(</w:t>
                  </w:r>
                  <w:r>
                    <w:rPr>
                      <w:rFonts w:hint="eastAsia"/>
                      <w:szCs w:val="22"/>
                    </w:rPr>
                    <w:t>研</w:t>
                  </w:r>
                  <w:r>
                    <w:rPr>
                      <w:rFonts w:hint="eastAsia"/>
                      <w:szCs w:val="22"/>
                    </w:rPr>
                    <w:lastRenderedPageBreak/>
                    <w:t>发、小试除外</w:t>
                  </w:r>
                  <w:r>
                    <w:rPr>
                      <w:rFonts w:hint="eastAsia"/>
                      <w:szCs w:val="22"/>
                    </w:rPr>
                    <w:t>)</w:t>
                  </w:r>
                  <w:r>
                    <w:rPr>
                      <w:rFonts w:hint="eastAsia"/>
                      <w:szCs w:val="22"/>
                    </w:rPr>
                    <w:t>；新建木材及木制品加工（含成套家具）；新建纯表面涂装项目（含水性漆、喷粉、紫外光固化）。</w:t>
                  </w:r>
                </w:p>
              </w:tc>
              <w:tc>
                <w:tcPr>
                  <w:tcW w:w="2516" w:type="dxa"/>
                  <w:shd w:val="clear" w:color="auto" w:fill="auto"/>
                  <w:vAlign w:val="center"/>
                </w:tcPr>
                <w:p w:rsidR="00920755" w:rsidRDefault="002C7C3C">
                  <w:pPr>
                    <w:spacing w:line="400" w:lineRule="atLeast"/>
                    <w:jc w:val="center"/>
                    <w:rPr>
                      <w:szCs w:val="22"/>
                    </w:rPr>
                  </w:pPr>
                  <w:r>
                    <w:rPr>
                      <w:rFonts w:hint="eastAsia"/>
                      <w:szCs w:val="22"/>
                    </w:rPr>
                    <w:lastRenderedPageBreak/>
                    <w:t>本项目不属于吴江经济技术开发区禁止类项目</w:t>
                  </w:r>
                </w:p>
              </w:tc>
              <w:tc>
                <w:tcPr>
                  <w:tcW w:w="1019" w:type="dxa"/>
                  <w:shd w:val="clear" w:color="auto" w:fill="auto"/>
                  <w:vAlign w:val="center"/>
                </w:tcPr>
                <w:p w:rsidR="00920755" w:rsidRDefault="002C7C3C">
                  <w:pPr>
                    <w:spacing w:line="400" w:lineRule="atLeast"/>
                    <w:jc w:val="center"/>
                    <w:rPr>
                      <w:szCs w:val="22"/>
                    </w:rPr>
                  </w:pPr>
                  <w:r>
                    <w:rPr>
                      <w:rFonts w:hint="eastAsia"/>
                      <w:szCs w:val="22"/>
                    </w:rPr>
                    <w:t>相符</w:t>
                  </w:r>
                </w:p>
              </w:tc>
            </w:tr>
          </w:tbl>
          <w:p w:rsidR="00920755" w:rsidRDefault="002C7C3C">
            <w:pPr>
              <w:adjustRightInd w:val="0"/>
              <w:snapToGrid w:val="0"/>
              <w:spacing w:line="360" w:lineRule="auto"/>
              <w:ind w:firstLineChars="200" w:firstLine="480"/>
              <w:rPr>
                <w:sz w:val="24"/>
              </w:rPr>
            </w:pPr>
            <w:r>
              <w:rPr>
                <w:rFonts w:hint="eastAsia"/>
                <w:sz w:val="24"/>
              </w:rPr>
              <w:lastRenderedPageBreak/>
              <w:t>综上所述，本项目符合《苏州市吴江区建设项目环境影响评价特别管理措施（试行）》的相关要求。</w:t>
            </w:r>
          </w:p>
          <w:p w:rsidR="00920755" w:rsidRDefault="002C7C3C">
            <w:pPr>
              <w:adjustRightInd w:val="0"/>
              <w:snapToGrid w:val="0"/>
              <w:spacing w:line="360" w:lineRule="auto"/>
              <w:ind w:firstLineChars="200" w:firstLine="482"/>
              <w:rPr>
                <w:b/>
                <w:color w:val="000000" w:themeColor="text1"/>
                <w:sz w:val="24"/>
              </w:rPr>
            </w:pPr>
            <w:r>
              <w:rPr>
                <w:rFonts w:hint="eastAsia"/>
                <w:b/>
                <w:color w:val="000000" w:themeColor="text1"/>
                <w:sz w:val="24"/>
              </w:rPr>
              <w:t>10</w:t>
            </w:r>
            <w:r>
              <w:rPr>
                <w:rFonts w:hint="eastAsia"/>
                <w:b/>
                <w:color w:val="000000" w:themeColor="text1"/>
                <w:sz w:val="24"/>
              </w:rPr>
              <w:t>、与“两减六治三提升”专项行动方案的相符性分析</w:t>
            </w:r>
          </w:p>
          <w:p w:rsidR="00920755" w:rsidRDefault="002C7C3C">
            <w:pPr>
              <w:adjustRightInd w:val="0"/>
              <w:snapToGrid w:val="0"/>
              <w:spacing w:line="360" w:lineRule="auto"/>
              <w:ind w:firstLineChars="200" w:firstLine="480"/>
              <w:rPr>
                <w:color w:val="000000" w:themeColor="text1"/>
                <w:sz w:val="24"/>
              </w:rPr>
            </w:pPr>
            <w:r>
              <w:rPr>
                <w:rFonts w:hint="eastAsia"/>
                <w:color w:val="000000" w:themeColor="text1"/>
                <w:sz w:val="24"/>
              </w:rPr>
              <w:t>项目与江苏省、苏州市“两减六治三提升”专项行动方案相符性分析见表</w:t>
            </w:r>
            <w:r>
              <w:rPr>
                <w:rFonts w:hint="eastAsia"/>
                <w:color w:val="000000" w:themeColor="text1"/>
                <w:sz w:val="24"/>
              </w:rPr>
              <w:t xml:space="preserve"> 1-6</w:t>
            </w:r>
          </w:p>
          <w:p w:rsidR="00920755" w:rsidRDefault="002C7C3C">
            <w:pPr>
              <w:adjustRightInd w:val="0"/>
              <w:snapToGrid w:val="0"/>
              <w:spacing w:line="360" w:lineRule="auto"/>
              <w:ind w:firstLineChars="200" w:firstLine="482"/>
              <w:rPr>
                <w:b/>
                <w:color w:val="000000" w:themeColor="text1"/>
                <w:sz w:val="24"/>
              </w:rPr>
            </w:pPr>
            <w:r>
              <w:rPr>
                <w:rFonts w:hint="eastAsia"/>
                <w:b/>
                <w:color w:val="000000" w:themeColor="text1"/>
                <w:sz w:val="24"/>
              </w:rPr>
              <w:t>表</w:t>
            </w:r>
            <w:r>
              <w:rPr>
                <w:rFonts w:hint="eastAsia"/>
                <w:b/>
                <w:color w:val="000000" w:themeColor="text1"/>
                <w:sz w:val="24"/>
              </w:rPr>
              <w:t xml:space="preserve"> 1-6</w:t>
            </w:r>
            <w:r>
              <w:rPr>
                <w:rFonts w:hint="eastAsia"/>
                <w:b/>
                <w:color w:val="000000" w:themeColor="text1"/>
                <w:sz w:val="24"/>
              </w:rPr>
              <w:t>项目与江苏省、苏州市“两减六治三提升”专项行动方案相符性分析表</w:t>
            </w:r>
          </w:p>
          <w:tbl>
            <w:tblPr>
              <w:tblStyle w:val="TableNormal"/>
              <w:tblW w:w="0" w:type="auto"/>
              <w:tblInd w:w="372" w:type="dxa"/>
              <w:tblLook w:val="04A0" w:firstRow="1" w:lastRow="0" w:firstColumn="1" w:lastColumn="0" w:noHBand="0" w:noVBand="1"/>
            </w:tblPr>
            <w:tblGrid>
              <w:gridCol w:w="1221"/>
              <w:gridCol w:w="3903"/>
              <w:gridCol w:w="2130"/>
              <w:gridCol w:w="1905"/>
            </w:tblGrid>
            <w:tr w:rsidR="00920755">
              <w:trPr>
                <w:trHeight w:val="312"/>
              </w:trPr>
              <w:tc>
                <w:tcPr>
                  <w:tcW w:w="1221" w:type="dxa"/>
                  <w:tcBorders>
                    <w:top w:val="single" w:sz="12" w:space="0" w:color="000000"/>
                    <w:bottom w:val="single" w:sz="6" w:space="0" w:color="000000"/>
                    <w:right w:val="single" w:sz="6" w:space="0" w:color="000000"/>
                  </w:tcBorders>
                  <w:vAlign w:val="center"/>
                </w:tcPr>
                <w:p w:rsidR="00920755" w:rsidRDefault="002C7C3C">
                  <w:pPr>
                    <w:pStyle w:val="TableParagraph"/>
                    <w:spacing w:before="19"/>
                    <w:ind w:left="126" w:right="91"/>
                    <w:jc w:val="center"/>
                    <w:rPr>
                      <w:sz w:val="21"/>
                    </w:rPr>
                  </w:pPr>
                  <w:r>
                    <w:rPr>
                      <w:sz w:val="21"/>
                    </w:rPr>
                    <w:t>文件</w:t>
                  </w:r>
                </w:p>
              </w:tc>
              <w:tc>
                <w:tcPr>
                  <w:tcW w:w="3903" w:type="dxa"/>
                  <w:tcBorders>
                    <w:top w:val="single" w:sz="12" w:space="0" w:color="000000"/>
                    <w:left w:val="single" w:sz="6" w:space="0" w:color="000000"/>
                    <w:bottom w:val="single" w:sz="6" w:space="0" w:color="000000"/>
                    <w:right w:val="single" w:sz="6" w:space="0" w:color="000000"/>
                  </w:tcBorders>
                  <w:vAlign w:val="center"/>
                </w:tcPr>
                <w:p w:rsidR="00920755" w:rsidRDefault="002C7C3C">
                  <w:pPr>
                    <w:pStyle w:val="TableParagraph"/>
                    <w:spacing w:before="19"/>
                    <w:ind w:left="906"/>
                    <w:jc w:val="center"/>
                    <w:rPr>
                      <w:sz w:val="21"/>
                    </w:rPr>
                  </w:pPr>
                  <w:r>
                    <w:rPr>
                      <w:sz w:val="21"/>
                    </w:rPr>
                    <w:t>要求</w:t>
                  </w:r>
                  <w:r>
                    <w:rPr>
                      <w:rFonts w:eastAsia="Times New Roman"/>
                      <w:sz w:val="21"/>
                    </w:rPr>
                    <w:t>/</w:t>
                  </w:r>
                  <w:r>
                    <w:rPr>
                      <w:sz w:val="21"/>
                    </w:rPr>
                    <w:t>专项行动方案</w:t>
                  </w:r>
                </w:p>
              </w:tc>
              <w:tc>
                <w:tcPr>
                  <w:tcW w:w="2130" w:type="dxa"/>
                  <w:tcBorders>
                    <w:top w:val="single" w:sz="12" w:space="0" w:color="000000"/>
                    <w:left w:val="single" w:sz="6" w:space="0" w:color="000000"/>
                    <w:bottom w:val="single" w:sz="6" w:space="0" w:color="000000"/>
                    <w:right w:val="single" w:sz="6" w:space="0" w:color="000000"/>
                  </w:tcBorders>
                  <w:vAlign w:val="center"/>
                </w:tcPr>
                <w:p w:rsidR="00920755" w:rsidRDefault="002C7C3C">
                  <w:pPr>
                    <w:pStyle w:val="TableParagraph"/>
                    <w:spacing w:before="19"/>
                    <w:ind w:left="85" w:right="58"/>
                    <w:jc w:val="center"/>
                    <w:rPr>
                      <w:sz w:val="21"/>
                    </w:rPr>
                  </w:pPr>
                  <w:r>
                    <w:rPr>
                      <w:sz w:val="21"/>
                    </w:rPr>
                    <w:t>与项目相关要求</w:t>
                  </w:r>
                </w:p>
              </w:tc>
              <w:tc>
                <w:tcPr>
                  <w:tcW w:w="1905" w:type="dxa"/>
                  <w:tcBorders>
                    <w:top w:val="single" w:sz="12" w:space="0" w:color="000000"/>
                    <w:left w:val="single" w:sz="6" w:space="0" w:color="000000"/>
                    <w:bottom w:val="single" w:sz="6" w:space="0" w:color="000000"/>
                  </w:tcBorders>
                  <w:vAlign w:val="center"/>
                </w:tcPr>
                <w:p w:rsidR="00920755" w:rsidRDefault="002C7C3C">
                  <w:pPr>
                    <w:pStyle w:val="TableParagraph"/>
                    <w:spacing w:before="19"/>
                    <w:ind w:left="140" w:right="124"/>
                    <w:jc w:val="center"/>
                    <w:rPr>
                      <w:sz w:val="21"/>
                    </w:rPr>
                  </w:pPr>
                  <w:r>
                    <w:rPr>
                      <w:sz w:val="21"/>
                    </w:rPr>
                    <w:t>相符性分析</w:t>
                  </w:r>
                </w:p>
              </w:tc>
            </w:tr>
            <w:tr w:rsidR="00920755">
              <w:trPr>
                <w:trHeight w:val="3457"/>
              </w:trPr>
              <w:tc>
                <w:tcPr>
                  <w:tcW w:w="1221" w:type="dxa"/>
                  <w:tcBorders>
                    <w:top w:val="single" w:sz="6" w:space="0" w:color="000000"/>
                    <w:bottom w:val="nil"/>
                    <w:right w:val="single" w:sz="6" w:space="0" w:color="000000"/>
                  </w:tcBorders>
                  <w:vAlign w:val="center"/>
                </w:tcPr>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w:t>
                  </w:r>
                  <w:r>
                    <w:rPr>
                      <w:rFonts w:ascii="Times New Roman" w:hAnsi="Times New Roman"/>
                      <w:lang w:eastAsia="zh-CN"/>
                    </w:rPr>
                    <w:t>“</w:t>
                  </w:r>
                  <w:r>
                    <w:rPr>
                      <w:rFonts w:ascii="Times New Roman" w:hAnsi="Times New Roman"/>
                      <w:lang w:eastAsia="zh-CN"/>
                    </w:rPr>
                    <w:t>两减六治三提升</w:t>
                  </w:r>
                  <w:r>
                    <w:rPr>
                      <w:rFonts w:ascii="Times New Roman" w:hAnsi="Times New Roman"/>
                      <w:lang w:eastAsia="zh-CN"/>
                    </w:rPr>
                    <w:t>”</w:t>
                  </w:r>
                  <w:r>
                    <w:rPr>
                      <w:rFonts w:ascii="Times New Roman" w:hAnsi="Times New Roman"/>
                      <w:lang w:eastAsia="zh-CN"/>
                    </w:rPr>
                    <w:t>专项行动方案》（苏发</w:t>
                  </w:r>
                  <w:r>
                    <w:rPr>
                      <w:rFonts w:ascii="Times New Roman" w:hAnsi="Times New Roman"/>
                      <w:lang w:eastAsia="zh-CN"/>
                    </w:rPr>
                    <w:t xml:space="preserve">[2016]47 </w:t>
                  </w:r>
                  <w:r>
                    <w:rPr>
                      <w:rFonts w:ascii="Times New Roman" w:hAnsi="Times New Roman"/>
                      <w:lang w:eastAsia="zh-CN"/>
                    </w:rPr>
                    <w:t>号）</w:t>
                  </w:r>
                </w:p>
              </w:tc>
              <w:tc>
                <w:tcPr>
                  <w:tcW w:w="3903" w:type="dxa"/>
                  <w:tcBorders>
                    <w:top w:val="single" w:sz="6" w:space="0" w:color="000000"/>
                    <w:left w:val="single" w:sz="6" w:space="0" w:color="000000"/>
                    <w:bottom w:val="nil"/>
                    <w:right w:val="single" w:sz="6" w:space="0" w:color="000000"/>
                  </w:tcBorders>
                  <w:vAlign w:val="center"/>
                </w:tcPr>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减少煤炭消费总量</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减少化工企业数量</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治理太湖水环境</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治理生活垃圾治理黑臭水体</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治理畜禽养殖污染</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治理挥发性有机物污染</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hint="eastAsia"/>
                      <w:lang w:eastAsia="zh-CN"/>
                    </w:rPr>
                    <w:t>治理环境隐患</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提升生态保护水平</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提升环境经济政策调控水平</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提升环境执法监管水平</w:t>
                  </w:r>
                </w:p>
              </w:tc>
              <w:tc>
                <w:tcPr>
                  <w:tcW w:w="2130" w:type="dxa"/>
                  <w:vMerge w:val="restart"/>
                  <w:tcBorders>
                    <w:top w:val="single" w:sz="6" w:space="0" w:color="000000"/>
                    <w:left w:val="single" w:sz="6" w:space="0" w:color="000000"/>
                    <w:right w:val="single" w:sz="6" w:space="0" w:color="000000"/>
                  </w:tcBorders>
                  <w:vAlign w:val="center"/>
                </w:tcPr>
                <w:p w:rsidR="00920755" w:rsidRDefault="002C7C3C" w:rsidP="007403D8">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在全省推进实施船舶排放控制区，</w:t>
                  </w:r>
                  <w:r>
                    <w:rPr>
                      <w:rFonts w:ascii="Times New Roman" w:hAnsi="Times New Roman"/>
                      <w:lang w:eastAsia="zh-CN"/>
                    </w:rPr>
                    <w:t>2018</w:t>
                  </w:r>
                  <w:r w:rsidR="007403D8">
                    <w:rPr>
                      <w:rFonts w:ascii="Times New Roman" w:hAnsi="Times New Roman"/>
                      <w:lang w:eastAsia="zh-CN"/>
                    </w:rPr>
                    <w:t>年起</w:t>
                  </w:r>
                  <w:r>
                    <w:rPr>
                      <w:rFonts w:ascii="Times New Roman" w:hAnsi="Times New Roman"/>
                      <w:lang w:eastAsia="zh-CN"/>
                    </w:rPr>
                    <w:t>船舶在排放控制区内靠岸停泊期间应使用硫含量</w:t>
                  </w:r>
                  <w:r>
                    <w:rPr>
                      <w:rFonts w:ascii="Times New Roman" w:hAnsi="Times New Roman"/>
                      <w:lang w:eastAsia="zh-CN"/>
                    </w:rPr>
                    <w:t xml:space="preserve">≤5000mg/kg </w:t>
                  </w:r>
                  <w:r>
                    <w:rPr>
                      <w:rFonts w:ascii="Times New Roman" w:hAnsi="Times New Roman"/>
                      <w:lang w:eastAsia="zh-CN"/>
                    </w:rPr>
                    <w:t>的燃油或等效的替代措施，具备</w:t>
                  </w:r>
                  <w:proofErr w:type="gramStart"/>
                  <w:r>
                    <w:rPr>
                      <w:rFonts w:ascii="Times New Roman" w:hAnsi="Times New Roman"/>
                      <w:lang w:eastAsia="zh-CN"/>
                    </w:rPr>
                    <w:t>岸电供受条件</w:t>
                  </w:r>
                  <w:proofErr w:type="gramEnd"/>
                  <w:r>
                    <w:rPr>
                      <w:rFonts w:ascii="Times New Roman" w:hAnsi="Times New Roman"/>
                      <w:lang w:eastAsia="zh-CN"/>
                    </w:rPr>
                    <w:t>的，船舶在港口码头停靠期间应优先使用岸电。</w:t>
                  </w:r>
                  <w:r w:rsidR="007403D8">
                    <w:rPr>
                      <w:rFonts w:ascii="Times New Roman" w:hAnsi="Times New Roman"/>
                      <w:lang w:eastAsia="zh-CN"/>
                    </w:rPr>
                    <w:t>2019</w:t>
                  </w:r>
                  <w:r>
                    <w:rPr>
                      <w:rFonts w:ascii="Times New Roman" w:hAnsi="Times New Roman"/>
                      <w:lang w:eastAsia="zh-CN"/>
                    </w:rPr>
                    <w:t>年起，船舶进入排放控制区应使用硫含量</w:t>
                  </w:r>
                  <w:r>
                    <w:rPr>
                      <w:rFonts w:ascii="Times New Roman" w:hAnsi="Times New Roman"/>
                      <w:lang w:eastAsia="zh-CN"/>
                    </w:rPr>
                    <w:t xml:space="preserve">≤5000mg/kg </w:t>
                  </w:r>
                  <w:r>
                    <w:rPr>
                      <w:rFonts w:ascii="Times New Roman" w:hAnsi="Times New Roman"/>
                      <w:lang w:eastAsia="zh-CN"/>
                    </w:rPr>
                    <w:t>的燃油。</w:t>
                  </w:r>
                  <w:r>
                    <w:rPr>
                      <w:rFonts w:ascii="Times New Roman" w:hAnsi="Times New Roman"/>
                      <w:lang w:eastAsia="zh-CN"/>
                    </w:rPr>
                    <w:t>2017</w:t>
                  </w:r>
                  <w:r>
                    <w:rPr>
                      <w:rFonts w:ascii="Times New Roman" w:hAnsi="Times New Roman"/>
                      <w:lang w:eastAsia="zh-CN"/>
                    </w:rPr>
                    <w:t>年底前，沿江沿海所有港口和船舶修造厂建成船舶污水、垃圾接收设施，建立接收、转运、处置运行机制。</w:t>
                  </w:r>
                </w:p>
              </w:tc>
              <w:tc>
                <w:tcPr>
                  <w:tcW w:w="1905" w:type="dxa"/>
                  <w:vMerge w:val="restart"/>
                  <w:tcBorders>
                    <w:top w:val="single" w:sz="6" w:space="0" w:color="000000"/>
                    <w:left w:val="single" w:sz="6" w:space="0" w:color="000000"/>
                    <w:bottom w:val="nil"/>
                  </w:tcBorders>
                  <w:vAlign w:val="center"/>
                </w:tcPr>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hint="eastAsia"/>
                      <w:lang w:eastAsia="zh-CN"/>
                    </w:rPr>
                    <w:t>本项目设置岸电设施、设置污水及垃圾接收设施</w:t>
                  </w:r>
                </w:p>
              </w:tc>
            </w:tr>
            <w:tr w:rsidR="00920755">
              <w:trPr>
                <w:trHeight w:val="4069"/>
              </w:trPr>
              <w:tc>
                <w:tcPr>
                  <w:tcW w:w="1221" w:type="dxa"/>
                  <w:tcBorders>
                    <w:top w:val="single" w:sz="6" w:space="0" w:color="000000"/>
                    <w:bottom w:val="single" w:sz="12" w:space="0" w:color="000000"/>
                    <w:right w:val="single" w:sz="6" w:space="0" w:color="000000"/>
                  </w:tcBorders>
                  <w:vAlign w:val="center"/>
                </w:tcPr>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《苏州市</w:t>
                  </w:r>
                  <w:r>
                    <w:rPr>
                      <w:rFonts w:ascii="Times New Roman" w:hAnsi="Times New Roman"/>
                      <w:lang w:eastAsia="zh-CN"/>
                    </w:rPr>
                    <w:t>“</w:t>
                  </w:r>
                  <w:r>
                    <w:rPr>
                      <w:rFonts w:ascii="Times New Roman" w:hAnsi="Times New Roman"/>
                      <w:lang w:eastAsia="zh-CN"/>
                    </w:rPr>
                    <w:t>两减六治三提升</w:t>
                  </w:r>
                  <w:r>
                    <w:rPr>
                      <w:rFonts w:ascii="Times New Roman" w:hAnsi="Times New Roman"/>
                      <w:lang w:eastAsia="zh-CN"/>
                    </w:rPr>
                    <w:t xml:space="preserve">”13 </w:t>
                  </w:r>
                  <w:r>
                    <w:rPr>
                      <w:rFonts w:ascii="Times New Roman" w:hAnsi="Times New Roman"/>
                      <w:lang w:eastAsia="zh-CN"/>
                    </w:rPr>
                    <w:t>个专项行动实施方案》（</w:t>
                  </w:r>
                  <w:proofErr w:type="gramStart"/>
                  <w:r>
                    <w:rPr>
                      <w:rFonts w:ascii="Times New Roman" w:hAnsi="Times New Roman"/>
                      <w:lang w:eastAsia="zh-CN"/>
                    </w:rPr>
                    <w:t>苏府办</w:t>
                  </w:r>
                  <w:proofErr w:type="gramEnd"/>
                  <w:r>
                    <w:rPr>
                      <w:rFonts w:ascii="Times New Roman" w:hAnsi="Times New Roman"/>
                      <w:lang w:eastAsia="zh-CN"/>
                    </w:rPr>
                    <w:t>[2017]108</w:t>
                  </w:r>
                </w:p>
                <w:p w:rsidR="00920755" w:rsidRDefault="002C7C3C">
                  <w:pPr>
                    <w:pStyle w:val="a8"/>
                    <w:autoSpaceDE/>
                    <w:autoSpaceDN/>
                    <w:adjustRightInd w:val="0"/>
                    <w:snapToGrid w:val="0"/>
                    <w:spacing w:line="320" w:lineRule="exact"/>
                    <w:jc w:val="center"/>
                    <w:rPr>
                      <w:rFonts w:ascii="Times New Roman" w:hAnsi="Times New Roman"/>
                    </w:rPr>
                  </w:pPr>
                  <w:r>
                    <w:rPr>
                      <w:rFonts w:ascii="Times New Roman" w:hAnsi="Times New Roman"/>
                    </w:rPr>
                    <w:t>号）</w:t>
                  </w:r>
                </w:p>
              </w:tc>
              <w:tc>
                <w:tcPr>
                  <w:tcW w:w="3903" w:type="dxa"/>
                  <w:tcBorders>
                    <w:top w:val="single" w:sz="6" w:space="0" w:color="000000"/>
                    <w:left w:val="single" w:sz="6" w:space="0" w:color="000000"/>
                    <w:bottom w:val="single" w:sz="12" w:space="0" w:color="000000"/>
                    <w:right w:val="single" w:sz="6" w:space="0" w:color="000000"/>
                  </w:tcBorders>
                  <w:vAlign w:val="center"/>
                </w:tcPr>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削减煤炭消费总量</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减少落后化工产能</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太湖流域水环境治理</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生活垃圾治理危险废物治理黑臭水体治理</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畜禽养殖污染及农业面源污染治理挥发性有机物污染治理</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建筑工地扬尘治理</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环境隐患治理</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提升生态保护水平</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提升环境经济政策调控水平</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提升环境执法监管水平</w:t>
                  </w:r>
                </w:p>
              </w:tc>
              <w:tc>
                <w:tcPr>
                  <w:tcW w:w="2130" w:type="dxa"/>
                  <w:vMerge/>
                  <w:tcBorders>
                    <w:left w:val="single" w:sz="6" w:space="0" w:color="000000"/>
                    <w:bottom w:val="single" w:sz="12" w:space="0" w:color="000000"/>
                    <w:right w:val="single" w:sz="6" w:space="0" w:color="000000"/>
                  </w:tcBorders>
                  <w:vAlign w:val="center"/>
                </w:tcPr>
                <w:p w:rsidR="00920755" w:rsidRDefault="00920755">
                  <w:pPr>
                    <w:pStyle w:val="a8"/>
                    <w:autoSpaceDE/>
                    <w:autoSpaceDN/>
                    <w:adjustRightInd w:val="0"/>
                    <w:snapToGrid w:val="0"/>
                    <w:spacing w:line="320" w:lineRule="exact"/>
                    <w:jc w:val="center"/>
                    <w:rPr>
                      <w:rFonts w:ascii="Times New Roman" w:hAnsi="Times New Roman"/>
                      <w:lang w:eastAsia="zh-CN"/>
                    </w:rPr>
                  </w:pPr>
                </w:p>
              </w:tc>
              <w:tc>
                <w:tcPr>
                  <w:tcW w:w="1905" w:type="dxa"/>
                  <w:vMerge/>
                  <w:tcBorders>
                    <w:left w:val="single" w:sz="6" w:space="0" w:color="000000"/>
                    <w:bottom w:val="single" w:sz="12" w:space="0" w:color="000000"/>
                  </w:tcBorders>
                  <w:vAlign w:val="center"/>
                </w:tcPr>
                <w:p w:rsidR="00920755" w:rsidRDefault="00920755">
                  <w:pPr>
                    <w:pStyle w:val="a8"/>
                    <w:autoSpaceDE/>
                    <w:autoSpaceDN/>
                    <w:adjustRightInd w:val="0"/>
                    <w:snapToGrid w:val="0"/>
                    <w:spacing w:line="320" w:lineRule="exact"/>
                    <w:jc w:val="center"/>
                    <w:rPr>
                      <w:rFonts w:ascii="Times New Roman" w:hAnsi="Times New Roman"/>
                      <w:lang w:eastAsia="zh-CN"/>
                    </w:rPr>
                  </w:pPr>
                </w:p>
              </w:tc>
            </w:tr>
          </w:tbl>
          <w:p w:rsidR="00920755" w:rsidRDefault="002C7C3C">
            <w:pPr>
              <w:adjustRightInd w:val="0"/>
              <w:snapToGrid w:val="0"/>
              <w:spacing w:line="360" w:lineRule="auto"/>
              <w:ind w:firstLineChars="200" w:firstLine="480"/>
              <w:rPr>
                <w:color w:val="000000" w:themeColor="text1"/>
                <w:sz w:val="24"/>
                <w:lang w:bidi="zh-CN"/>
              </w:rPr>
            </w:pPr>
            <w:r>
              <w:rPr>
                <w:color w:val="000000" w:themeColor="text1"/>
                <w:sz w:val="24"/>
                <w:lang w:bidi="zh-CN"/>
              </w:rPr>
              <w:t>江苏省、苏州市</w:t>
            </w:r>
            <w:r>
              <w:rPr>
                <w:color w:val="000000" w:themeColor="text1"/>
                <w:sz w:val="24"/>
                <w:lang w:bidi="zh-CN"/>
              </w:rPr>
              <w:t>“</w:t>
            </w:r>
            <w:r>
              <w:rPr>
                <w:color w:val="000000" w:themeColor="text1"/>
                <w:sz w:val="24"/>
                <w:lang w:bidi="zh-CN"/>
              </w:rPr>
              <w:t>两减六治三提升</w:t>
            </w:r>
            <w:r>
              <w:rPr>
                <w:color w:val="000000" w:themeColor="text1"/>
                <w:sz w:val="24"/>
                <w:lang w:bidi="zh-CN"/>
              </w:rPr>
              <w:t>”</w:t>
            </w:r>
            <w:r>
              <w:rPr>
                <w:color w:val="000000" w:themeColor="text1"/>
                <w:sz w:val="24"/>
                <w:lang w:bidi="zh-CN"/>
              </w:rPr>
              <w:t>专项行动方案不涉及与本项目相关要求，因此本项目的建设符合江苏省、苏州市</w:t>
            </w:r>
            <w:r>
              <w:rPr>
                <w:color w:val="000000" w:themeColor="text1"/>
                <w:sz w:val="24"/>
                <w:lang w:bidi="zh-CN"/>
              </w:rPr>
              <w:t>“</w:t>
            </w:r>
            <w:r>
              <w:rPr>
                <w:color w:val="000000" w:themeColor="text1"/>
                <w:sz w:val="24"/>
                <w:lang w:bidi="zh-CN"/>
              </w:rPr>
              <w:t>两减六治三提升</w:t>
            </w:r>
            <w:r>
              <w:rPr>
                <w:color w:val="000000" w:themeColor="text1"/>
                <w:sz w:val="24"/>
                <w:lang w:bidi="zh-CN"/>
              </w:rPr>
              <w:t>”</w:t>
            </w:r>
            <w:r>
              <w:rPr>
                <w:color w:val="000000" w:themeColor="text1"/>
                <w:sz w:val="24"/>
                <w:lang w:bidi="zh-CN"/>
              </w:rPr>
              <w:t>专项行动方案的相关要求。</w:t>
            </w:r>
          </w:p>
          <w:p w:rsidR="00920755" w:rsidRDefault="002C7C3C">
            <w:pPr>
              <w:adjustRightInd w:val="0"/>
              <w:snapToGrid w:val="0"/>
              <w:spacing w:line="360" w:lineRule="auto"/>
              <w:ind w:firstLineChars="200" w:firstLine="482"/>
              <w:rPr>
                <w:b/>
                <w:sz w:val="24"/>
              </w:rPr>
            </w:pPr>
            <w:r>
              <w:rPr>
                <w:rFonts w:hint="eastAsia"/>
                <w:b/>
                <w:sz w:val="24"/>
              </w:rPr>
              <w:t>11</w:t>
            </w:r>
            <w:r>
              <w:rPr>
                <w:rFonts w:hint="eastAsia"/>
                <w:b/>
                <w:sz w:val="24"/>
              </w:rPr>
              <w:t>、与“三线一单”相符性分析</w:t>
            </w:r>
          </w:p>
          <w:p w:rsidR="00920755" w:rsidRDefault="002C7C3C">
            <w:pPr>
              <w:adjustRightInd w:val="0"/>
              <w:snapToGrid w:val="0"/>
              <w:spacing w:line="360" w:lineRule="auto"/>
              <w:ind w:firstLineChars="200" w:firstLine="480"/>
              <w:rPr>
                <w:sz w:val="24"/>
              </w:rPr>
            </w:pPr>
            <w:r>
              <w:rPr>
                <w:rFonts w:hint="eastAsia"/>
                <w:sz w:val="24"/>
              </w:rPr>
              <w:t>根据《江苏省国家级生态保护红线规划》（苏政发</w:t>
            </w:r>
            <w:r>
              <w:rPr>
                <w:rFonts w:hint="eastAsia"/>
                <w:sz w:val="24"/>
              </w:rPr>
              <w:t xml:space="preserve">[2018]74 </w:t>
            </w:r>
            <w:r>
              <w:rPr>
                <w:rFonts w:hint="eastAsia"/>
                <w:sz w:val="24"/>
              </w:rPr>
              <w:t>号）、《省政府关于印发江苏省生态空间管控区域规划的通知》（苏政发</w:t>
            </w:r>
            <w:r>
              <w:rPr>
                <w:rFonts w:hint="eastAsia"/>
                <w:sz w:val="24"/>
              </w:rPr>
              <w:t xml:space="preserve">[2020]1 </w:t>
            </w:r>
            <w:r>
              <w:rPr>
                <w:rFonts w:hint="eastAsia"/>
                <w:sz w:val="24"/>
              </w:rPr>
              <w:t>号），本项目周边生态环境保护目标</w:t>
            </w:r>
            <w:r>
              <w:rPr>
                <w:rFonts w:hint="eastAsia"/>
                <w:sz w:val="24"/>
              </w:rPr>
              <w:lastRenderedPageBreak/>
              <w:t>见下表：</w:t>
            </w:r>
          </w:p>
          <w:p w:rsidR="00920755" w:rsidRDefault="002C7C3C">
            <w:pPr>
              <w:adjustRightInd w:val="0"/>
              <w:snapToGrid w:val="0"/>
              <w:jc w:val="center"/>
              <w:rPr>
                <w:rFonts w:hAnsi="宋体"/>
                <w:b/>
                <w:sz w:val="24"/>
              </w:rPr>
            </w:pPr>
            <w:r>
              <w:rPr>
                <w:rFonts w:hAnsi="宋体" w:hint="eastAsia"/>
                <w:b/>
                <w:sz w:val="24"/>
              </w:rPr>
              <w:t>表</w:t>
            </w:r>
            <w:r>
              <w:rPr>
                <w:rFonts w:hAnsi="宋体" w:hint="eastAsia"/>
                <w:b/>
                <w:sz w:val="24"/>
              </w:rPr>
              <w:t xml:space="preserve">1-7  </w:t>
            </w:r>
            <w:r>
              <w:rPr>
                <w:rFonts w:hAnsi="宋体" w:hint="eastAsia"/>
                <w:b/>
                <w:sz w:val="24"/>
              </w:rPr>
              <w:t>项目附近主要生态功能区</w:t>
            </w:r>
          </w:p>
          <w:tbl>
            <w:tblPr>
              <w:tblW w:w="5000" w:type="pct"/>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002"/>
              <w:gridCol w:w="972"/>
              <w:gridCol w:w="1319"/>
              <w:gridCol w:w="2464"/>
              <w:gridCol w:w="1112"/>
              <w:gridCol w:w="1112"/>
              <w:gridCol w:w="829"/>
              <w:gridCol w:w="829"/>
            </w:tblGrid>
            <w:tr w:rsidR="00920755">
              <w:trPr>
                <w:trHeight w:val="377"/>
              </w:trPr>
              <w:tc>
                <w:tcPr>
                  <w:tcW w:w="520" w:type="pct"/>
                  <w:vMerge w:val="restar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生态空间保护区域名称</w:t>
                  </w:r>
                </w:p>
              </w:tc>
              <w:tc>
                <w:tcPr>
                  <w:tcW w:w="504" w:type="pct"/>
                  <w:vMerge w:val="restar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主导生态功能</w:t>
                  </w:r>
                </w:p>
              </w:tc>
              <w:tc>
                <w:tcPr>
                  <w:tcW w:w="1962" w:type="pct"/>
                  <w:gridSpan w:val="2"/>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范围</w:t>
                  </w:r>
                </w:p>
              </w:tc>
              <w:tc>
                <w:tcPr>
                  <w:tcW w:w="1584" w:type="pct"/>
                  <w:gridSpan w:val="3"/>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面积（平方公里）</w:t>
                  </w:r>
                </w:p>
              </w:tc>
              <w:tc>
                <w:tcPr>
                  <w:tcW w:w="430" w:type="pct"/>
                  <w:vMerge w:val="restar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方位距离</w:t>
                  </w:r>
                </w:p>
              </w:tc>
            </w:tr>
            <w:tr w:rsidR="00920755">
              <w:trPr>
                <w:trHeight w:val="135"/>
              </w:trPr>
              <w:tc>
                <w:tcPr>
                  <w:tcW w:w="520" w:type="pct"/>
                  <w:vMerge/>
                  <w:vAlign w:val="center"/>
                </w:tcPr>
                <w:p w:rsidR="00920755" w:rsidRDefault="00920755">
                  <w:pPr>
                    <w:pStyle w:val="a8"/>
                    <w:adjustRightInd w:val="0"/>
                    <w:snapToGrid w:val="0"/>
                    <w:spacing w:line="320" w:lineRule="exact"/>
                    <w:jc w:val="center"/>
                    <w:rPr>
                      <w:rFonts w:ascii="Times New Roman" w:hAnsi="Times New Roman"/>
                    </w:rPr>
                  </w:pPr>
                </w:p>
              </w:tc>
              <w:tc>
                <w:tcPr>
                  <w:tcW w:w="504" w:type="pct"/>
                  <w:vMerge/>
                  <w:vAlign w:val="center"/>
                </w:tcPr>
                <w:p w:rsidR="00920755" w:rsidRDefault="00920755">
                  <w:pPr>
                    <w:pStyle w:val="a8"/>
                    <w:adjustRightInd w:val="0"/>
                    <w:snapToGrid w:val="0"/>
                    <w:spacing w:line="320" w:lineRule="exact"/>
                    <w:jc w:val="center"/>
                    <w:rPr>
                      <w:rFonts w:ascii="Times New Roman" w:hAnsi="Times New Roman"/>
                    </w:rPr>
                  </w:pPr>
                </w:p>
              </w:tc>
              <w:tc>
                <w:tcPr>
                  <w:tcW w:w="684"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国家级生态保护红线范围</w:t>
                  </w:r>
                </w:p>
              </w:tc>
              <w:tc>
                <w:tcPr>
                  <w:tcW w:w="1278"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生态空间管</w:t>
                  </w:r>
                  <w:proofErr w:type="gramStart"/>
                  <w:r>
                    <w:rPr>
                      <w:rFonts w:ascii="Times New Roman" w:hAnsi="Times New Roman" w:hint="eastAsia"/>
                    </w:rPr>
                    <w:t>控区域</w:t>
                  </w:r>
                  <w:proofErr w:type="gramEnd"/>
                  <w:r>
                    <w:rPr>
                      <w:rFonts w:ascii="Times New Roman" w:hAnsi="Times New Roman" w:hint="eastAsia"/>
                    </w:rPr>
                    <w:t>范围</w:t>
                  </w:r>
                </w:p>
              </w:tc>
              <w:tc>
                <w:tcPr>
                  <w:tcW w:w="577"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国家级生态保护红</w:t>
                  </w:r>
                  <w:proofErr w:type="gramStart"/>
                  <w:r>
                    <w:rPr>
                      <w:rFonts w:ascii="Times New Roman" w:hAnsi="Times New Roman" w:hint="eastAsia"/>
                    </w:rPr>
                    <w:t>线面积</w:t>
                  </w:r>
                  <w:proofErr w:type="gramEnd"/>
                </w:p>
              </w:tc>
              <w:tc>
                <w:tcPr>
                  <w:tcW w:w="577"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生态空间管</w:t>
                  </w:r>
                  <w:proofErr w:type="gramStart"/>
                  <w:r>
                    <w:rPr>
                      <w:rFonts w:ascii="Times New Roman" w:hAnsi="Times New Roman" w:hint="eastAsia"/>
                    </w:rPr>
                    <w:t>控区域</w:t>
                  </w:r>
                  <w:proofErr w:type="gramEnd"/>
                  <w:r>
                    <w:rPr>
                      <w:rFonts w:ascii="Times New Roman" w:hAnsi="Times New Roman" w:hint="eastAsia"/>
                    </w:rPr>
                    <w:t>面积</w:t>
                  </w:r>
                </w:p>
              </w:tc>
              <w:tc>
                <w:tcPr>
                  <w:tcW w:w="430"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总面积</w:t>
                  </w:r>
                </w:p>
              </w:tc>
              <w:tc>
                <w:tcPr>
                  <w:tcW w:w="430" w:type="pct"/>
                  <w:vMerge/>
                  <w:vAlign w:val="center"/>
                </w:tcPr>
                <w:p w:rsidR="00920755" w:rsidRDefault="00920755">
                  <w:pPr>
                    <w:pStyle w:val="a8"/>
                    <w:adjustRightInd w:val="0"/>
                    <w:snapToGrid w:val="0"/>
                    <w:spacing w:line="320" w:lineRule="exact"/>
                    <w:jc w:val="center"/>
                    <w:rPr>
                      <w:rFonts w:ascii="Times New Roman" w:hAnsi="Times New Roman"/>
                    </w:rPr>
                  </w:pPr>
                </w:p>
              </w:tc>
            </w:tr>
            <w:tr w:rsidR="00920755">
              <w:trPr>
                <w:trHeight w:val="3073"/>
              </w:trPr>
              <w:tc>
                <w:tcPr>
                  <w:tcW w:w="520"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太湖（吴江区）重要保护区</w:t>
                  </w:r>
                </w:p>
              </w:tc>
              <w:tc>
                <w:tcPr>
                  <w:tcW w:w="504"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湿地生态系统保护</w:t>
                  </w:r>
                </w:p>
              </w:tc>
              <w:tc>
                <w:tcPr>
                  <w:tcW w:w="684"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w:t>
                  </w:r>
                </w:p>
              </w:tc>
              <w:tc>
                <w:tcPr>
                  <w:tcW w:w="1278"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分为两部分：湖体和湖岸。湖体为吴江区内太湖水体（不包括庙港饮用水源保护区）。湖岸部分为（除太湖新城外）沿湖岸</w:t>
                  </w:r>
                  <w:r>
                    <w:rPr>
                      <w:rFonts w:ascii="Times New Roman" w:hAnsi="Times New Roman" w:hint="eastAsia"/>
                    </w:rPr>
                    <w:t>5</w:t>
                  </w:r>
                  <w:r>
                    <w:rPr>
                      <w:rFonts w:ascii="Times New Roman" w:hAnsi="Times New Roman" w:hint="eastAsia"/>
                    </w:rPr>
                    <w:t>公里范围（不</w:t>
                  </w:r>
                  <w:proofErr w:type="gramStart"/>
                  <w:r>
                    <w:rPr>
                      <w:rFonts w:ascii="Times New Roman" w:hAnsi="Times New Roman" w:hint="eastAsia"/>
                    </w:rPr>
                    <w:t>包括太</w:t>
                  </w:r>
                  <w:proofErr w:type="gramEnd"/>
                  <w:r>
                    <w:rPr>
                      <w:rFonts w:ascii="Times New Roman" w:hAnsi="Times New Roman" w:hint="eastAsia"/>
                    </w:rPr>
                    <w:t>浦河清水通道维护区、松陵镇和七都镇部分镇区），太湖新城（吴江区）太湖沿湖岸大堤</w:t>
                  </w:r>
                  <w:r>
                    <w:rPr>
                      <w:rFonts w:ascii="Times New Roman" w:hAnsi="Times New Roman" w:hint="eastAsia"/>
                    </w:rPr>
                    <w:t>1</w:t>
                  </w:r>
                  <w:r>
                    <w:rPr>
                      <w:rFonts w:ascii="Times New Roman" w:hAnsi="Times New Roman" w:hint="eastAsia"/>
                    </w:rPr>
                    <w:t>公里陆域范围</w:t>
                  </w:r>
                </w:p>
              </w:tc>
              <w:tc>
                <w:tcPr>
                  <w:tcW w:w="577"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w:t>
                  </w:r>
                </w:p>
              </w:tc>
              <w:tc>
                <w:tcPr>
                  <w:tcW w:w="577"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180.8</w:t>
                  </w:r>
                </w:p>
              </w:tc>
              <w:tc>
                <w:tcPr>
                  <w:tcW w:w="430"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180.8</w:t>
                  </w:r>
                </w:p>
              </w:tc>
              <w:tc>
                <w:tcPr>
                  <w:tcW w:w="430"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W</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6600</w:t>
                  </w:r>
                </w:p>
              </w:tc>
            </w:tr>
            <w:tr w:rsidR="00920755">
              <w:trPr>
                <w:trHeight w:val="1023"/>
              </w:trPr>
              <w:tc>
                <w:tcPr>
                  <w:tcW w:w="520"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太湖重要湿地（吴江区）</w:t>
                  </w:r>
                </w:p>
              </w:tc>
              <w:tc>
                <w:tcPr>
                  <w:tcW w:w="504"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重要湖泊湿地</w:t>
                  </w:r>
                </w:p>
              </w:tc>
              <w:tc>
                <w:tcPr>
                  <w:tcW w:w="684"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太湖</w:t>
                  </w:r>
                  <w:proofErr w:type="gramStart"/>
                  <w:r>
                    <w:rPr>
                      <w:rFonts w:ascii="Times New Roman" w:hAnsi="Times New Roman" w:hint="eastAsia"/>
                    </w:rPr>
                    <w:t>湖</w:t>
                  </w:r>
                  <w:proofErr w:type="gramEnd"/>
                  <w:r>
                    <w:rPr>
                      <w:rFonts w:ascii="Times New Roman" w:hAnsi="Times New Roman" w:hint="eastAsia"/>
                    </w:rPr>
                    <w:t>体水域</w:t>
                  </w:r>
                </w:p>
              </w:tc>
              <w:tc>
                <w:tcPr>
                  <w:tcW w:w="1278"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w:t>
                  </w:r>
                </w:p>
              </w:tc>
              <w:tc>
                <w:tcPr>
                  <w:tcW w:w="577"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72.43</w:t>
                  </w:r>
                </w:p>
              </w:tc>
              <w:tc>
                <w:tcPr>
                  <w:tcW w:w="577"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w:t>
                  </w:r>
                </w:p>
              </w:tc>
              <w:tc>
                <w:tcPr>
                  <w:tcW w:w="430"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72.43</w:t>
                  </w:r>
                </w:p>
              </w:tc>
              <w:tc>
                <w:tcPr>
                  <w:tcW w:w="430"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W</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7600</w:t>
                  </w:r>
                </w:p>
              </w:tc>
            </w:tr>
            <w:tr w:rsidR="00920755">
              <w:trPr>
                <w:trHeight w:val="1943"/>
              </w:trPr>
              <w:tc>
                <w:tcPr>
                  <w:tcW w:w="520"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太湖国家级风景名胜区同里</w:t>
                  </w:r>
                </w:p>
              </w:tc>
              <w:tc>
                <w:tcPr>
                  <w:tcW w:w="504"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自然与人文景</w:t>
                  </w:r>
                </w:p>
                <w:p w:rsidR="00920755" w:rsidRDefault="002C7C3C">
                  <w:pPr>
                    <w:pStyle w:val="a8"/>
                    <w:adjustRightInd w:val="0"/>
                    <w:snapToGrid w:val="0"/>
                    <w:spacing w:line="320" w:lineRule="exact"/>
                    <w:jc w:val="center"/>
                    <w:rPr>
                      <w:rFonts w:ascii="Times New Roman" w:hAnsi="Times New Roman"/>
                    </w:rPr>
                  </w:pPr>
                  <w:proofErr w:type="gramStart"/>
                  <w:r>
                    <w:rPr>
                      <w:rFonts w:ascii="Times New Roman" w:hAnsi="Times New Roman" w:hint="eastAsia"/>
                    </w:rPr>
                    <w:t>观保护</w:t>
                  </w:r>
                  <w:proofErr w:type="gramEnd"/>
                </w:p>
              </w:tc>
              <w:tc>
                <w:tcPr>
                  <w:tcW w:w="684"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w:t>
                  </w:r>
                </w:p>
              </w:tc>
              <w:tc>
                <w:tcPr>
                  <w:tcW w:w="1278"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东面以苏同黎公路、</w:t>
                  </w:r>
                  <w:proofErr w:type="gramStart"/>
                  <w:r>
                    <w:rPr>
                      <w:rFonts w:ascii="Times New Roman" w:hAnsi="Times New Roman" w:hint="eastAsia"/>
                    </w:rPr>
                    <w:t>屯浦塘</w:t>
                  </w:r>
                  <w:proofErr w:type="gramEnd"/>
                  <w:r>
                    <w:rPr>
                      <w:rFonts w:ascii="Times New Roman" w:hAnsi="Times New Roman" w:hint="eastAsia"/>
                    </w:rPr>
                    <w:t>为界，南面以松</w:t>
                  </w:r>
                  <w:proofErr w:type="gramStart"/>
                  <w:r>
                    <w:rPr>
                      <w:rFonts w:ascii="Times New Roman" w:hAnsi="Times New Roman" w:hint="eastAsia"/>
                    </w:rPr>
                    <w:t>厍</w:t>
                  </w:r>
                  <w:proofErr w:type="gramEnd"/>
                  <w:r>
                    <w:rPr>
                      <w:rFonts w:ascii="Times New Roman" w:hAnsi="Times New Roman" w:hint="eastAsia"/>
                    </w:rPr>
                    <w:t>公路为界，西面</w:t>
                  </w:r>
                  <w:proofErr w:type="gramStart"/>
                  <w:r>
                    <w:rPr>
                      <w:rFonts w:ascii="Times New Roman" w:hAnsi="Times New Roman" w:hint="eastAsia"/>
                    </w:rPr>
                    <w:t>以云梨路</w:t>
                  </w:r>
                  <w:proofErr w:type="gramEnd"/>
                  <w:r>
                    <w:rPr>
                      <w:rFonts w:ascii="Times New Roman" w:hAnsi="Times New Roman" w:hint="eastAsia"/>
                    </w:rPr>
                    <w:t>、上元港、大庙路、未名一路为界，北面以未名三路、洋湖西侧</w:t>
                  </w:r>
                  <w:r>
                    <w:rPr>
                      <w:rFonts w:ascii="Times New Roman" w:hAnsi="Times New Roman" w:hint="eastAsia"/>
                    </w:rPr>
                    <w:t xml:space="preserve">200 </w:t>
                  </w:r>
                  <w:r>
                    <w:rPr>
                      <w:rFonts w:ascii="Times New Roman" w:hAnsi="Times New Roman" w:hint="eastAsia"/>
                    </w:rPr>
                    <w:t>米、洋湖北侧为界</w:t>
                  </w:r>
                </w:p>
              </w:tc>
              <w:tc>
                <w:tcPr>
                  <w:tcW w:w="577"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w:t>
                  </w:r>
                </w:p>
              </w:tc>
              <w:tc>
                <w:tcPr>
                  <w:tcW w:w="577"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18.96</w:t>
                  </w:r>
                </w:p>
              </w:tc>
              <w:tc>
                <w:tcPr>
                  <w:tcW w:w="430"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18.96</w:t>
                  </w:r>
                </w:p>
              </w:tc>
              <w:tc>
                <w:tcPr>
                  <w:tcW w:w="430"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NE</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5000m</w:t>
                  </w:r>
                </w:p>
              </w:tc>
            </w:tr>
            <w:tr w:rsidR="00920755">
              <w:trPr>
                <w:trHeight w:val="1765"/>
              </w:trPr>
              <w:tc>
                <w:tcPr>
                  <w:tcW w:w="520"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江苏吴江同</w:t>
                  </w:r>
                  <w:proofErr w:type="gramStart"/>
                  <w:r>
                    <w:rPr>
                      <w:rFonts w:ascii="Times New Roman" w:hAnsi="Times New Roman" w:hint="eastAsia"/>
                    </w:rPr>
                    <w:t>里国家</w:t>
                  </w:r>
                  <w:proofErr w:type="gramEnd"/>
                  <w:r>
                    <w:rPr>
                      <w:rFonts w:ascii="Times New Roman" w:hAnsi="Times New Roman" w:hint="eastAsia"/>
                    </w:rPr>
                    <w:t>湿地公园（试点）</w:t>
                  </w:r>
                </w:p>
              </w:tc>
              <w:tc>
                <w:tcPr>
                  <w:tcW w:w="504"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湿地生态系统保护</w:t>
                  </w:r>
                </w:p>
              </w:tc>
              <w:tc>
                <w:tcPr>
                  <w:tcW w:w="684"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江苏吴江同</w:t>
                  </w:r>
                  <w:proofErr w:type="gramStart"/>
                  <w:r>
                    <w:rPr>
                      <w:rFonts w:ascii="Times New Roman" w:hAnsi="Times New Roman" w:hint="eastAsia"/>
                    </w:rPr>
                    <w:t>里国家</w:t>
                  </w:r>
                  <w:proofErr w:type="gramEnd"/>
                  <w:r>
                    <w:rPr>
                      <w:rFonts w:ascii="Times New Roman" w:hAnsi="Times New Roman" w:hint="eastAsia"/>
                    </w:rPr>
                    <w:t>湿地公园（试点）总体规划中确定的范围（包括</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湿地保育区和恢复重建等）</w:t>
                  </w:r>
                </w:p>
              </w:tc>
              <w:tc>
                <w:tcPr>
                  <w:tcW w:w="1278"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w:t>
                  </w:r>
                </w:p>
              </w:tc>
              <w:tc>
                <w:tcPr>
                  <w:tcW w:w="577"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9.00</w:t>
                  </w:r>
                </w:p>
              </w:tc>
              <w:tc>
                <w:tcPr>
                  <w:tcW w:w="577"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w:t>
                  </w:r>
                </w:p>
              </w:tc>
              <w:tc>
                <w:tcPr>
                  <w:tcW w:w="430"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9.00</w:t>
                  </w:r>
                </w:p>
              </w:tc>
              <w:tc>
                <w:tcPr>
                  <w:tcW w:w="430"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NE</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5000m</w:t>
                  </w:r>
                </w:p>
              </w:tc>
            </w:tr>
            <w:tr w:rsidR="00920755">
              <w:trPr>
                <w:trHeight w:val="765"/>
              </w:trPr>
              <w:tc>
                <w:tcPr>
                  <w:tcW w:w="520"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长白</w:t>
                  </w:r>
                  <w:proofErr w:type="gramStart"/>
                  <w:r>
                    <w:rPr>
                      <w:rFonts w:ascii="Times New Roman" w:hAnsi="Times New Roman" w:hint="eastAsia"/>
                    </w:rPr>
                    <w:t>荡</w:t>
                  </w:r>
                  <w:proofErr w:type="gramEnd"/>
                  <w:r>
                    <w:rPr>
                      <w:rFonts w:ascii="Times New Roman" w:hAnsi="Times New Roman" w:hint="eastAsia"/>
                    </w:rPr>
                    <w:t>重要湿地</w:t>
                  </w:r>
                </w:p>
              </w:tc>
              <w:tc>
                <w:tcPr>
                  <w:tcW w:w="504"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湿地生态系统保护</w:t>
                  </w:r>
                </w:p>
              </w:tc>
              <w:tc>
                <w:tcPr>
                  <w:tcW w:w="684"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w:t>
                  </w:r>
                </w:p>
              </w:tc>
              <w:tc>
                <w:tcPr>
                  <w:tcW w:w="1278"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长白</w:t>
                  </w:r>
                  <w:proofErr w:type="gramStart"/>
                  <w:r>
                    <w:rPr>
                      <w:rFonts w:ascii="Times New Roman" w:hAnsi="Times New Roman" w:hint="eastAsia"/>
                    </w:rPr>
                    <w:t>荡</w:t>
                  </w:r>
                  <w:proofErr w:type="gramEnd"/>
                  <w:r>
                    <w:rPr>
                      <w:rFonts w:ascii="Times New Roman" w:hAnsi="Times New Roman" w:hint="eastAsia"/>
                    </w:rPr>
                    <w:t>水体范围</w:t>
                  </w:r>
                </w:p>
              </w:tc>
              <w:tc>
                <w:tcPr>
                  <w:tcW w:w="577"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w:t>
                  </w:r>
                </w:p>
              </w:tc>
              <w:tc>
                <w:tcPr>
                  <w:tcW w:w="577"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1.23</w:t>
                  </w:r>
                </w:p>
              </w:tc>
              <w:tc>
                <w:tcPr>
                  <w:tcW w:w="430"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1.23</w:t>
                  </w:r>
                </w:p>
              </w:tc>
              <w:tc>
                <w:tcPr>
                  <w:tcW w:w="430" w:type="pc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SE</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3300m</w:t>
                  </w:r>
                </w:p>
              </w:tc>
            </w:tr>
          </w:tbl>
          <w:p w:rsidR="00920755" w:rsidRDefault="002C7C3C">
            <w:pPr>
              <w:adjustRightInd w:val="0"/>
              <w:snapToGrid w:val="0"/>
              <w:spacing w:line="360" w:lineRule="auto"/>
              <w:ind w:firstLineChars="200" w:firstLine="480"/>
              <w:rPr>
                <w:sz w:val="24"/>
              </w:rPr>
            </w:pPr>
            <w:r>
              <w:rPr>
                <w:rFonts w:hint="eastAsia"/>
                <w:sz w:val="24"/>
              </w:rPr>
              <w:t>综上所述，本项目不在国家级生态红线、省级生态空间管</w:t>
            </w:r>
            <w:proofErr w:type="gramStart"/>
            <w:r>
              <w:rPr>
                <w:rFonts w:hint="eastAsia"/>
                <w:sz w:val="24"/>
              </w:rPr>
              <w:t>控区域</w:t>
            </w:r>
            <w:proofErr w:type="gramEnd"/>
            <w:r>
              <w:rPr>
                <w:rFonts w:hint="eastAsia"/>
                <w:sz w:val="24"/>
              </w:rPr>
              <w:t>范围内，符合相关要求。</w:t>
            </w:r>
          </w:p>
          <w:p w:rsidR="00920755" w:rsidRDefault="002C7C3C">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）环境质量底线</w:t>
            </w:r>
          </w:p>
          <w:p w:rsidR="00920755" w:rsidRDefault="002C7C3C">
            <w:pPr>
              <w:adjustRightInd w:val="0"/>
              <w:snapToGrid w:val="0"/>
              <w:spacing w:line="360" w:lineRule="auto"/>
              <w:ind w:firstLineChars="200" w:firstLine="480"/>
              <w:rPr>
                <w:sz w:val="24"/>
                <w:lang w:bidi="zh-CN"/>
              </w:rPr>
            </w:pPr>
            <w:r>
              <w:rPr>
                <w:rFonts w:hint="eastAsia"/>
                <w:sz w:val="24"/>
                <w:lang w:bidi="zh-CN"/>
              </w:rPr>
              <w:lastRenderedPageBreak/>
              <w:t>根据《</w:t>
            </w:r>
            <w:r>
              <w:rPr>
                <w:rFonts w:hint="eastAsia"/>
                <w:sz w:val="24"/>
                <w:lang w:bidi="zh-CN"/>
              </w:rPr>
              <w:t xml:space="preserve">2019 </w:t>
            </w:r>
            <w:r>
              <w:rPr>
                <w:rFonts w:hint="eastAsia"/>
                <w:sz w:val="24"/>
                <w:lang w:bidi="zh-CN"/>
              </w:rPr>
              <w:t>年度苏州市生态环境状况公报》项目所在评价区域为不达标区，通过调整优化产业结构，落实“去产能”工作要求，淘汰及关停低效产能企业；煤炭消费总量控制，落实</w:t>
            </w:r>
            <w:r>
              <w:rPr>
                <w:rFonts w:hint="eastAsia"/>
                <w:sz w:val="24"/>
                <w:lang w:bidi="zh-CN"/>
              </w:rPr>
              <w:t xml:space="preserve">263 </w:t>
            </w:r>
            <w:proofErr w:type="gramStart"/>
            <w:r>
              <w:rPr>
                <w:rFonts w:hint="eastAsia"/>
                <w:sz w:val="24"/>
                <w:lang w:bidi="zh-CN"/>
              </w:rPr>
              <w:t>减煤工作</w:t>
            </w:r>
            <w:proofErr w:type="gramEnd"/>
            <w:r>
              <w:rPr>
                <w:rFonts w:hint="eastAsia"/>
                <w:sz w:val="24"/>
                <w:lang w:bidi="zh-CN"/>
              </w:rPr>
              <w:t>要求，严控煤炭消费增量，对所有行业各类新建和改建、扩建、技术改造耗煤项目，一律实施煤炭减量替代或等量替代；对非电行业新增耗煤，一律实行煤炭消费量</w:t>
            </w:r>
            <w:r>
              <w:rPr>
                <w:rFonts w:hint="eastAsia"/>
                <w:sz w:val="24"/>
                <w:lang w:bidi="zh-CN"/>
              </w:rPr>
              <w:t xml:space="preserve">2 </w:t>
            </w:r>
            <w:proofErr w:type="gramStart"/>
            <w:r>
              <w:rPr>
                <w:rFonts w:hint="eastAsia"/>
                <w:sz w:val="24"/>
                <w:lang w:bidi="zh-CN"/>
              </w:rPr>
              <w:t>倍</w:t>
            </w:r>
            <w:proofErr w:type="gramEnd"/>
            <w:r>
              <w:rPr>
                <w:rFonts w:hint="eastAsia"/>
                <w:sz w:val="24"/>
                <w:lang w:bidi="zh-CN"/>
              </w:rPr>
              <w:t>及以上减量替代；对电力行业逐步实行减量替代；燃煤锅炉整治，落实《苏州市整治燃煤锅炉专项行动实施方案》，通过关停淘汰、集中供热、清洁能源替代等措施，持续扩大</w:t>
            </w:r>
            <w:r>
              <w:rPr>
                <w:rFonts w:hint="eastAsia"/>
                <w:sz w:val="24"/>
                <w:lang w:bidi="zh-CN"/>
              </w:rPr>
              <w:t>10-35</w:t>
            </w:r>
            <w:r>
              <w:rPr>
                <w:rFonts w:hint="eastAsia"/>
                <w:sz w:val="24"/>
                <w:lang w:bidi="zh-CN"/>
              </w:rPr>
              <w:t>蒸吨</w:t>
            </w:r>
            <w:r>
              <w:rPr>
                <w:rFonts w:hint="eastAsia"/>
                <w:sz w:val="24"/>
                <w:lang w:bidi="zh-CN"/>
              </w:rPr>
              <w:t>/</w:t>
            </w:r>
            <w:r>
              <w:rPr>
                <w:rFonts w:hint="eastAsia"/>
                <w:sz w:val="24"/>
                <w:lang w:bidi="zh-CN"/>
              </w:rPr>
              <w:t>小时燃煤锅炉整治范围，完善燃气管网规划布局，加快天然气管网建设进度，扩大天然气网管覆盖范围，淘汰周边燃煤锅炉。争取天然气供应来源，鼓励企业实施清洁能源替代；强化施工扬尘污染控制，重点行业提标改造，持续推进挥发性有机物治理，加强城市扬尘污染控制等措施，通过以上措施</w:t>
            </w:r>
            <w:proofErr w:type="gramStart"/>
            <w:r>
              <w:rPr>
                <w:rFonts w:hint="eastAsia"/>
                <w:sz w:val="24"/>
                <w:lang w:bidi="zh-CN"/>
              </w:rPr>
              <w:t>评价区</w:t>
            </w:r>
            <w:proofErr w:type="gramEnd"/>
            <w:r>
              <w:rPr>
                <w:rFonts w:hint="eastAsia"/>
                <w:sz w:val="24"/>
                <w:lang w:bidi="zh-CN"/>
              </w:rPr>
              <w:t>大气质量将有所改善。</w:t>
            </w:r>
          </w:p>
          <w:p w:rsidR="00920755" w:rsidRDefault="002C7C3C">
            <w:pPr>
              <w:adjustRightInd w:val="0"/>
              <w:snapToGrid w:val="0"/>
              <w:spacing w:line="360" w:lineRule="auto"/>
              <w:ind w:firstLineChars="200" w:firstLine="480"/>
              <w:rPr>
                <w:sz w:val="24"/>
                <w:lang w:bidi="zh-CN"/>
              </w:rPr>
            </w:pPr>
            <w:r>
              <w:rPr>
                <w:rFonts w:hint="eastAsia"/>
                <w:sz w:val="24"/>
                <w:lang w:bidi="zh-CN"/>
              </w:rPr>
              <w:t>根据</w:t>
            </w:r>
            <w:r>
              <w:rPr>
                <w:rFonts w:hint="eastAsia"/>
                <w:sz w:val="24"/>
                <w:lang w:bidi="zh-CN"/>
              </w:rPr>
              <w:t xml:space="preserve">2019 </w:t>
            </w:r>
            <w:r>
              <w:rPr>
                <w:rFonts w:hint="eastAsia"/>
                <w:sz w:val="24"/>
                <w:lang w:bidi="zh-CN"/>
              </w:rPr>
              <w:t>年苏州市环境状况公报，苏州市地表水考核断面中无劣</w:t>
            </w:r>
            <w:r>
              <w:rPr>
                <w:rFonts w:hint="eastAsia"/>
                <w:sz w:val="24"/>
                <w:lang w:bidi="zh-CN"/>
              </w:rPr>
              <w:t xml:space="preserve">V </w:t>
            </w:r>
            <w:r>
              <w:rPr>
                <w:rFonts w:hint="eastAsia"/>
                <w:sz w:val="24"/>
                <w:lang w:bidi="zh-CN"/>
              </w:rPr>
              <w:t>类断面。本项目生产过程中无工业废水产生排放，生活污水经市政污水管网排入运东污水处理厂处理，处理达标后尾水排入吴淞江，污水处理厂的尾水不会降低水体在评价区域的水环境功能，对纳污水体影响较小。项目厂界昼、夜间噪声能够达到《声环境质量标准》（</w:t>
            </w:r>
            <w:r>
              <w:rPr>
                <w:rFonts w:hint="eastAsia"/>
                <w:sz w:val="24"/>
                <w:lang w:bidi="zh-CN"/>
              </w:rPr>
              <w:t>GB3096-2008</w:t>
            </w:r>
            <w:r>
              <w:rPr>
                <w:rFonts w:hint="eastAsia"/>
                <w:sz w:val="24"/>
                <w:lang w:bidi="zh-CN"/>
              </w:rPr>
              <w:t>）相关类别标准。</w:t>
            </w:r>
          </w:p>
          <w:p w:rsidR="00920755" w:rsidRDefault="002C7C3C">
            <w:pPr>
              <w:adjustRightInd w:val="0"/>
              <w:snapToGrid w:val="0"/>
              <w:spacing w:line="360" w:lineRule="auto"/>
              <w:ind w:firstLineChars="200" w:firstLine="480"/>
              <w:rPr>
                <w:sz w:val="24"/>
                <w:lang w:bidi="zh-CN"/>
              </w:rPr>
            </w:pPr>
            <w:r>
              <w:rPr>
                <w:rFonts w:hint="eastAsia"/>
                <w:sz w:val="24"/>
              </w:rPr>
              <w:t>（</w:t>
            </w:r>
            <w:r>
              <w:rPr>
                <w:rFonts w:hint="eastAsia"/>
                <w:sz w:val="24"/>
              </w:rPr>
              <w:t>3</w:t>
            </w:r>
            <w:r>
              <w:rPr>
                <w:rFonts w:hint="eastAsia"/>
                <w:sz w:val="24"/>
              </w:rPr>
              <w:t>）资源利用上线</w:t>
            </w:r>
          </w:p>
          <w:p w:rsidR="00920755" w:rsidRDefault="002C7C3C">
            <w:pPr>
              <w:adjustRightInd w:val="0"/>
              <w:snapToGrid w:val="0"/>
              <w:spacing w:line="360" w:lineRule="auto"/>
              <w:ind w:firstLineChars="200" w:firstLine="480"/>
              <w:rPr>
                <w:sz w:val="24"/>
              </w:rPr>
            </w:pPr>
            <w:r>
              <w:rPr>
                <w:rFonts w:hint="eastAsia"/>
                <w:sz w:val="24"/>
              </w:rPr>
              <w:t>本项目用水来自区域市政管网，供电由区域供电所提供，项目原辅料、水、电供应充足。项目用地为原有工业用地，不占用新的土地资源，不会突破当地资源利用上线。</w:t>
            </w:r>
          </w:p>
          <w:p w:rsidR="00920755" w:rsidRDefault="002C7C3C">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）与重点管</w:t>
            </w:r>
            <w:proofErr w:type="gramStart"/>
            <w:r>
              <w:rPr>
                <w:rFonts w:hint="eastAsia"/>
                <w:sz w:val="24"/>
              </w:rPr>
              <w:t>控要求</w:t>
            </w:r>
            <w:proofErr w:type="gramEnd"/>
            <w:r>
              <w:rPr>
                <w:rFonts w:hint="eastAsia"/>
                <w:sz w:val="24"/>
              </w:rPr>
              <w:t>相符性分析</w:t>
            </w:r>
          </w:p>
          <w:p w:rsidR="00920755" w:rsidRDefault="002C7C3C">
            <w:pPr>
              <w:adjustRightInd w:val="0"/>
              <w:snapToGrid w:val="0"/>
              <w:spacing w:line="360" w:lineRule="auto"/>
              <w:ind w:firstLineChars="200" w:firstLine="482"/>
              <w:jc w:val="center"/>
              <w:rPr>
                <w:b/>
                <w:bCs/>
                <w:sz w:val="24"/>
                <w:lang w:bidi="zh-CN"/>
              </w:rPr>
            </w:pPr>
            <w:r>
              <w:rPr>
                <w:b/>
                <w:bCs/>
                <w:sz w:val="24"/>
                <w:lang w:bidi="zh-CN"/>
              </w:rPr>
              <w:t>表</w:t>
            </w:r>
            <w:r>
              <w:rPr>
                <w:b/>
                <w:bCs/>
                <w:sz w:val="24"/>
                <w:lang w:bidi="zh-CN"/>
              </w:rPr>
              <w:t xml:space="preserve"> 1-</w:t>
            </w:r>
            <w:r>
              <w:rPr>
                <w:rFonts w:hint="eastAsia"/>
                <w:b/>
                <w:bCs/>
                <w:sz w:val="24"/>
                <w:lang w:bidi="zh-CN"/>
              </w:rPr>
              <w:t>8</w:t>
            </w:r>
            <w:r>
              <w:rPr>
                <w:b/>
                <w:bCs/>
                <w:sz w:val="24"/>
                <w:lang w:bidi="zh-CN"/>
              </w:rPr>
              <w:tab/>
            </w:r>
            <w:r>
              <w:rPr>
                <w:b/>
                <w:bCs/>
                <w:sz w:val="24"/>
                <w:lang w:bidi="zh-CN"/>
              </w:rPr>
              <w:t>重点管</w:t>
            </w:r>
            <w:proofErr w:type="gramStart"/>
            <w:r>
              <w:rPr>
                <w:b/>
                <w:bCs/>
                <w:sz w:val="24"/>
                <w:lang w:bidi="zh-CN"/>
              </w:rPr>
              <w:t>控要求</w:t>
            </w:r>
            <w:proofErr w:type="gramEnd"/>
            <w:r>
              <w:rPr>
                <w:b/>
                <w:bCs/>
                <w:sz w:val="24"/>
                <w:lang w:bidi="zh-CN"/>
              </w:rPr>
              <w:t>相符性分析表</w:t>
            </w: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5140"/>
              <w:gridCol w:w="1702"/>
              <w:gridCol w:w="794"/>
            </w:tblGrid>
            <w:tr w:rsidR="00920755">
              <w:trPr>
                <w:trHeight w:val="544"/>
              </w:trPr>
              <w:tc>
                <w:tcPr>
                  <w:tcW w:w="1192" w:type="dxa"/>
                  <w:tcBorders>
                    <w:left w:val="nil"/>
                  </w:tcBorders>
                  <w:vAlign w:val="center"/>
                </w:tcPr>
                <w:p w:rsidR="00920755" w:rsidRDefault="002C7C3C">
                  <w:pPr>
                    <w:pStyle w:val="a8"/>
                    <w:autoSpaceDE/>
                    <w:autoSpaceDN/>
                    <w:adjustRightInd w:val="0"/>
                    <w:snapToGrid w:val="0"/>
                    <w:spacing w:line="320" w:lineRule="exact"/>
                    <w:jc w:val="center"/>
                    <w:rPr>
                      <w:rFonts w:ascii="Times New Roman" w:hAnsi="Times New Roman"/>
                    </w:rPr>
                  </w:pPr>
                  <w:r>
                    <w:rPr>
                      <w:rFonts w:ascii="Times New Roman" w:hAnsi="Times New Roman"/>
                    </w:rPr>
                    <w:t>管控类别</w:t>
                  </w:r>
                </w:p>
              </w:tc>
              <w:tc>
                <w:tcPr>
                  <w:tcW w:w="5140" w:type="dxa"/>
                  <w:vAlign w:val="center"/>
                </w:tcPr>
                <w:p w:rsidR="00920755" w:rsidRDefault="002C7C3C">
                  <w:pPr>
                    <w:pStyle w:val="a8"/>
                    <w:autoSpaceDE/>
                    <w:autoSpaceDN/>
                    <w:adjustRightInd w:val="0"/>
                    <w:snapToGrid w:val="0"/>
                    <w:spacing w:line="320" w:lineRule="exact"/>
                    <w:jc w:val="center"/>
                    <w:rPr>
                      <w:rFonts w:ascii="Times New Roman" w:hAnsi="Times New Roman"/>
                    </w:rPr>
                  </w:pPr>
                  <w:r>
                    <w:rPr>
                      <w:rFonts w:ascii="Times New Roman" w:hAnsi="Times New Roman"/>
                    </w:rPr>
                    <w:t>重点管控要求</w:t>
                  </w:r>
                </w:p>
              </w:tc>
              <w:tc>
                <w:tcPr>
                  <w:tcW w:w="1702" w:type="dxa"/>
                  <w:vAlign w:val="center"/>
                </w:tcPr>
                <w:p w:rsidR="00920755" w:rsidRDefault="002C7C3C">
                  <w:pPr>
                    <w:pStyle w:val="a8"/>
                    <w:autoSpaceDE/>
                    <w:autoSpaceDN/>
                    <w:adjustRightInd w:val="0"/>
                    <w:snapToGrid w:val="0"/>
                    <w:spacing w:line="320" w:lineRule="exact"/>
                    <w:jc w:val="center"/>
                    <w:rPr>
                      <w:rFonts w:ascii="Times New Roman" w:hAnsi="Times New Roman"/>
                    </w:rPr>
                  </w:pPr>
                  <w:r>
                    <w:rPr>
                      <w:rFonts w:ascii="Times New Roman" w:hAnsi="Times New Roman"/>
                    </w:rPr>
                    <w:t>本项目建设情况</w:t>
                  </w:r>
                </w:p>
              </w:tc>
              <w:tc>
                <w:tcPr>
                  <w:tcW w:w="794" w:type="dxa"/>
                  <w:tcBorders>
                    <w:right w:val="nil"/>
                  </w:tcBorders>
                  <w:vAlign w:val="center"/>
                </w:tcPr>
                <w:p w:rsidR="00920755" w:rsidRDefault="002C7C3C">
                  <w:pPr>
                    <w:pStyle w:val="a8"/>
                    <w:autoSpaceDE/>
                    <w:autoSpaceDN/>
                    <w:adjustRightInd w:val="0"/>
                    <w:snapToGrid w:val="0"/>
                    <w:spacing w:line="320" w:lineRule="exact"/>
                    <w:jc w:val="center"/>
                    <w:rPr>
                      <w:rFonts w:ascii="Times New Roman" w:hAnsi="Times New Roman"/>
                    </w:rPr>
                  </w:pPr>
                  <w:r>
                    <w:rPr>
                      <w:rFonts w:ascii="Times New Roman" w:hAnsi="Times New Roman"/>
                    </w:rPr>
                    <w:t>是否</w:t>
                  </w:r>
                </w:p>
                <w:p w:rsidR="00920755" w:rsidRDefault="002C7C3C">
                  <w:pPr>
                    <w:pStyle w:val="a8"/>
                    <w:autoSpaceDE/>
                    <w:autoSpaceDN/>
                    <w:adjustRightInd w:val="0"/>
                    <w:snapToGrid w:val="0"/>
                    <w:spacing w:line="320" w:lineRule="exact"/>
                    <w:jc w:val="center"/>
                    <w:rPr>
                      <w:rFonts w:ascii="Times New Roman" w:hAnsi="Times New Roman"/>
                    </w:rPr>
                  </w:pPr>
                  <w:r>
                    <w:rPr>
                      <w:rFonts w:ascii="Times New Roman" w:hAnsi="Times New Roman"/>
                    </w:rPr>
                    <w:t>相符</w:t>
                  </w:r>
                </w:p>
              </w:tc>
            </w:tr>
            <w:tr w:rsidR="00920755">
              <w:trPr>
                <w:trHeight w:val="3268"/>
              </w:trPr>
              <w:tc>
                <w:tcPr>
                  <w:tcW w:w="1192" w:type="dxa"/>
                  <w:tcBorders>
                    <w:left w:val="nil"/>
                  </w:tcBorders>
                  <w:vAlign w:val="center"/>
                </w:tcPr>
                <w:p w:rsidR="00920755" w:rsidRDefault="002C7C3C">
                  <w:pPr>
                    <w:pStyle w:val="a8"/>
                    <w:autoSpaceDE/>
                    <w:autoSpaceDN/>
                    <w:adjustRightInd w:val="0"/>
                    <w:snapToGrid w:val="0"/>
                    <w:spacing w:line="320" w:lineRule="exact"/>
                    <w:jc w:val="center"/>
                    <w:rPr>
                      <w:rFonts w:ascii="Times New Roman" w:hAnsi="Times New Roman"/>
                    </w:rPr>
                  </w:pPr>
                  <w:r>
                    <w:rPr>
                      <w:rFonts w:ascii="Times New Roman" w:hAnsi="Times New Roman"/>
                    </w:rPr>
                    <w:t>空间布局约束</w:t>
                  </w:r>
                </w:p>
              </w:tc>
              <w:tc>
                <w:tcPr>
                  <w:tcW w:w="5140" w:type="dxa"/>
                  <w:vAlign w:val="center"/>
                </w:tcPr>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在太湖流域一、二、三级保护区，禁止新建、改建、扩建化学制浆造纸、制革、酿造、染料、印染、电镀以及其他排放含磷、氮等污染物的企业和项目，城镇污水集中处理等环境基础设施项目和《江苏省太湖水污染防治条例》第四十六条规定的情形除外。</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在太湖流域一级保护区，禁止新建、扩建向水体排放污染物的建设项目，禁止新建、扩建畜禽养殖场，禁止新建、扩建高尔夫球场、水上游乐等开发项目以及设置水上餐饮经营设施。</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在太湖流域二级保护区，禁止新建、扩建化工、医药生产项目，禁止新建、扩建污水集中处理设施排污口以外的排污口。</w:t>
                  </w:r>
                </w:p>
              </w:tc>
              <w:tc>
                <w:tcPr>
                  <w:tcW w:w="1702" w:type="dxa"/>
                  <w:vAlign w:val="center"/>
                </w:tcPr>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本项目位于太湖</w:t>
                  </w:r>
                  <w:r>
                    <w:rPr>
                      <w:rFonts w:ascii="Times New Roman" w:hAnsi="Times New Roman"/>
                      <w:lang w:eastAsia="zh-CN"/>
                    </w:rPr>
                    <w:t xml:space="preserve"> </w:t>
                  </w:r>
                  <w:r>
                    <w:rPr>
                      <w:rFonts w:ascii="Times New Roman" w:hAnsi="Times New Roman"/>
                      <w:lang w:eastAsia="zh-CN"/>
                    </w:rPr>
                    <w:t>三级保护区，不</w:t>
                  </w:r>
                  <w:r>
                    <w:rPr>
                      <w:rFonts w:ascii="Times New Roman" w:hAnsi="Times New Roman"/>
                      <w:lang w:eastAsia="zh-CN"/>
                    </w:rPr>
                    <w:t xml:space="preserve"> </w:t>
                  </w:r>
                  <w:r>
                    <w:rPr>
                      <w:rFonts w:ascii="Times New Roman" w:hAnsi="Times New Roman"/>
                      <w:lang w:eastAsia="zh-CN"/>
                    </w:rPr>
                    <w:t>涉及化学制浆造</w:t>
                  </w:r>
                  <w:r>
                    <w:rPr>
                      <w:rFonts w:ascii="Times New Roman" w:hAnsi="Times New Roman"/>
                      <w:lang w:eastAsia="zh-CN"/>
                    </w:rPr>
                    <w:t xml:space="preserve"> </w:t>
                  </w:r>
                  <w:r>
                    <w:rPr>
                      <w:rFonts w:ascii="Times New Roman" w:hAnsi="Times New Roman"/>
                      <w:lang w:eastAsia="zh-CN"/>
                    </w:rPr>
                    <w:t>纸、制革、酿造、染料、印染、电</w:t>
                  </w:r>
                  <w:r>
                    <w:rPr>
                      <w:rFonts w:ascii="Times New Roman" w:hAnsi="Times New Roman"/>
                      <w:lang w:eastAsia="zh-CN"/>
                    </w:rPr>
                    <w:t xml:space="preserve"> </w:t>
                  </w:r>
                  <w:proofErr w:type="gramStart"/>
                  <w:r>
                    <w:rPr>
                      <w:rFonts w:ascii="Times New Roman" w:hAnsi="Times New Roman"/>
                      <w:lang w:eastAsia="zh-CN"/>
                    </w:rPr>
                    <w:t>镀以及</w:t>
                  </w:r>
                  <w:proofErr w:type="gramEnd"/>
                  <w:r>
                    <w:rPr>
                      <w:rFonts w:ascii="Times New Roman" w:hAnsi="Times New Roman"/>
                      <w:lang w:eastAsia="zh-CN"/>
                    </w:rPr>
                    <w:t>其他排放</w:t>
                  </w:r>
                  <w:r>
                    <w:rPr>
                      <w:rFonts w:ascii="Times New Roman" w:hAnsi="Times New Roman"/>
                      <w:lang w:eastAsia="zh-CN"/>
                    </w:rPr>
                    <w:t xml:space="preserve"> </w:t>
                  </w:r>
                  <w:r>
                    <w:rPr>
                      <w:rFonts w:ascii="Times New Roman" w:hAnsi="Times New Roman"/>
                      <w:lang w:eastAsia="zh-CN"/>
                    </w:rPr>
                    <w:t>含磷、氮等污染</w:t>
                  </w:r>
                  <w:r>
                    <w:rPr>
                      <w:rFonts w:ascii="Times New Roman" w:hAnsi="Times New Roman"/>
                      <w:lang w:eastAsia="zh-CN"/>
                    </w:rPr>
                    <w:t xml:space="preserve"> </w:t>
                  </w:r>
                  <w:r>
                    <w:rPr>
                      <w:rFonts w:ascii="Times New Roman" w:hAnsi="Times New Roman"/>
                      <w:lang w:eastAsia="zh-CN"/>
                    </w:rPr>
                    <w:t>物。</w:t>
                  </w:r>
                </w:p>
              </w:tc>
              <w:tc>
                <w:tcPr>
                  <w:tcW w:w="794" w:type="dxa"/>
                  <w:tcBorders>
                    <w:right w:val="nil"/>
                  </w:tcBorders>
                  <w:vAlign w:val="center"/>
                </w:tcPr>
                <w:p w:rsidR="00920755" w:rsidRDefault="002C7C3C">
                  <w:pPr>
                    <w:pStyle w:val="a8"/>
                    <w:autoSpaceDE/>
                    <w:autoSpaceDN/>
                    <w:adjustRightInd w:val="0"/>
                    <w:snapToGrid w:val="0"/>
                    <w:spacing w:line="320" w:lineRule="exact"/>
                    <w:jc w:val="center"/>
                    <w:rPr>
                      <w:rFonts w:ascii="Times New Roman" w:hAnsi="Times New Roman"/>
                    </w:rPr>
                  </w:pPr>
                  <w:r>
                    <w:rPr>
                      <w:rFonts w:ascii="Times New Roman" w:hAnsi="Times New Roman"/>
                    </w:rPr>
                    <w:t>相符</w:t>
                  </w:r>
                </w:p>
              </w:tc>
            </w:tr>
            <w:tr w:rsidR="00920755">
              <w:trPr>
                <w:trHeight w:val="1089"/>
              </w:trPr>
              <w:tc>
                <w:tcPr>
                  <w:tcW w:w="1192" w:type="dxa"/>
                  <w:tcBorders>
                    <w:left w:val="nil"/>
                  </w:tcBorders>
                  <w:vAlign w:val="center"/>
                </w:tcPr>
                <w:p w:rsidR="00920755" w:rsidRDefault="002C7C3C">
                  <w:pPr>
                    <w:pStyle w:val="a8"/>
                    <w:autoSpaceDE/>
                    <w:autoSpaceDN/>
                    <w:adjustRightInd w:val="0"/>
                    <w:snapToGrid w:val="0"/>
                    <w:spacing w:line="320" w:lineRule="exact"/>
                    <w:jc w:val="center"/>
                    <w:rPr>
                      <w:rFonts w:ascii="Times New Roman" w:hAnsi="Times New Roman"/>
                    </w:rPr>
                  </w:pPr>
                  <w:r>
                    <w:rPr>
                      <w:rFonts w:ascii="Times New Roman" w:hAnsi="Times New Roman"/>
                    </w:rPr>
                    <w:lastRenderedPageBreak/>
                    <w:t>污染物排放管控</w:t>
                  </w:r>
                </w:p>
              </w:tc>
              <w:tc>
                <w:tcPr>
                  <w:tcW w:w="5140" w:type="dxa"/>
                  <w:vAlign w:val="center"/>
                </w:tcPr>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城镇污水处理厂、纺织工业、化学工业、造纸工业、钢铁工业、电镀工业和食品工业的污水处理设施执行《太湖地区城镇污水处理厂及重点工业行业主要水污染物排放限值》。</w:t>
                  </w:r>
                </w:p>
              </w:tc>
              <w:tc>
                <w:tcPr>
                  <w:tcW w:w="1702" w:type="dxa"/>
                  <w:vAlign w:val="center"/>
                </w:tcPr>
                <w:p w:rsidR="00920755" w:rsidRDefault="002C7C3C">
                  <w:pPr>
                    <w:pStyle w:val="a8"/>
                    <w:autoSpaceDE/>
                    <w:autoSpaceDN/>
                    <w:adjustRightInd w:val="0"/>
                    <w:snapToGrid w:val="0"/>
                    <w:spacing w:line="320" w:lineRule="exact"/>
                    <w:jc w:val="center"/>
                    <w:rPr>
                      <w:rFonts w:ascii="Times New Roman" w:hAnsi="Times New Roman"/>
                    </w:rPr>
                  </w:pPr>
                  <w:r>
                    <w:rPr>
                      <w:rFonts w:ascii="Times New Roman" w:hAnsi="Times New Roman"/>
                    </w:rPr>
                    <w:t>本项目不涉及</w:t>
                  </w:r>
                </w:p>
              </w:tc>
              <w:tc>
                <w:tcPr>
                  <w:tcW w:w="794" w:type="dxa"/>
                  <w:tcBorders>
                    <w:right w:val="nil"/>
                  </w:tcBorders>
                  <w:vAlign w:val="center"/>
                </w:tcPr>
                <w:p w:rsidR="00920755" w:rsidRDefault="002C7C3C">
                  <w:pPr>
                    <w:pStyle w:val="a8"/>
                    <w:autoSpaceDE/>
                    <w:autoSpaceDN/>
                    <w:adjustRightInd w:val="0"/>
                    <w:snapToGrid w:val="0"/>
                    <w:spacing w:line="320" w:lineRule="exact"/>
                    <w:jc w:val="center"/>
                    <w:rPr>
                      <w:rFonts w:ascii="Times New Roman" w:hAnsi="Times New Roman"/>
                    </w:rPr>
                  </w:pPr>
                  <w:r>
                    <w:rPr>
                      <w:rFonts w:ascii="Times New Roman" w:hAnsi="Times New Roman"/>
                    </w:rPr>
                    <w:t>相符</w:t>
                  </w:r>
                </w:p>
              </w:tc>
            </w:tr>
            <w:tr w:rsidR="00920755">
              <w:trPr>
                <w:trHeight w:val="1633"/>
              </w:trPr>
              <w:tc>
                <w:tcPr>
                  <w:tcW w:w="1192" w:type="dxa"/>
                  <w:tcBorders>
                    <w:left w:val="nil"/>
                  </w:tcBorders>
                  <w:vAlign w:val="center"/>
                </w:tcPr>
                <w:p w:rsidR="00920755" w:rsidRDefault="002C7C3C">
                  <w:pPr>
                    <w:pStyle w:val="a8"/>
                    <w:autoSpaceDE/>
                    <w:autoSpaceDN/>
                    <w:adjustRightInd w:val="0"/>
                    <w:snapToGrid w:val="0"/>
                    <w:spacing w:line="320" w:lineRule="exact"/>
                    <w:jc w:val="center"/>
                    <w:rPr>
                      <w:rFonts w:ascii="Times New Roman" w:hAnsi="Times New Roman"/>
                    </w:rPr>
                  </w:pPr>
                  <w:r>
                    <w:rPr>
                      <w:rFonts w:ascii="Times New Roman" w:hAnsi="Times New Roman"/>
                    </w:rPr>
                    <w:t>环境风险防控</w:t>
                  </w:r>
                </w:p>
              </w:tc>
              <w:tc>
                <w:tcPr>
                  <w:tcW w:w="5140" w:type="dxa"/>
                  <w:vAlign w:val="center"/>
                </w:tcPr>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运输剧毒物质、危险化学品的船舶不得进入太湖。</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禁止向太湖流域水体排放或者倾倒油类、酸液、碱液、剧毒废渣废液、含放射性废渣废液、含病原体污水、工业废渣以及其他废弃物。</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加强太湖流域生态环境风险应急管控，着力提高防控</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太湖蓝藻水华风险预警和应急处置能力。</w:t>
                  </w:r>
                </w:p>
              </w:tc>
              <w:tc>
                <w:tcPr>
                  <w:tcW w:w="1702" w:type="dxa"/>
                  <w:vAlign w:val="center"/>
                </w:tcPr>
                <w:p w:rsidR="00920755" w:rsidRDefault="002C7C3C">
                  <w:pPr>
                    <w:pStyle w:val="a8"/>
                    <w:autoSpaceDE/>
                    <w:autoSpaceDN/>
                    <w:adjustRightInd w:val="0"/>
                    <w:snapToGrid w:val="0"/>
                    <w:spacing w:line="320" w:lineRule="exact"/>
                    <w:jc w:val="center"/>
                    <w:rPr>
                      <w:rFonts w:ascii="Times New Roman" w:hAnsi="Times New Roman"/>
                    </w:rPr>
                  </w:pPr>
                  <w:r>
                    <w:rPr>
                      <w:rFonts w:ascii="Times New Roman" w:hAnsi="Times New Roman"/>
                    </w:rPr>
                    <w:t>本项目不涉及</w:t>
                  </w:r>
                </w:p>
              </w:tc>
              <w:tc>
                <w:tcPr>
                  <w:tcW w:w="794" w:type="dxa"/>
                  <w:tcBorders>
                    <w:right w:val="nil"/>
                  </w:tcBorders>
                  <w:vAlign w:val="center"/>
                </w:tcPr>
                <w:p w:rsidR="00920755" w:rsidRDefault="002C7C3C">
                  <w:pPr>
                    <w:pStyle w:val="a8"/>
                    <w:autoSpaceDE/>
                    <w:autoSpaceDN/>
                    <w:adjustRightInd w:val="0"/>
                    <w:snapToGrid w:val="0"/>
                    <w:spacing w:line="320" w:lineRule="exact"/>
                    <w:jc w:val="center"/>
                    <w:rPr>
                      <w:rFonts w:ascii="Times New Roman" w:hAnsi="Times New Roman"/>
                    </w:rPr>
                  </w:pPr>
                  <w:r>
                    <w:rPr>
                      <w:rFonts w:ascii="Times New Roman" w:hAnsi="Times New Roman"/>
                    </w:rPr>
                    <w:t>相符</w:t>
                  </w:r>
                </w:p>
              </w:tc>
            </w:tr>
            <w:tr w:rsidR="00920755">
              <w:trPr>
                <w:trHeight w:val="1089"/>
              </w:trPr>
              <w:tc>
                <w:tcPr>
                  <w:tcW w:w="1192" w:type="dxa"/>
                  <w:tcBorders>
                    <w:left w:val="nil"/>
                  </w:tcBorders>
                  <w:vAlign w:val="center"/>
                </w:tcPr>
                <w:p w:rsidR="00920755" w:rsidRDefault="002C7C3C">
                  <w:pPr>
                    <w:pStyle w:val="a8"/>
                    <w:autoSpaceDE/>
                    <w:autoSpaceDN/>
                    <w:adjustRightInd w:val="0"/>
                    <w:snapToGrid w:val="0"/>
                    <w:spacing w:line="320" w:lineRule="exact"/>
                    <w:jc w:val="center"/>
                    <w:rPr>
                      <w:rFonts w:ascii="Times New Roman" w:hAnsi="Times New Roman"/>
                    </w:rPr>
                  </w:pPr>
                  <w:r>
                    <w:rPr>
                      <w:rFonts w:ascii="Times New Roman" w:hAnsi="Times New Roman"/>
                    </w:rPr>
                    <w:t>资源利用效率要求</w:t>
                  </w:r>
                </w:p>
              </w:tc>
              <w:tc>
                <w:tcPr>
                  <w:tcW w:w="5140" w:type="dxa"/>
                  <w:vAlign w:val="center"/>
                </w:tcPr>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1.</w:t>
                  </w:r>
                  <w:r>
                    <w:rPr>
                      <w:rFonts w:ascii="Times New Roman" w:hAnsi="Times New Roman"/>
                      <w:lang w:eastAsia="zh-CN"/>
                    </w:rPr>
                    <w:t>太湖流域加强水资源配置与调度，优先满足居民生活用水，兼顾生产、生态用水以及航运等需要。</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 xml:space="preserve">2.2020 </w:t>
                  </w:r>
                  <w:r>
                    <w:rPr>
                      <w:rFonts w:ascii="Times New Roman" w:hAnsi="Times New Roman"/>
                      <w:lang w:eastAsia="zh-CN"/>
                    </w:rPr>
                    <w:t>年底前，太湖流域所有省级以上开发区开展园</w:t>
                  </w:r>
                </w:p>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区循环化改造。</w:t>
                  </w:r>
                </w:p>
              </w:tc>
              <w:tc>
                <w:tcPr>
                  <w:tcW w:w="1702" w:type="dxa"/>
                  <w:vAlign w:val="center"/>
                </w:tcPr>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本项目不涉及</w:t>
                  </w:r>
                </w:p>
              </w:tc>
              <w:tc>
                <w:tcPr>
                  <w:tcW w:w="794" w:type="dxa"/>
                  <w:tcBorders>
                    <w:right w:val="nil"/>
                  </w:tcBorders>
                  <w:vAlign w:val="center"/>
                </w:tcPr>
                <w:p w:rsidR="00920755" w:rsidRDefault="002C7C3C">
                  <w:pPr>
                    <w:pStyle w:val="a8"/>
                    <w:autoSpaceDE/>
                    <w:autoSpaceDN/>
                    <w:adjustRightInd w:val="0"/>
                    <w:snapToGrid w:val="0"/>
                    <w:spacing w:line="320" w:lineRule="exact"/>
                    <w:jc w:val="center"/>
                    <w:rPr>
                      <w:rFonts w:ascii="Times New Roman" w:hAnsi="Times New Roman"/>
                      <w:lang w:eastAsia="zh-CN"/>
                    </w:rPr>
                  </w:pPr>
                  <w:r>
                    <w:rPr>
                      <w:rFonts w:ascii="Times New Roman" w:hAnsi="Times New Roman"/>
                      <w:lang w:eastAsia="zh-CN"/>
                    </w:rPr>
                    <w:t>相符</w:t>
                  </w:r>
                </w:p>
              </w:tc>
            </w:tr>
          </w:tbl>
          <w:p w:rsidR="00920755" w:rsidRDefault="002C7C3C">
            <w:pPr>
              <w:adjustRightInd w:val="0"/>
              <w:snapToGrid w:val="0"/>
              <w:spacing w:line="360" w:lineRule="auto"/>
              <w:rPr>
                <w:sz w:val="24"/>
              </w:rPr>
            </w:pPr>
            <w:r>
              <w:rPr>
                <w:rFonts w:hint="eastAsia"/>
                <w:sz w:val="24"/>
              </w:rPr>
              <w:t>（</w:t>
            </w:r>
            <w:r>
              <w:rPr>
                <w:rFonts w:hint="eastAsia"/>
                <w:sz w:val="24"/>
              </w:rPr>
              <w:t>5</w:t>
            </w:r>
            <w:r>
              <w:rPr>
                <w:rFonts w:hint="eastAsia"/>
                <w:sz w:val="24"/>
              </w:rPr>
              <w:t>）环境准入负面清单</w:t>
            </w:r>
          </w:p>
          <w:p w:rsidR="00920755" w:rsidRDefault="002C7C3C">
            <w:pPr>
              <w:adjustRightInd w:val="0"/>
              <w:snapToGrid w:val="0"/>
              <w:jc w:val="center"/>
              <w:rPr>
                <w:rFonts w:hAnsi="宋体"/>
                <w:b/>
                <w:sz w:val="24"/>
              </w:rPr>
            </w:pPr>
            <w:r>
              <w:rPr>
                <w:rFonts w:hAnsi="宋体" w:hint="eastAsia"/>
                <w:b/>
                <w:sz w:val="24"/>
              </w:rPr>
              <w:t>表</w:t>
            </w:r>
            <w:r>
              <w:rPr>
                <w:rFonts w:hAnsi="宋体" w:hint="eastAsia"/>
                <w:b/>
                <w:sz w:val="24"/>
              </w:rPr>
              <w:t xml:space="preserve">1-9 </w:t>
            </w:r>
            <w:r>
              <w:rPr>
                <w:rFonts w:hAnsi="宋体" w:hint="eastAsia"/>
                <w:b/>
                <w:sz w:val="24"/>
              </w:rPr>
              <w:t>环境准入负面清单表</w:t>
            </w:r>
          </w:p>
          <w:tbl>
            <w:tblPr>
              <w:tblW w:w="0" w:type="auto"/>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883"/>
              <w:gridCol w:w="7486"/>
              <w:gridCol w:w="1180"/>
            </w:tblGrid>
            <w:tr w:rsidR="00920755">
              <w:trPr>
                <w:jc w:val="center"/>
              </w:trPr>
              <w:tc>
                <w:tcPr>
                  <w:tcW w:w="8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序号</w:t>
                  </w:r>
                </w:p>
              </w:tc>
              <w:tc>
                <w:tcPr>
                  <w:tcW w:w="74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法律、法规、政策文件</w:t>
                  </w:r>
                </w:p>
              </w:tc>
              <w:tc>
                <w:tcPr>
                  <w:tcW w:w="118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是否属于</w:t>
                  </w:r>
                </w:p>
              </w:tc>
            </w:tr>
            <w:tr w:rsidR="00920755">
              <w:trPr>
                <w:jc w:val="center"/>
              </w:trPr>
              <w:tc>
                <w:tcPr>
                  <w:tcW w:w="8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w:t>
                  </w:r>
                </w:p>
              </w:tc>
              <w:tc>
                <w:tcPr>
                  <w:tcW w:w="74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《产业结构调整指导目录</w:t>
                  </w:r>
                  <w:r>
                    <w:rPr>
                      <w:rFonts w:ascii="Times New Roman" w:hAnsi="Times New Roman"/>
                    </w:rPr>
                    <w:t>(201</w:t>
                  </w:r>
                  <w:r>
                    <w:rPr>
                      <w:rFonts w:ascii="Times New Roman" w:hAnsi="Times New Roman" w:hint="eastAsia"/>
                    </w:rPr>
                    <w:t>9</w:t>
                  </w:r>
                  <w:r>
                    <w:rPr>
                      <w:rFonts w:ascii="Times New Roman" w:hAnsi="Times New Roman" w:hint="eastAsia"/>
                    </w:rPr>
                    <w:t>年本</w:t>
                  </w:r>
                  <w:r>
                    <w:rPr>
                      <w:rFonts w:ascii="Times New Roman" w:hAnsi="Times New Roman"/>
                    </w:rPr>
                    <w:t>)</w:t>
                  </w:r>
                  <w:r>
                    <w:rPr>
                      <w:rFonts w:ascii="Times New Roman" w:hAnsi="Times New Roman" w:hint="eastAsia"/>
                    </w:rPr>
                    <w:t>》、《江苏省工业和信息产业结构调整指导目录（</w:t>
                  </w:r>
                  <w:r>
                    <w:rPr>
                      <w:rFonts w:ascii="Times New Roman" w:hAnsi="Times New Roman"/>
                    </w:rPr>
                    <w:t>2012</w:t>
                  </w:r>
                  <w:r>
                    <w:rPr>
                      <w:rFonts w:ascii="Times New Roman" w:hAnsi="Times New Roman" w:hint="eastAsia"/>
                    </w:rPr>
                    <w:t>年本）》（</w:t>
                  </w:r>
                  <w:r>
                    <w:rPr>
                      <w:rFonts w:ascii="Times New Roman" w:hAnsi="Times New Roman"/>
                    </w:rPr>
                    <w:t>2013</w:t>
                  </w:r>
                  <w:r>
                    <w:rPr>
                      <w:rFonts w:ascii="Times New Roman" w:hAnsi="Times New Roman" w:hint="eastAsia"/>
                    </w:rPr>
                    <w:t>年修订）及《苏州市产业发展导向目录（</w:t>
                  </w:r>
                  <w:r>
                    <w:rPr>
                      <w:rFonts w:ascii="Times New Roman" w:hAnsi="Times New Roman"/>
                    </w:rPr>
                    <w:t>2007</w:t>
                  </w:r>
                  <w:r>
                    <w:rPr>
                      <w:rFonts w:ascii="Times New Roman" w:hAnsi="Times New Roman" w:hint="eastAsia"/>
                    </w:rPr>
                    <w:t>年本）》中限制类、淘汰类项目</w:t>
                  </w:r>
                </w:p>
              </w:tc>
              <w:tc>
                <w:tcPr>
                  <w:tcW w:w="118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不属于</w:t>
                  </w:r>
                </w:p>
              </w:tc>
            </w:tr>
            <w:tr w:rsidR="00920755">
              <w:trPr>
                <w:jc w:val="center"/>
              </w:trPr>
              <w:tc>
                <w:tcPr>
                  <w:tcW w:w="8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w:t>
                  </w:r>
                </w:p>
              </w:tc>
              <w:tc>
                <w:tcPr>
                  <w:tcW w:w="74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《江苏省生态空间管控区域规划》中规定的位于生态空间管控区内与保护主导生态功能无关的开发建设项目、位于生态空间管控区内禁止从事的开发建设项目</w:t>
                  </w:r>
                </w:p>
              </w:tc>
              <w:tc>
                <w:tcPr>
                  <w:tcW w:w="118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不属于</w:t>
                  </w:r>
                </w:p>
              </w:tc>
            </w:tr>
            <w:tr w:rsidR="00920755">
              <w:trPr>
                <w:jc w:val="center"/>
              </w:trPr>
              <w:tc>
                <w:tcPr>
                  <w:tcW w:w="8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3</w:t>
                  </w:r>
                </w:p>
              </w:tc>
              <w:tc>
                <w:tcPr>
                  <w:tcW w:w="74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《长江经济带发展负面清单指南》</w:t>
                  </w:r>
                </w:p>
              </w:tc>
              <w:tc>
                <w:tcPr>
                  <w:tcW w:w="118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不属于</w:t>
                  </w:r>
                </w:p>
              </w:tc>
            </w:tr>
            <w:tr w:rsidR="00920755">
              <w:trPr>
                <w:jc w:val="center"/>
              </w:trPr>
              <w:tc>
                <w:tcPr>
                  <w:tcW w:w="8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4</w:t>
                  </w:r>
                </w:p>
              </w:tc>
              <w:tc>
                <w:tcPr>
                  <w:tcW w:w="74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《苏州市吴江区建设项目环境影响评价特别管理措施（试行）》中规定的区域发展限制性规定、建设项目限制性规定（禁止类、限制类）及各区镇区域禁止和限制类项目</w:t>
                  </w:r>
                </w:p>
              </w:tc>
              <w:tc>
                <w:tcPr>
                  <w:tcW w:w="118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不属于</w:t>
                  </w:r>
                </w:p>
              </w:tc>
            </w:tr>
            <w:tr w:rsidR="00920755">
              <w:trPr>
                <w:jc w:val="center"/>
              </w:trPr>
              <w:tc>
                <w:tcPr>
                  <w:tcW w:w="8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5</w:t>
                  </w:r>
                </w:p>
              </w:tc>
              <w:tc>
                <w:tcPr>
                  <w:tcW w:w="74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国家、江苏省明确规定不得审批的建设项目</w:t>
                  </w:r>
                </w:p>
              </w:tc>
              <w:tc>
                <w:tcPr>
                  <w:tcW w:w="118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不属于</w:t>
                  </w:r>
                </w:p>
              </w:tc>
            </w:tr>
          </w:tbl>
          <w:p w:rsidR="00920755" w:rsidRDefault="002C7C3C">
            <w:pPr>
              <w:adjustRightInd w:val="0"/>
              <w:snapToGrid w:val="0"/>
              <w:spacing w:line="360" w:lineRule="auto"/>
              <w:ind w:firstLineChars="200" w:firstLine="480"/>
              <w:rPr>
                <w:sz w:val="24"/>
              </w:rPr>
            </w:pPr>
            <w:r>
              <w:rPr>
                <w:rFonts w:hint="eastAsia"/>
                <w:sz w:val="24"/>
              </w:rPr>
              <w:t>综上，本项目符合“三线一单”的相关要求。</w:t>
            </w:r>
          </w:p>
          <w:p w:rsidR="00920755" w:rsidRDefault="002C7C3C">
            <w:pPr>
              <w:pStyle w:val="41"/>
              <w:ind w:firstLine="400"/>
              <w:rPr>
                <w:b/>
                <w:snapToGrid w:val="0"/>
                <w:color w:val="000000" w:themeColor="text1"/>
              </w:rPr>
            </w:pPr>
            <w:r>
              <w:rPr>
                <w:rFonts w:hint="eastAsia"/>
                <w:b/>
                <w:snapToGrid w:val="0"/>
                <w:color w:val="000000" w:themeColor="text1"/>
              </w:rPr>
              <w:t>12</w:t>
            </w:r>
            <w:r>
              <w:rPr>
                <w:rFonts w:hint="eastAsia"/>
                <w:b/>
                <w:snapToGrid w:val="0"/>
                <w:color w:val="000000" w:themeColor="text1"/>
              </w:rPr>
              <w:t>、与《〈长江经济带发展负面清单指南〉江苏省实施细则（试行）》的相符性分析</w:t>
            </w:r>
          </w:p>
          <w:p w:rsidR="00920755" w:rsidRDefault="002C7C3C">
            <w:pPr>
              <w:pStyle w:val="41"/>
              <w:ind w:firstLine="398"/>
              <w:rPr>
                <w:snapToGrid w:val="0"/>
                <w:color w:val="000000" w:themeColor="text1"/>
              </w:rPr>
            </w:pPr>
            <w:r>
              <w:rPr>
                <w:rFonts w:hint="eastAsia"/>
                <w:snapToGrid w:val="0"/>
                <w:color w:val="000000" w:themeColor="text1"/>
              </w:rPr>
              <w:t>《〈长江经济带发展负面清单指南〉江苏省实施细则（试行）》适用于省域全境，适用于新增固定资产投资项目，具体的细则管控条款如下：</w:t>
            </w:r>
          </w:p>
          <w:p w:rsidR="00920755" w:rsidRDefault="002C7C3C">
            <w:pPr>
              <w:pStyle w:val="41"/>
              <w:ind w:firstLine="400"/>
              <w:rPr>
                <w:b/>
                <w:snapToGrid w:val="0"/>
                <w:color w:val="000000" w:themeColor="text1"/>
              </w:rPr>
            </w:pPr>
            <w:r>
              <w:rPr>
                <w:rFonts w:hint="eastAsia"/>
                <w:b/>
                <w:snapToGrid w:val="0"/>
                <w:color w:val="000000" w:themeColor="text1"/>
              </w:rPr>
              <w:t>表</w:t>
            </w:r>
            <w:r>
              <w:rPr>
                <w:rFonts w:hint="eastAsia"/>
                <w:b/>
                <w:snapToGrid w:val="0"/>
                <w:color w:val="000000" w:themeColor="text1"/>
              </w:rPr>
              <w:t xml:space="preserve">1-10 </w:t>
            </w:r>
            <w:r>
              <w:rPr>
                <w:rFonts w:hint="eastAsia"/>
                <w:b/>
                <w:snapToGrid w:val="0"/>
                <w:color w:val="000000" w:themeColor="text1"/>
              </w:rPr>
              <w:t>与《〈长江经济带发展负面清单指南〉江苏省实施细则（试行）》的相符性</w:t>
            </w:r>
          </w:p>
          <w:tbl>
            <w:tblPr>
              <w:tblStyle w:val="af1"/>
              <w:tblW w:w="0" w:type="auto"/>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675"/>
              <w:gridCol w:w="4310"/>
              <w:gridCol w:w="1785"/>
              <w:gridCol w:w="1286"/>
            </w:tblGrid>
            <w:tr w:rsidR="00920755">
              <w:tc>
                <w:tcPr>
                  <w:tcW w:w="167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类别</w:t>
                  </w: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条款内容</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本项目情况</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相符性分析</w:t>
                  </w:r>
                </w:p>
              </w:tc>
            </w:tr>
            <w:tr w:rsidR="00920755">
              <w:tc>
                <w:tcPr>
                  <w:tcW w:w="1675" w:type="dxa"/>
                  <w:vMerge w:val="restar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河段利用与岸线开发</w:t>
                  </w: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禁止建设不符合国家港口布局规划和《江苏省沿江沿海港口布局规划</w:t>
                  </w:r>
                  <w:r>
                    <w:rPr>
                      <w:rFonts w:ascii="Times New Roman" w:hAnsi="Times New Roman"/>
                    </w:rPr>
                    <w:t>( 2015-2030</w:t>
                  </w:r>
                  <w:r>
                    <w:rPr>
                      <w:rFonts w:ascii="Times New Roman" w:hAnsi="Times New Roman" w:hint="eastAsia"/>
                    </w:rPr>
                    <w:t>年</w:t>
                  </w:r>
                  <w:r>
                    <w:rPr>
                      <w:rFonts w:ascii="Times New Roman" w:hAnsi="Times New Roman"/>
                    </w:rPr>
                    <w:t>)</w:t>
                  </w:r>
                  <w:r>
                    <w:rPr>
                      <w:rFonts w:ascii="Times New Roman" w:hAnsi="Times New Roman" w:hint="eastAsia"/>
                    </w:rPr>
                    <w:t>》《江苏省内河港口布局规划</w:t>
                  </w:r>
                  <w:r>
                    <w:rPr>
                      <w:rFonts w:ascii="Times New Roman" w:hAnsi="Times New Roman"/>
                    </w:rPr>
                    <w:t>(2017- 2035</w:t>
                  </w:r>
                  <w:r>
                    <w:rPr>
                      <w:rFonts w:ascii="Times New Roman" w:hAnsi="Times New Roman" w:hint="eastAsia"/>
                    </w:rPr>
                    <w:t>年</w:t>
                  </w:r>
                  <w:r>
                    <w:rPr>
                      <w:rFonts w:ascii="Times New Roman" w:hAnsi="Times New Roman"/>
                    </w:rPr>
                    <w:t>)</w:t>
                  </w:r>
                  <w:r>
                    <w:rPr>
                      <w:rFonts w:ascii="Times New Roman" w:hAnsi="Times New Roman" w:hint="eastAsia"/>
                    </w:rPr>
                    <w:t>》以及我省有关港口总体规划的码头项目，禁止建设未纳入《长江干线过江通道布局规划》的过长江干线通道项目。</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本项目符合规划</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严格执行《中华人民共和国自然保护区条</w:t>
                  </w:r>
                  <w:r>
                    <w:rPr>
                      <w:rFonts w:ascii="Times New Roman" w:hAnsi="Times New Roman" w:hint="eastAsia"/>
                    </w:rPr>
                    <w:lastRenderedPageBreak/>
                    <w:t>例》，禁止在自然保护区核心区、缓冲区的岸线和河段范围内投资建设旅游和生产经营项目。严格执行《风景名胜区条例》《江苏省风景名胜区管理条例》，禁止在国家级和省级风景名胜区核心景区的岸线和河段范围内投资建设与风景名胜资源保护无关的项目。</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lastRenderedPageBreak/>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严格执行《中华人民共和国水污染防治法》《江苏省人民代表大会常务委员会关于加强饮用水源地保护的决定》，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严格执行《水产种质资源保护区管理暂行办法》，禁止在国家级和省级水产种质资源保护区的岸线和河段范围内新建排污口，以及围湖造田、围海造地或围填海等投资建设项目。严格执行《江苏省湿地保护条例》，禁止在国家湿地公园的岸线和河段范围内挖沙、采矿，以及任何不符合主体功能定位的投资建设项目。</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长江干支</w:t>
                  </w:r>
                  <w:proofErr w:type="gramStart"/>
                  <w:r>
                    <w:rPr>
                      <w:rFonts w:ascii="Times New Roman" w:hAnsi="Times New Roman" w:hint="eastAsia"/>
                    </w:rPr>
                    <w:t>流基础</w:t>
                  </w:r>
                  <w:proofErr w:type="gramEnd"/>
                  <w:r>
                    <w:rPr>
                      <w:rFonts w:ascii="Times New Roman" w:hAnsi="Times New Roman" w:hint="eastAsia"/>
                    </w:rPr>
                    <w:t>设施项目应按照《长江岸线保护和开发利用总体规划》和生态环境保护、</w:t>
                  </w:r>
                  <w:r>
                    <w:rPr>
                      <w:rFonts w:ascii="Times New Roman" w:hAnsi="Times New Roman"/>
                    </w:rPr>
                    <w:t xml:space="preserve"> </w:t>
                  </w:r>
                  <w:r>
                    <w:rPr>
                      <w:rFonts w:ascii="Times New Roman" w:hAnsi="Times New Roman" w:hint="eastAsia"/>
                    </w:rPr>
                    <w:t>岸线保护等要求，按规定开展项目前期论证并办理相关手续。禁止在《全国重要江河湖泊水功能区划》划定的河段保护区、保留区内投资建设不利于水资源及自然生态保护的项目。</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restar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区域活动</w:t>
                  </w: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在国家确定的生态保护红线和永久基本农田范围内，投资建设除国家重大战略资源勘查项目、生态保护修复和环境及地质灾害治理项目、重大基础设施项目、军事国防项目以及农民基本生产生活等必要的民生项目以外的项目。</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禁止在距离长江干流和京杭大运河</w:t>
                  </w:r>
                  <w:r>
                    <w:rPr>
                      <w:rFonts w:ascii="Times New Roman" w:hAnsi="Times New Roman"/>
                    </w:rPr>
                    <w:t>(</w:t>
                  </w:r>
                  <w:r>
                    <w:rPr>
                      <w:rFonts w:ascii="Times New Roman" w:hAnsi="Times New Roman" w:hint="eastAsia"/>
                    </w:rPr>
                    <w:t>南水北调东线江苏段</w:t>
                  </w:r>
                  <w:r>
                    <w:rPr>
                      <w:rFonts w:ascii="Times New Roman" w:hAnsi="Times New Roman"/>
                    </w:rPr>
                    <w:t>)</w:t>
                  </w:r>
                  <w:r>
                    <w:rPr>
                      <w:rFonts w:ascii="Times New Roman" w:hAnsi="Times New Roman" w:hint="eastAsia"/>
                    </w:rPr>
                    <w:t>、新沟河、</w:t>
                  </w:r>
                  <w:proofErr w:type="gramStart"/>
                  <w:r>
                    <w:rPr>
                      <w:rFonts w:ascii="Times New Roman" w:hAnsi="Times New Roman" w:hint="eastAsia"/>
                    </w:rPr>
                    <w:t>新孟河</w:t>
                  </w:r>
                  <w:proofErr w:type="gramEnd"/>
                  <w:r>
                    <w:rPr>
                      <w:rFonts w:ascii="Times New Roman" w:hAnsi="Times New Roman" w:hint="eastAsia"/>
                    </w:rPr>
                    <w:t>、走马塘、望虞河、秦淮新河、城南河、德胜河、三茅大港、夹江</w:t>
                  </w:r>
                  <w:r>
                    <w:rPr>
                      <w:rFonts w:ascii="Times New Roman" w:hAnsi="Times New Roman"/>
                    </w:rPr>
                    <w:t>(</w:t>
                  </w:r>
                  <w:r>
                    <w:rPr>
                      <w:rFonts w:ascii="Times New Roman" w:hAnsi="Times New Roman" w:hint="eastAsia"/>
                    </w:rPr>
                    <w:t>扬州</w:t>
                  </w:r>
                  <w:r>
                    <w:rPr>
                      <w:rFonts w:ascii="Times New Roman" w:hAnsi="Times New Roman"/>
                    </w:rPr>
                    <w:t>)</w:t>
                  </w:r>
                  <w:r>
                    <w:rPr>
                      <w:rFonts w:ascii="Times New Roman" w:hAnsi="Times New Roman" w:hint="eastAsia"/>
                    </w:rPr>
                    <w:t>、</w:t>
                  </w:r>
                  <w:proofErr w:type="gramStart"/>
                  <w:r>
                    <w:rPr>
                      <w:rFonts w:ascii="Times New Roman" w:hAnsi="Times New Roman" w:hint="eastAsia"/>
                    </w:rPr>
                    <w:t>润扬河</w:t>
                  </w:r>
                  <w:proofErr w:type="gramEnd"/>
                  <w:r>
                    <w:rPr>
                      <w:rFonts w:ascii="Times New Roman" w:hAnsi="Times New Roman" w:hint="eastAsia"/>
                    </w:rPr>
                    <w:t>、潘家河、蟛蜞港、泰州引江河</w:t>
                  </w:r>
                  <w:r>
                    <w:rPr>
                      <w:rFonts w:ascii="Times New Roman" w:hAnsi="Times New Roman"/>
                    </w:rPr>
                    <w:t>1</w:t>
                  </w:r>
                  <w:r>
                    <w:rPr>
                      <w:rFonts w:ascii="Times New Roman" w:hAnsi="Times New Roman" w:hint="eastAsia"/>
                    </w:rPr>
                    <w:t>公里范围内新建、扩建化工园区和化工项目。长江干支流</w:t>
                  </w:r>
                  <w:r>
                    <w:rPr>
                      <w:rFonts w:ascii="Times New Roman" w:hAnsi="Times New Roman"/>
                    </w:rPr>
                    <w:t>1</w:t>
                  </w:r>
                  <w:r>
                    <w:rPr>
                      <w:rFonts w:ascii="Times New Roman" w:hAnsi="Times New Roman" w:hint="eastAsia"/>
                    </w:rPr>
                    <w:t>公里按照长江干支流岸线边界</w:t>
                  </w:r>
                  <w:r>
                    <w:rPr>
                      <w:rFonts w:ascii="Times New Roman" w:hAnsi="Times New Roman"/>
                    </w:rPr>
                    <w:t>(</w:t>
                  </w:r>
                  <w:r>
                    <w:rPr>
                      <w:rFonts w:ascii="Times New Roman" w:hAnsi="Times New Roman" w:hint="eastAsia"/>
                    </w:rPr>
                    <w:t>即水利部门河道管理范围边界</w:t>
                  </w:r>
                  <w:r>
                    <w:rPr>
                      <w:rFonts w:ascii="Times New Roman" w:hAnsi="Times New Roman"/>
                    </w:rPr>
                    <w:t>)</w:t>
                  </w:r>
                  <w:r>
                    <w:rPr>
                      <w:rFonts w:ascii="Times New Roman" w:hAnsi="Times New Roman" w:hint="eastAsia"/>
                    </w:rPr>
                    <w:t>向陆域纵深</w:t>
                  </w:r>
                  <w:r>
                    <w:rPr>
                      <w:rFonts w:ascii="Times New Roman" w:hAnsi="Times New Roman"/>
                    </w:rPr>
                    <w:t>1</w:t>
                  </w:r>
                  <w:r>
                    <w:rPr>
                      <w:rFonts w:ascii="Times New Roman" w:hAnsi="Times New Roman" w:hint="eastAsia"/>
                    </w:rPr>
                    <w:t>公里执行。严格落实国家和省关于水源地保护、岸线利用项目清理整治、沿江重化产能转型升级等相关政策文件要求，对长江千支流两岸排污行为实行严格监管，对违</w:t>
                  </w:r>
                  <w:r>
                    <w:rPr>
                      <w:rFonts w:ascii="Times New Roman" w:hAnsi="Times New Roman"/>
                    </w:rPr>
                    <w:t xml:space="preserve"> </w:t>
                  </w:r>
                  <w:r>
                    <w:rPr>
                      <w:rFonts w:ascii="Times New Roman" w:hAnsi="Times New Roman" w:hint="eastAsia"/>
                    </w:rPr>
                    <w:t>法违规工业园区和企业依法淘汰取缔。</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禁止在距离长江干流岸线</w:t>
                  </w:r>
                  <w:r>
                    <w:rPr>
                      <w:rFonts w:ascii="Times New Roman" w:hAnsi="Times New Roman"/>
                    </w:rPr>
                    <w:t>3</w:t>
                  </w:r>
                  <w:r>
                    <w:rPr>
                      <w:rFonts w:ascii="Times New Roman" w:hAnsi="Times New Roman" w:hint="eastAsia"/>
                    </w:rPr>
                    <w:t>公里范围内新建、改建、扩建尾矿库。</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禁止在沿江地区新建、扩建未纳入国家和省布局规划的燃煤发电项目。</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禁止在合</w:t>
                  </w:r>
                  <w:proofErr w:type="gramStart"/>
                  <w:r>
                    <w:rPr>
                      <w:rFonts w:ascii="Times New Roman" w:hAnsi="Times New Roman" w:hint="eastAsia"/>
                    </w:rPr>
                    <w:t>规</w:t>
                  </w:r>
                  <w:proofErr w:type="gramEnd"/>
                  <w:r>
                    <w:rPr>
                      <w:rFonts w:ascii="Times New Roman" w:hAnsi="Times New Roman" w:hint="eastAsia"/>
                    </w:rPr>
                    <w:t>园区外新建、扩建钢铁、石化、化工、焦化、建材、有色等高污染项目。合</w:t>
                  </w:r>
                  <w:proofErr w:type="gramStart"/>
                  <w:r>
                    <w:rPr>
                      <w:rFonts w:ascii="Times New Roman" w:hAnsi="Times New Roman" w:hint="eastAsia"/>
                    </w:rPr>
                    <w:t>规</w:t>
                  </w:r>
                  <w:proofErr w:type="gramEnd"/>
                  <w:r>
                    <w:rPr>
                      <w:rFonts w:ascii="Times New Roman" w:hAnsi="Times New Roman" w:hint="eastAsia"/>
                    </w:rPr>
                    <w:t>园区名录按照《江苏省长江经济带发展负面清单实施细则</w:t>
                  </w:r>
                  <w:r>
                    <w:rPr>
                      <w:rFonts w:ascii="Times New Roman" w:hAnsi="Times New Roman"/>
                    </w:rPr>
                    <w:t>(</w:t>
                  </w:r>
                  <w:r>
                    <w:rPr>
                      <w:rFonts w:ascii="Times New Roman" w:hAnsi="Times New Roman" w:hint="eastAsia"/>
                    </w:rPr>
                    <w:t>试行</w:t>
                  </w:r>
                  <w:r>
                    <w:rPr>
                      <w:rFonts w:ascii="Times New Roman" w:hAnsi="Times New Roman"/>
                    </w:rPr>
                    <w:t>)</w:t>
                  </w:r>
                  <w:r>
                    <w:rPr>
                      <w:rFonts w:ascii="Times New Roman" w:hAnsi="Times New Roman" w:hint="eastAsia"/>
                    </w:rPr>
                    <w:t>合规园区名录》执行。高污染项目应严格按照《环境保护综合名录》等有关要求执行。</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禁止在取消化工定位的园区</w:t>
                  </w:r>
                  <w:r>
                    <w:rPr>
                      <w:rFonts w:ascii="Times New Roman" w:hAnsi="Times New Roman"/>
                    </w:rPr>
                    <w:t>(</w:t>
                  </w:r>
                  <w:r>
                    <w:rPr>
                      <w:rFonts w:ascii="Times New Roman" w:hAnsi="Times New Roman" w:hint="eastAsia"/>
                    </w:rPr>
                    <w:t>集中区</w:t>
                  </w:r>
                  <w:r>
                    <w:rPr>
                      <w:rFonts w:ascii="Times New Roman" w:hAnsi="Times New Roman"/>
                    </w:rPr>
                    <w:t>)</w:t>
                  </w:r>
                  <w:r>
                    <w:rPr>
                      <w:rFonts w:ascii="Times New Roman" w:hAnsi="Times New Roman" w:hint="eastAsia"/>
                    </w:rPr>
                    <w:t>内新建化工项目。</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禁止在化工集中区内新建、改建、扩建生产和使用《危险化学品目录》中具有爆炸特性化学品的项目。</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禁止在化工企业周边建设不符合安全距离规定的劳动密集型的非化工项目和其他人员密集的公共设施项目。</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禁止在太湖流域一、二、三级保护区内开展《江苏省太湖水污染防治条例》禁止的投资建设活动。</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restar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产业发展</w:t>
                  </w: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禁止新建、扩建尿素、磷铵、电石、烧碱、聚氯乙烯、纯碱新增产能项目。</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禁止新建、改建、</w:t>
                  </w:r>
                  <w:proofErr w:type="gramStart"/>
                  <w:r>
                    <w:rPr>
                      <w:rFonts w:ascii="Times New Roman" w:hAnsi="Times New Roman" w:hint="eastAsia"/>
                    </w:rPr>
                    <w:t>扩建高</w:t>
                  </w:r>
                  <w:proofErr w:type="gramEnd"/>
                  <w:r>
                    <w:rPr>
                      <w:rFonts w:ascii="Times New Roman" w:hAnsi="Times New Roman" w:hint="eastAsia"/>
                    </w:rPr>
                    <w:t>毒、高残留以及对环境影响大的农药原药项目，禁止新建、扩建农药、医药和染料中间体化工项目。</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禁止新建不符合行业准入条件的合成氨、对二甲苯、二硫化碳、氟化氢、轮胎等项目。</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禁止新建、扩建不符合国家石化、现代煤化</w:t>
                  </w:r>
                  <w:r>
                    <w:rPr>
                      <w:rFonts w:ascii="Times New Roman" w:hAnsi="Times New Roman" w:hint="eastAsia"/>
                    </w:rPr>
                    <w:lastRenderedPageBreak/>
                    <w:t>工等产业布局规划的项目，禁止新建独立焦化项目。</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lastRenderedPageBreak/>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禁止新建、扩建不符合国家产能置换要求的严重过剩产能行业的项目。</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禁止新建、扩建国家《产业结构调整指导目录》《江苏省产业结构调整限制、淘汰和禁止目录》明确的限制类、淘汰。</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1675"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31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禁止新建、扩建国家《产业结构调整指导目录》《江苏省产业结构调整限制、淘汰和禁止目录》明确的限制类、淘汰类、禁止类项目，法律法规和相关政策明令禁止的落后产能项目，以及明令淘汰的安全生产落后工艺及装备项目。</w:t>
                  </w:r>
                </w:p>
              </w:tc>
              <w:tc>
                <w:tcPr>
                  <w:tcW w:w="178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本项目不涉及</w:t>
                  </w:r>
                </w:p>
              </w:tc>
              <w:tc>
                <w:tcPr>
                  <w:tcW w:w="128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bl>
          <w:p w:rsidR="00920755" w:rsidRDefault="002C7C3C">
            <w:pPr>
              <w:pStyle w:val="41"/>
              <w:ind w:firstLine="398"/>
              <w:rPr>
                <w:snapToGrid w:val="0"/>
                <w:color w:val="000000" w:themeColor="text1"/>
              </w:rPr>
            </w:pPr>
            <w:r>
              <w:rPr>
                <w:rFonts w:hint="eastAsia"/>
                <w:snapToGrid w:val="0"/>
                <w:color w:val="000000" w:themeColor="text1"/>
              </w:rPr>
              <w:t>综上，本项目的建设符合《〈长江经济带发展负面清单指南〉江苏省实施细则（试行）》的要求。</w:t>
            </w:r>
          </w:p>
          <w:p w:rsidR="00920755" w:rsidRDefault="002C7C3C">
            <w:pPr>
              <w:pStyle w:val="41"/>
              <w:ind w:firstLine="400"/>
              <w:rPr>
                <w:b/>
                <w:snapToGrid w:val="0"/>
                <w:color w:val="000000" w:themeColor="text1"/>
                <w:lang w:bidi="zh-CN"/>
              </w:rPr>
            </w:pPr>
            <w:r>
              <w:rPr>
                <w:b/>
                <w:snapToGrid w:val="0"/>
                <w:color w:val="000000" w:themeColor="text1"/>
                <w:lang w:bidi="zh-CN"/>
              </w:rPr>
              <w:t>13</w:t>
            </w:r>
            <w:r>
              <w:rPr>
                <w:b/>
                <w:snapToGrid w:val="0"/>
                <w:color w:val="000000" w:themeColor="text1"/>
                <w:lang w:bidi="zh-CN"/>
              </w:rPr>
              <w:t>、与《打赢蓝天保卫战三年行动计划》的相符性分析</w:t>
            </w:r>
          </w:p>
          <w:p w:rsidR="00920755" w:rsidRDefault="002C7C3C">
            <w:pPr>
              <w:pStyle w:val="41"/>
              <w:ind w:firstLine="398"/>
              <w:rPr>
                <w:snapToGrid w:val="0"/>
                <w:color w:val="000000" w:themeColor="text1"/>
                <w:lang w:bidi="zh-CN"/>
              </w:rPr>
            </w:pPr>
            <w:r>
              <w:rPr>
                <w:snapToGrid w:val="0"/>
                <w:color w:val="000000" w:themeColor="text1"/>
                <w:lang w:bidi="zh-CN"/>
              </w:rPr>
              <w:t>本项目与《国务院关于印发打赢蓝天保卫战三年行动计划的通知》（国发</w:t>
            </w:r>
            <w:r>
              <w:rPr>
                <w:snapToGrid w:val="0"/>
                <w:color w:val="000000" w:themeColor="text1"/>
                <w:lang w:bidi="zh-CN"/>
              </w:rPr>
              <w:t xml:space="preserve">[2018]22 </w:t>
            </w:r>
            <w:r>
              <w:rPr>
                <w:snapToGrid w:val="0"/>
                <w:color w:val="000000" w:themeColor="text1"/>
                <w:lang w:bidi="zh-CN"/>
              </w:rPr>
              <w:t>号）、《省政府关于印发江苏省打赢蓝天保卫战三年行动计划实施方案的通知》（苏政发</w:t>
            </w:r>
            <w:r>
              <w:rPr>
                <w:snapToGrid w:val="0"/>
                <w:color w:val="000000" w:themeColor="text1"/>
                <w:lang w:bidi="zh-CN"/>
              </w:rPr>
              <w:t xml:space="preserve">[2018]122 </w:t>
            </w:r>
            <w:r>
              <w:rPr>
                <w:snapToGrid w:val="0"/>
                <w:color w:val="000000" w:themeColor="text1"/>
                <w:lang w:bidi="zh-CN"/>
              </w:rPr>
              <w:t>号）的相符性分析见下表。</w:t>
            </w:r>
          </w:p>
          <w:p w:rsidR="00920755" w:rsidRDefault="002C7C3C">
            <w:pPr>
              <w:pStyle w:val="41"/>
              <w:ind w:firstLine="400"/>
              <w:jc w:val="center"/>
              <w:rPr>
                <w:snapToGrid w:val="0"/>
                <w:color w:val="000000" w:themeColor="text1"/>
              </w:rPr>
            </w:pPr>
            <w:r>
              <w:rPr>
                <w:b/>
                <w:snapToGrid w:val="0"/>
                <w:color w:val="000000" w:themeColor="text1"/>
                <w:lang w:bidi="zh-CN"/>
              </w:rPr>
              <w:t>表</w:t>
            </w:r>
            <w:r>
              <w:rPr>
                <w:b/>
                <w:snapToGrid w:val="0"/>
                <w:color w:val="000000" w:themeColor="text1"/>
                <w:lang w:bidi="zh-CN"/>
              </w:rPr>
              <w:t xml:space="preserve"> 1-1</w:t>
            </w:r>
            <w:r>
              <w:rPr>
                <w:rFonts w:hint="eastAsia"/>
                <w:b/>
                <w:snapToGrid w:val="0"/>
                <w:color w:val="000000" w:themeColor="text1"/>
                <w:lang w:bidi="zh-CN"/>
              </w:rPr>
              <w:t>1</w:t>
            </w:r>
            <w:r>
              <w:rPr>
                <w:b/>
                <w:snapToGrid w:val="0"/>
                <w:color w:val="000000" w:themeColor="text1"/>
                <w:lang w:bidi="zh-CN"/>
              </w:rPr>
              <w:t xml:space="preserve"> </w:t>
            </w:r>
            <w:r>
              <w:rPr>
                <w:b/>
                <w:snapToGrid w:val="0"/>
                <w:color w:val="000000" w:themeColor="text1"/>
                <w:lang w:bidi="zh-CN"/>
              </w:rPr>
              <w:t>与《打赢蓝天保卫战三年行动计划》的相符性分析</w:t>
            </w:r>
          </w:p>
          <w:tbl>
            <w:tblPr>
              <w:tblStyle w:val="a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406"/>
              <w:gridCol w:w="4716"/>
              <w:gridCol w:w="1554"/>
              <w:gridCol w:w="948"/>
            </w:tblGrid>
            <w:tr w:rsidR="00920755">
              <w:tc>
                <w:tcPr>
                  <w:tcW w:w="240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文件</w:t>
                  </w:r>
                </w:p>
              </w:tc>
              <w:tc>
                <w:tcPr>
                  <w:tcW w:w="471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相关要求</w:t>
                  </w:r>
                </w:p>
              </w:tc>
              <w:tc>
                <w:tcPr>
                  <w:tcW w:w="1554"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本项目情况</w:t>
                  </w:r>
                </w:p>
              </w:tc>
              <w:tc>
                <w:tcPr>
                  <w:tcW w:w="948"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相符性分析</w:t>
                  </w:r>
                </w:p>
              </w:tc>
            </w:tr>
            <w:tr w:rsidR="00920755">
              <w:tc>
                <w:tcPr>
                  <w:tcW w:w="2406" w:type="dxa"/>
                  <w:vAlign w:val="center"/>
                </w:tcPr>
                <w:p w:rsidR="00920755" w:rsidRDefault="00920755">
                  <w:pPr>
                    <w:pStyle w:val="a8"/>
                    <w:adjustRightInd w:val="0"/>
                    <w:snapToGrid w:val="0"/>
                    <w:spacing w:line="320" w:lineRule="exact"/>
                    <w:jc w:val="center"/>
                    <w:rPr>
                      <w:rFonts w:ascii="Times New Roman" w:hAnsi="Times New Roman"/>
                    </w:rPr>
                  </w:pP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《国务院关于印发打赢蓝天保卫战三年行动计划的通</w:t>
                  </w:r>
                  <w:r>
                    <w:rPr>
                      <w:rFonts w:ascii="Times New Roman" w:hAnsi="Times New Roman" w:hint="eastAsia"/>
                    </w:rPr>
                    <w:t xml:space="preserve"> </w:t>
                  </w:r>
                  <w:r>
                    <w:rPr>
                      <w:rFonts w:ascii="Times New Roman" w:hAnsi="Times New Roman" w:hint="eastAsia"/>
                    </w:rPr>
                    <w:t>知》（国发</w:t>
                  </w:r>
                  <w:r>
                    <w:rPr>
                      <w:rFonts w:ascii="Times New Roman" w:hAnsi="Times New Roman" w:hint="eastAsia"/>
                    </w:rPr>
                    <w:t xml:space="preserve">[2018]22 </w:t>
                  </w:r>
                  <w:r>
                    <w:rPr>
                      <w:rFonts w:ascii="Times New Roman" w:hAnsi="Times New Roman" w:hint="eastAsia"/>
                    </w:rPr>
                    <w:t>号）</w:t>
                  </w:r>
                </w:p>
              </w:tc>
              <w:tc>
                <w:tcPr>
                  <w:tcW w:w="471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推动靠港船舶和飞机使用岸电。加快港口码头和机场岸电设施建设，提高港口码头和机场岸电设施使用率。</w:t>
                  </w:r>
                  <w:r>
                    <w:rPr>
                      <w:rFonts w:ascii="Times New Roman" w:hAnsi="Times New Roman" w:hint="eastAsia"/>
                    </w:rPr>
                    <w:t xml:space="preserve">2020 </w:t>
                  </w:r>
                  <w:r>
                    <w:rPr>
                      <w:rFonts w:ascii="Times New Roman" w:hAnsi="Times New Roman" w:hint="eastAsia"/>
                    </w:rPr>
                    <w:t>年底前，沿海主要港口</w:t>
                  </w:r>
                  <w:r>
                    <w:rPr>
                      <w:rFonts w:ascii="Times New Roman" w:hAnsi="Times New Roman" w:hint="eastAsia"/>
                    </w:rPr>
                    <w:t>50%</w:t>
                  </w:r>
                  <w:r>
                    <w:rPr>
                      <w:rFonts w:ascii="Times New Roman" w:hAnsi="Times New Roman" w:hint="eastAsia"/>
                    </w:rPr>
                    <w:t>以上专业化泊位（危险货物泊位除外）具备向船舶供应岸电的能力。新建码头同步规划、设计、建设岸电设施。重点区域沿海港口新增、更换拖船优先使用清洁能源。推广地面电源替代飞机辅助动力装置，重点区域民航机场在飞机停靠期间主要使用岸电。</w:t>
                  </w:r>
                </w:p>
              </w:tc>
              <w:tc>
                <w:tcPr>
                  <w:tcW w:w="1554" w:type="dxa"/>
                  <w:vMerge w:val="restar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本项目设置岸电设施，到港船舶使用岸电。</w:t>
                  </w:r>
                </w:p>
              </w:tc>
              <w:tc>
                <w:tcPr>
                  <w:tcW w:w="948" w:type="dxa"/>
                  <w:vMerge w:val="restar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r w:rsidR="00920755">
              <w:tc>
                <w:tcPr>
                  <w:tcW w:w="2406" w:type="dxa"/>
                  <w:vMerge w:val="restar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《省政府关于印发江苏省打赢蓝天保卫战三年行动计划实施方案的通知》（苏政发</w:t>
                  </w:r>
                  <w:r>
                    <w:rPr>
                      <w:rFonts w:ascii="Times New Roman" w:hAnsi="Times New Roman" w:hint="eastAsia"/>
                    </w:rPr>
                    <w:t xml:space="preserve">[2018]122 </w:t>
                  </w:r>
                  <w:r>
                    <w:rPr>
                      <w:rFonts w:ascii="Times New Roman" w:hAnsi="Times New Roman" w:hint="eastAsia"/>
                    </w:rPr>
                    <w:t>号）</w:t>
                  </w:r>
                </w:p>
              </w:tc>
              <w:tc>
                <w:tcPr>
                  <w:tcW w:w="471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推动靠港船舶和飞机使用岸电等清洁能源。加快港口码头和机场岸电设施建设，主要港口和排放控制区内港口靠港船舶率先使用岸电，提高港口码头和机场岸电设施使用率。</w:t>
                  </w:r>
                  <w:r>
                    <w:rPr>
                      <w:rFonts w:ascii="Times New Roman" w:hAnsi="Times New Roman" w:hint="eastAsia"/>
                    </w:rPr>
                    <w:t>2020</w:t>
                  </w:r>
                  <w:r>
                    <w:rPr>
                      <w:rFonts w:ascii="Times New Roman" w:hAnsi="Times New Roman" w:hint="eastAsia"/>
                    </w:rPr>
                    <w:t>年底前，全省港口、水上服务区</w:t>
                  </w:r>
                  <w:proofErr w:type="gramStart"/>
                  <w:r>
                    <w:rPr>
                      <w:rFonts w:ascii="Times New Roman" w:hAnsi="Times New Roman" w:hint="eastAsia"/>
                    </w:rPr>
                    <w:t>和待闸锚地</w:t>
                  </w:r>
                  <w:proofErr w:type="gramEnd"/>
                  <w:r>
                    <w:rPr>
                      <w:rFonts w:ascii="Times New Roman" w:hAnsi="Times New Roman" w:hint="eastAsia"/>
                    </w:rPr>
                    <w:t>基本具备向船舶供应岸电的能力，主要港口和排放控制区内靠港船舶的岸电使用电量在</w:t>
                  </w:r>
                  <w:r>
                    <w:rPr>
                      <w:rFonts w:ascii="Times New Roman" w:hAnsi="Times New Roman" w:hint="eastAsia"/>
                    </w:rPr>
                    <w:t>2017</w:t>
                  </w:r>
                  <w:r>
                    <w:rPr>
                      <w:rFonts w:ascii="Times New Roman" w:hAnsi="Times New Roman" w:hint="eastAsia"/>
                    </w:rPr>
                    <w:t>年基础上翻一番。新建码头同步规划、设计、建设岸电设施。沿海港口</w:t>
                  </w:r>
                  <w:r>
                    <w:rPr>
                      <w:rFonts w:ascii="Times New Roman" w:hAnsi="Times New Roman" w:hint="eastAsia"/>
                    </w:rPr>
                    <w:lastRenderedPageBreak/>
                    <w:t>新增、更换拖船优先使用清洁能源。进一步推广船舶使用</w:t>
                  </w:r>
                  <w:r>
                    <w:rPr>
                      <w:rFonts w:ascii="Times New Roman" w:hAnsi="Times New Roman" w:hint="eastAsia"/>
                    </w:rPr>
                    <w:t xml:space="preserve">LNG </w:t>
                  </w:r>
                  <w:r>
                    <w:rPr>
                      <w:rFonts w:ascii="Times New Roman" w:hAnsi="Times New Roman" w:hint="eastAsia"/>
                    </w:rPr>
                    <w:t>等清洁能源，加快推进长江干线江苏段、京杭运河江苏段等高等级航道加气、充（换）电设施的规划和建设。</w:t>
                  </w:r>
                  <w:r>
                    <w:rPr>
                      <w:rFonts w:ascii="Times New Roman" w:hAnsi="Times New Roman" w:hint="eastAsia"/>
                    </w:rPr>
                    <w:t xml:space="preserve">2020 </w:t>
                  </w:r>
                  <w:r>
                    <w:rPr>
                      <w:rFonts w:ascii="Times New Roman" w:hAnsi="Times New Roman" w:hint="eastAsia"/>
                    </w:rPr>
                    <w:t>年船舶使用能源中</w:t>
                  </w:r>
                  <w:r>
                    <w:rPr>
                      <w:rFonts w:ascii="Times New Roman" w:hAnsi="Times New Roman" w:hint="eastAsia"/>
                    </w:rPr>
                    <w:t>LNG</w:t>
                  </w:r>
                  <w:r>
                    <w:rPr>
                      <w:rFonts w:ascii="Times New Roman" w:hAnsi="Times New Roman" w:hint="eastAsia"/>
                    </w:rPr>
                    <w:t>占比</w:t>
                  </w:r>
                  <w:r>
                    <w:rPr>
                      <w:rFonts w:ascii="Times New Roman" w:hAnsi="Times New Roman" w:hint="eastAsia"/>
                    </w:rPr>
                    <w:t>2015</w:t>
                  </w:r>
                  <w:r>
                    <w:rPr>
                      <w:rFonts w:ascii="Times New Roman" w:hAnsi="Times New Roman" w:hint="eastAsia"/>
                    </w:rPr>
                    <w:t>年基础上增长</w:t>
                  </w:r>
                  <w:r>
                    <w:rPr>
                      <w:rFonts w:ascii="Times New Roman" w:hAnsi="Times New Roman" w:hint="eastAsia"/>
                    </w:rPr>
                    <w:t>200%</w:t>
                  </w:r>
                  <w:r>
                    <w:rPr>
                      <w:rFonts w:ascii="Times New Roman" w:hAnsi="Times New Roman" w:hint="eastAsia"/>
                    </w:rPr>
                    <w:t>。</w:t>
                  </w:r>
                </w:p>
              </w:tc>
              <w:tc>
                <w:tcPr>
                  <w:tcW w:w="1554"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948" w:type="dxa"/>
                  <w:vMerge/>
                  <w:vAlign w:val="center"/>
                </w:tcPr>
                <w:p w:rsidR="00920755" w:rsidRDefault="00920755">
                  <w:pPr>
                    <w:pStyle w:val="a8"/>
                    <w:adjustRightInd w:val="0"/>
                    <w:snapToGrid w:val="0"/>
                    <w:spacing w:line="320" w:lineRule="exact"/>
                    <w:jc w:val="center"/>
                    <w:rPr>
                      <w:rFonts w:ascii="Times New Roman" w:hAnsi="Times New Roman"/>
                    </w:rPr>
                  </w:pPr>
                </w:p>
              </w:tc>
            </w:tr>
            <w:tr w:rsidR="00920755">
              <w:tc>
                <w:tcPr>
                  <w:tcW w:w="240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471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推进堆场、码头扬尘污染控制。严格实施《江苏省港口粉尘综合治理专项行动实施方案》，加强堆场、码头扬尘污染控制，港口装卸扬尘控制，以及港口转运和道路扬尘控制，逐步建立健全港口粉尘防治与经营许可准入挂钩制度。从事</w:t>
                  </w:r>
                  <w:proofErr w:type="gramStart"/>
                  <w:r>
                    <w:rPr>
                      <w:rFonts w:ascii="Times New Roman" w:hAnsi="Times New Roman" w:hint="eastAsia"/>
                    </w:rPr>
                    <w:t>易起尘货种</w:t>
                  </w:r>
                  <w:proofErr w:type="gramEnd"/>
                  <w:r>
                    <w:rPr>
                      <w:rFonts w:ascii="Times New Roman" w:hAnsi="Times New Roman" w:hint="eastAsia"/>
                    </w:rPr>
                    <w:t>装卸的港口应安装粉尘在线监测设备。</w:t>
                  </w:r>
                  <w:r>
                    <w:rPr>
                      <w:rFonts w:ascii="Times New Roman" w:hAnsi="Times New Roman" w:hint="eastAsia"/>
                    </w:rPr>
                    <w:t xml:space="preserve">2020 </w:t>
                  </w:r>
                  <w:r>
                    <w:rPr>
                      <w:rFonts w:ascii="Times New Roman" w:hAnsi="Times New Roman" w:hint="eastAsia"/>
                    </w:rPr>
                    <w:t>年底前，大型煤炭、矿石码头粉尘在线监测覆盖率达到</w:t>
                  </w:r>
                  <w:r>
                    <w:rPr>
                      <w:rFonts w:ascii="Times New Roman" w:hAnsi="Times New Roman" w:hint="eastAsia"/>
                    </w:rPr>
                    <w:t>100%</w:t>
                  </w:r>
                  <w:r>
                    <w:rPr>
                      <w:rFonts w:ascii="Times New Roman" w:hAnsi="Times New Roman" w:hint="eastAsia"/>
                    </w:rPr>
                    <w:t>，主要港口大型煤炭、矿石码头</w:t>
                  </w:r>
                  <w:proofErr w:type="gramStart"/>
                  <w:r>
                    <w:rPr>
                      <w:rFonts w:ascii="Times New Roman" w:hAnsi="Times New Roman" w:hint="eastAsia"/>
                    </w:rPr>
                    <w:t>堆场均建设防风抑尘设施</w:t>
                  </w:r>
                  <w:proofErr w:type="gramEnd"/>
                  <w:r>
                    <w:rPr>
                      <w:rFonts w:ascii="Times New Roman" w:hAnsi="Times New Roman" w:hint="eastAsia"/>
                    </w:rPr>
                    <w:t>或实现封闭存。取缔无证无照和达不到环保要求的干散货码头。</w:t>
                  </w:r>
                </w:p>
              </w:tc>
              <w:tc>
                <w:tcPr>
                  <w:tcW w:w="1554"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项目不设置堆场，装卸货时采用雾</w:t>
                  </w:r>
                  <w:proofErr w:type="gramStart"/>
                  <w:r>
                    <w:rPr>
                      <w:rFonts w:ascii="Times New Roman" w:hAnsi="Times New Roman" w:hint="eastAsia"/>
                    </w:rPr>
                    <w:t>炮机降尘</w:t>
                  </w:r>
                  <w:proofErr w:type="gramEnd"/>
                </w:p>
              </w:tc>
              <w:tc>
                <w:tcPr>
                  <w:tcW w:w="948"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相符</w:t>
                  </w:r>
                </w:p>
              </w:tc>
            </w:tr>
          </w:tbl>
          <w:p w:rsidR="00920755" w:rsidRDefault="002C7C3C">
            <w:pPr>
              <w:pStyle w:val="41"/>
              <w:ind w:firstLine="400"/>
              <w:rPr>
                <w:b/>
                <w:snapToGrid w:val="0"/>
                <w:color w:val="000000" w:themeColor="text1"/>
              </w:rPr>
            </w:pPr>
            <w:r>
              <w:rPr>
                <w:rFonts w:hint="eastAsia"/>
                <w:b/>
                <w:snapToGrid w:val="0"/>
                <w:color w:val="000000" w:themeColor="text1"/>
              </w:rPr>
              <w:t>14</w:t>
            </w:r>
            <w:r>
              <w:rPr>
                <w:rFonts w:hint="eastAsia"/>
                <w:b/>
                <w:snapToGrid w:val="0"/>
                <w:color w:val="000000" w:themeColor="text1"/>
              </w:rPr>
              <w:t>、与《苏州市空气质量改善达标规划（</w:t>
            </w:r>
            <w:r>
              <w:rPr>
                <w:rFonts w:hint="eastAsia"/>
                <w:b/>
                <w:snapToGrid w:val="0"/>
                <w:color w:val="000000" w:themeColor="text1"/>
              </w:rPr>
              <w:t xml:space="preserve">2019-2024 </w:t>
            </w:r>
            <w:r>
              <w:rPr>
                <w:rFonts w:hint="eastAsia"/>
                <w:b/>
                <w:snapToGrid w:val="0"/>
                <w:color w:val="000000" w:themeColor="text1"/>
              </w:rPr>
              <w:t>年）》相符性分析</w:t>
            </w:r>
          </w:p>
          <w:p w:rsidR="00920755" w:rsidRDefault="002C7C3C">
            <w:pPr>
              <w:pStyle w:val="41"/>
              <w:ind w:firstLine="398"/>
              <w:rPr>
                <w:snapToGrid w:val="0"/>
                <w:color w:val="000000" w:themeColor="text1"/>
              </w:rPr>
            </w:pPr>
            <w:r>
              <w:rPr>
                <w:rFonts w:hint="eastAsia"/>
                <w:snapToGrid w:val="0"/>
                <w:color w:val="000000" w:themeColor="text1"/>
              </w:rPr>
              <w:t>根据《苏州市空气质量改善达标规划（</w:t>
            </w:r>
            <w:r>
              <w:rPr>
                <w:rFonts w:hint="eastAsia"/>
                <w:snapToGrid w:val="0"/>
                <w:color w:val="000000" w:themeColor="text1"/>
              </w:rPr>
              <w:t>2019-2024</w:t>
            </w:r>
            <w:r>
              <w:rPr>
                <w:rFonts w:hint="eastAsia"/>
                <w:snapToGrid w:val="0"/>
                <w:color w:val="000000" w:themeColor="text1"/>
              </w:rPr>
              <w:t>）》，苏州市以到</w:t>
            </w:r>
            <w:r>
              <w:rPr>
                <w:rFonts w:hint="eastAsia"/>
                <w:snapToGrid w:val="0"/>
                <w:color w:val="000000" w:themeColor="text1"/>
              </w:rPr>
              <w:t>2020</w:t>
            </w:r>
            <w:r>
              <w:rPr>
                <w:rFonts w:hint="eastAsia"/>
                <w:snapToGrid w:val="0"/>
                <w:color w:val="000000" w:themeColor="text1"/>
              </w:rPr>
              <w:t>年空气质量优良天数比率达到</w:t>
            </w:r>
            <w:r>
              <w:rPr>
                <w:rFonts w:hint="eastAsia"/>
                <w:snapToGrid w:val="0"/>
                <w:color w:val="000000" w:themeColor="text1"/>
              </w:rPr>
              <w:t>75%</w:t>
            </w:r>
            <w:r>
              <w:rPr>
                <w:rFonts w:hint="eastAsia"/>
                <w:snapToGrid w:val="0"/>
                <w:color w:val="000000" w:themeColor="text1"/>
              </w:rPr>
              <w:t>为近期目标，以到</w:t>
            </w:r>
            <w:r>
              <w:rPr>
                <w:rFonts w:hint="eastAsia"/>
                <w:snapToGrid w:val="0"/>
                <w:color w:val="000000" w:themeColor="text1"/>
              </w:rPr>
              <w:t xml:space="preserve"> 2024 </w:t>
            </w:r>
            <w:proofErr w:type="gramStart"/>
            <w:r>
              <w:rPr>
                <w:rFonts w:hint="eastAsia"/>
                <w:snapToGrid w:val="0"/>
                <w:color w:val="000000" w:themeColor="text1"/>
              </w:rPr>
              <w:t>年环境</w:t>
            </w:r>
            <w:proofErr w:type="gramEnd"/>
            <w:r>
              <w:rPr>
                <w:rFonts w:hint="eastAsia"/>
                <w:snapToGrid w:val="0"/>
                <w:color w:val="000000" w:themeColor="text1"/>
              </w:rPr>
              <w:t>空气质量实现全面达标为远期目标，通过调整能源结构，控制煤炭消费总量；调整产业结构，减少污染物排放；推进工业领域全行业、全要素达标排放；加强交通行业大气污染防治；严格控制扬尘污染；加强服务业和生活污染防治；推进农业污染防治；加强重污染天气应对等措施，提升大气污染防控能力。本项目主要废气污染物为扬尘，采取喷淋，在重污染、恶劣天气时停止装卸作业，最大程度的减少扬尘排放。因此，</w:t>
            </w:r>
            <w:r>
              <w:rPr>
                <w:rFonts w:hint="eastAsia"/>
                <w:snapToGrid w:val="0"/>
                <w:color w:val="000000" w:themeColor="text1"/>
              </w:rPr>
              <w:t xml:space="preserve"> </w:t>
            </w:r>
            <w:r>
              <w:rPr>
                <w:rFonts w:hint="eastAsia"/>
                <w:snapToGrid w:val="0"/>
                <w:color w:val="000000" w:themeColor="text1"/>
              </w:rPr>
              <w:t>本项目的建设符合《苏州市空气质量改善达标规划（</w:t>
            </w:r>
            <w:r>
              <w:rPr>
                <w:rFonts w:hint="eastAsia"/>
                <w:snapToGrid w:val="0"/>
                <w:color w:val="000000" w:themeColor="text1"/>
              </w:rPr>
              <w:t>2019-2024</w:t>
            </w:r>
            <w:r>
              <w:rPr>
                <w:rFonts w:hint="eastAsia"/>
                <w:snapToGrid w:val="0"/>
                <w:color w:val="000000" w:themeColor="text1"/>
              </w:rPr>
              <w:t>）》的要求。本项目采取的措施能满足区域环境质量改善目标管理的要求。</w:t>
            </w:r>
          </w:p>
          <w:p w:rsidR="00920755" w:rsidRDefault="002C7C3C">
            <w:pPr>
              <w:pStyle w:val="41"/>
              <w:ind w:firstLine="400"/>
              <w:rPr>
                <w:b/>
                <w:snapToGrid w:val="0"/>
                <w:color w:val="auto"/>
              </w:rPr>
            </w:pPr>
            <w:r>
              <w:rPr>
                <w:rFonts w:hint="eastAsia"/>
                <w:b/>
                <w:snapToGrid w:val="0"/>
                <w:color w:val="auto"/>
              </w:rPr>
              <w:t>15</w:t>
            </w:r>
            <w:r>
              <w:rPr>
                <w:rFonts w:hint="eastAsia"/>
                <w:b/>
                <w:snapToGrid w:val="0"/>
                <w:color w:val="auto"/>
              </w:rPr>
              <w:t>、与《江苏省内河港口布局规划》（</w:t>
            </w:r>
            <w:r>
              <w:rPr>
                <w:b/>
                <w:snapToGrid w:val="0"/>
                <w:color w:val="auto"/>
              </w:rPr>
              <w:t xml:space="preserve">2017-2035 </w:t>
            </w:r>
            <w:r>
              <w:rPr>
                <w:rFonts w:hint="eastAsia"/>
                <w:b/>
                <w:snapToGrid w:val="0"/>
                <w:color w:val="auto"/>
              </w:rPr>
              <w:t>年）相符性分析</w:t>
            </w:r>
          </w:p>
          <w:p w:rsidR="00920755" w:rsidRDefault="002C7C3C">
            <w:pPr>
              <w:adjustRightInd w:val="0"/>
              <w:snapToGrid w:val="0"/>
              <w:jc w:val="center"/>
              <w:rPr>
                <w:rFonts w:hAnsi="宋体"/>
                <w:b/>
                <w:sz w:val="24"/>
              </w:rPr>
            </w:pPr>
            <w:r>
              <w:rPr>
                <w:rFonts w:hAnsi="宋体" w:hint="eastAsia"/>
                <w:b/>
                <w:sz w:val="24"/>
              </w:rPr>
              <w:t>表</w:t>
            </w:r>
            <w:r>
              <w:rPr>
                <w:rFonts w:hAnsi="宋体"/>
                <w:b/>
                <w:sz w:val="24"/>
              </w:rPr>
              <w:t>1-</w:t>
            </w:r>
            <w:r>
              <w:rPr>
                <w:rFonts w:hAnsi="宋体" w:hint="eastAsia"/>
                <w:b/>
                <w:sz w:val="24"/>
              </w:rPr>
              <w:t>1</w:t>
            </w:r>
            <w:r w:rsidR="002C7159">
              <w:rPr>
                <w:rFonts w:hAnsi="宋体" w:hint="eastAsia"/>
                <w:b/>
                <w:sz w:val="24"/>
              </w:rPr>
              <w:t>2</w:t>
            </w:r>
            <w:r>
              <w:rPr>
                <w:rFonts w:hAnsi="宋体"/>
                <w:b/>
                <w:sz w:val="24"/>
              </w:rPr>
              <w:t xml:space="preserve"> </w:t>
            </w:r>
            <w:r>
              <w:rPr>
                <w:rFonts w:hAnsi="宋体" w:hint="eastAsia"/>
                <w:b/>
                <w:sz w:val="24"/>
              </w:rPr>
              <w:t>与《江苏省内河港口布局规划》相符性分析表</w:t>
            </w:r>
          </w:p>
          <w:tbl>
            <w:tblPr>
              <w:tblW w:w="0" w:type="auto"/>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6387"/>
              <w:gridCol w:w="1978"/>
              <w:gridCol w:w="1274"/>
            </w:tblGrid>
            <w:tr w:rsidR="00920755">
              <w:tc>
                <w:tcPr>
                  <w:tcW w:w="6413" w:type="dxa"/>
                  <w:vAlign w:val="center"/>
                </w:tcPr>
                <w:p w:rsidR="00920755" w:rsidRDefault="002C7C3C">
                  <w:pPr>
                    <w:adjustRightInd w:val="0"/>
                    <w:snapToGrid w:val="0"/>
                    <w:spacing w:beforeLines="20" w:before="62" w:afterLines="20" w:after="62" w:line="300" w:lineRule="atLeast"/>
                    <w:jc w:val="center"/>
                    <w:rPr>
                      <w:rFonts w:cs="宋体"/>
                      <w:snapToGrid w:val="0"/>
                      <w:szCs w:val="21"/>
                    </w:rPr>
                  </w:pPr>
                  <w:r>
                    <w:rPr>
                      <w:rFonts w:ascii="宋体" w:cs="宋体" w:hint="eastAsia"/>
                      <w:kern w:val="0"/>
                      <w:szCs w:val="21"/>
                    </w:rPr>
                    <w:t>《江苏省内河港口布局规划》</w:t>
                  </w:r>
                </w:p>
              </w:tc>
              <w:tc>
                <w:tcPr>
                  <w:tcW w:w="1984" w:type="dxa"/>
                  <w:vAlign w:val="center"/>
                </w:tcPr>
                <w:p w:rsidR="00920755" w:rsidRDefault="002C7C3C">
                  <w:pPr>
                    <w:adjustRightInd w:val="0"/>
                    <w:snapToGrid w:val="0"/>
                    <w:spacing w:beforeLines="20" w:before="62" w:afterLines="20" w:after="62" w:line="300" w:lineRule="atLeast"/>
                    <w:jc w:val="center"/>
                    <w:rPr>
                      <w:rFonts w:cs="宋体"/>
                      <w:snapToGrid w:val="0"/>
                      <w:szCs w:val="21"/>
                    </w:rPr>
                  </w:pPr>
                  <w:r>
                    <w:rPr>
                      <w:rFonts w:cs="宋体" w:hint="eastAsia"/>
                      <w:snapToGrid w:val="0"/>
                      <w:szCs w:val="21"/>
                    </w:rPr>
                    <w:t>本项目情况</w:t>
                  </w:r>
                </w:p>
              </w:tc>
              <w:tc>
                <w:tcPr>
                  <w:tcW w:w="1276" w:type="dxa"/>
                  <w:vAlign w:val="center"/>
                </w:tcPr>
                <w:p w:rsidR="00920755" w:rsidRDefault="002C7C3C">
                  <w:pPr>
                    <w:adjustRightInd w:val="0"/>
                    <w:snapToGrid w:val="0"/>
                    <w:spacing w:beforeLines="20" w:before="62" w:afterLines="20" w:after="62" w:line="300" w:lineRule="atLeast"/>
                    <w:jc w:val="center"/>
                    <w:rPr>
                      <w:rFonts w:cs="宋体"/>
                      <w:snapToGrid w:val="0"/>
                      <w:szCs w:val="21"/>
                    </w:rPr>
                  </w:pPr>
                  <w:r>
                    <w:rPr>
                      <w:rFonts w:cs="宋体" w:hint="eastAsia"/>
                      <w:snapToGrid w:val="0"/>
                      <w:szCs w:val="21"/>
                    </w:rPr>
                    <w:t>相符性分析</w:t>
                  </w:r>
                </w:p>
              </w:tc>
            </w:tr>
            <w:tr w:rsidR="00920755">
              <w:tc>
                <w:tcPr>
                  <w:tcW w:w="6413" w:type="dxa"/>
                  <w:vAlign w:val="center"/>
                </w:tcPr>
                <w:p w:rsidR="00920755" w:rsidRDefault="002C7C3C">
                  <w:pPr>
                    <w:pStyle w:val="TableParagraph"/>
                    <w:kinsoku w:val="0"/>
                    <w:overflowPunct w:val="0"/>
                    <w:spacing w:beforeLines="20" w:before="62" w:afterLines="20" w:after="62" w:line="300" w:lineRule="atLeast"/>
                    <w:ind w:left="103" w:right="-6"/>
                    <w:jc w:val="center"/>
                    <w:rPr>
                      <w:rFonts w:cs="宋体"/>
                      <w:snapToGrid w:val="0"/>
                      <w:kern w:val="2"/>
                      <w:sz w:val="21"/>
                      <w:szCs w:val="21"/>
                    </w:rPr>
                  </w:pPr>
                  <w:r>
                    <w:rPr>
                      <w:rFonts w:cs="宋体" w:hint="eastAsia"/>
                      <w:snapToGrid w:val="0"/>
                      <w:kern w:val="2"/>
                      <w:sz w:val="21"/>
                      <w:szCs w:val="21"/>
                    </w:rPr>
                    <w:t>分层次港口布局规划。</w:t>
                  </w:r>
                </w:p>
                <w:p w:rsidR="00920755" w:rsidRDefault="002C7C3C">
                  <w:pPr>
                    <w:pStyle w:val="TableParagraph"/>
                    <w:kinsoku w:val="0"/>
                    <w:overflowPunct w:val="0"/>
                    <w:spacing w:beforeLines="20" w:before="62" w:afterLines="20" w:after="62" w:line="300" w:lineRule="atLeast"/>
                    <w:ind w:left="103" w:right="-6"/>
                    <w:jc w:val="center"/>
                    <w:rPr>
                      <w:rFonts w:ascii="宋体" w:cs="宋体"/>
                      <w:sz w:val="21"/>
                      <w:szCs w:val="21"/>
                    </w:rPr>
                  </w:pPr>
                  <w:r>
                    <w:rPr>
                      <w:rFonts w:cs="宋体"/>
                      <w:snapToGrid w:val="0"/>
                      <w:kern w:val="2"/>
                      <w:sz w:val="21"/>
                      <w:szCs w:val="21"/>
                    </w:rPr>
                    <w:t>3</w:t>
                  </w:r>
                  <w:r>
                    <w:rPr>
                      <w:rFonts w:cs="宋体" w:hint="eastAsia"/>
                      <w:snapToGrid w:val="0"/>
                      <w:kern w:val="2"/>
                      <w:sz w:val="21"/>
                      <w:szCs w:val="21"/>
                    </w:rPr>
                    <w:t>．苏州内河港。苏州内河港包括市区、吴江、昆山、太仓、常熟和张家港港区，以能源、矿建材料、原材料、工业产品和内外贸物资运输为主，积极开展集装箱运输，逐步发展成为国家主要港口。重点发展白洋湾作业区、高新区作业区和牌楼作业区，白洋湾作业区主要为周边及腹地地区提供物流服务，高新区作业区主要为苏州高新区提供港口物流服务，牌楼作业区主要服务于沿江港口集疏运和太仓</w:t>
                  </w:r>
                  <w:proofErr w:type="gramStart"/>
                  <w:r>
                    <w:rPr>
                      <w:rFonts w:cs="宋体" w:hint="eastAsia"/>
                      <w:snapToGrid w:val="0"/>
                      <w:kern w:val="2"/>
                      <w:sz w:val="21"/>
                      <w:szCs w:val="21"/>
                    </w:rPr>
                    <w:t>港</w:t>
                  </w:r>
                  <w:proofErr w:type="gramEnd"/>
                  <w:r>
                    <w:rPr>
                      <w:rFonts w:cs="宋体" w:hint="eastAsia"/>
                      <w:snapToGrid w:val="0"/>
                      <w:kern w:val="2"/>
                      <w:sz w:val="21"/>
                      <w:szCs w:val="21"/>
                    </w:rPr>
                    <w:t>港口开发区建设发展。</w:t>
                  </w:r>
                </w:p>
              </w:tc>
              <w:tc>
                <w:tcPr>
                  <w:tcW w:w="1984" w:type="dxa"/>
                  <w:vAlign w:val="center"/>
                </w:tcPr>
                <w:p w:rsidR="00920755" w:rsidRDefault="002C7C3C">
                  <w:pPr>
                    <w:autoSpaceDE w:val="0"/>
                    <w:autoSpaceDN w:val="0"/>
                    <w:adjustRightInd w:val="0"/>
                    <w:jc w:val="left"/>
                    <w:rPr>
                      <w:rFonts w:ascii="宋体" w:cs="宋体"/>
                      <w:kern w:val="0"/>
                      <w:szCs w:val="21"/>
                    </w:rPr>
                  </w:pPr>
                  <w:r>
                    <w:rPr>
                      <w:rFonts w:ascii="宋体" w:cs="宋体" w:hint="eastAsia"/>
                      <w:kern w:val="0"/>
                      <w:szCs w:val="21"/>
                    </w:rPr>
                    <w:t>本项目位于吴江经济技术开发区庞金路869号</w:t>
                  </w:r>
                  <w:proofErr w:type="gramStart"/>
                  <w:r>
                    <w:rPr>
                      <w:rFonts w:ascii="宋体" w:cs="宋体" w:hint="eastAsia"/>
                      <w:kern w:val="0"/>
                      <w:szCs w:val="21"/>
                    </w:rPr>
                    <w:t>苏申外港线</w:t>
                  </w:r>
                  <w:proofErr w:type="gramEnd"/>
                  <w:r>
                    <w:rPr>
                      <w:rFonts w:ascii="宋体" w:cs="宋体" w:hint="eastAsia"/>
                      <w:kern w:val="0"/>
                      <w:szCs w:val="21"/>
                    </w:rPr>
                    <w:t>航道江陵街道段，主要运输碎玻璃、硅砂等原材料</w:t>
                  </w:r>
                </w:p>
              </w:tc>
              <w:tc>
                <w:tcPr>
                  <w:tcW w:w="1276" w:type="dxa"/>
                  <w:vAlign w:val="center"/>
                </w:tcPr>
                <w:p w:rsidR="00920755" w:rsidRDefault="002C7C3C">
                  <w:pPr>
                    <w:pStyle w:val="TableParagraph"/>
                    <w:kinsoku w:val="0"/>
                    <w:overflowPunct w:val="0"/>
                    <w:spacing w:beforeLines="20" w:before="62" w:afterLines="20" w:after="62" w:line="300" w:lineRule="atLeast"/>
                    <w:ind w:left="439"/>
                    <w:rPr>
                      <w:rFonts w:cs="宋体"/>
                      <w:snapToGrid w:val="0"/>
                      <w:kern w:val="2"/>
                      <w:sz w:val="21"/>
                      <w:szCs w:val="21"/>
                    </w:rPr>
                  </w:pPr>
                  <w:r>
                    <w:rPr>
                      <w:rFonts w:cs="宋体" w:hint="eastAsia"/>
                      <w:snapToGrid w:val="0"/>
                      <w:kern w:val="2"/>
                      <w:sz w:val="21"/>
                      <w:szCs w:val="21"/>
                    </w:rPr>
                    <w:t>相符</w:t>
                  </w:r>
                </w:p>
              </w:tc>
            </w:tr>
            <w:tr w:rsidR="00920755">
              <w:tc>
                <w:tcPr>
                  <w:tcW w:w="6413" w:type="dxa"/>
                  <w:vAlign w:val="center"/>
                </w:tcPr>
                <w:p w:rsidR="00920755" w:rsidRDefault="002C7C3C">
                  <w:pPr>
                    <w:pStyle w:val="TableParagraph"/>
                    <w:kinsoku w:val="0"/>
                    <w:overflowPunct w:val="0"/>
                    <w:spacing w:beforeLines="20" w:before="62" w:afterLines="20" w:after="62" w:line="300" w:lineRule="atLeast"/>
                    <w:ind w:left="103" w:right="-6"/>
                    <w:jc w:val="center"/>
                    <w:rPr>
                      <w:rFonts w:cs="宋体"/>
                      <w:snapToGrid w:val="0"/>
                      <w:kern w:val="2"/>
                      <w:sz w:val="21"/>
                      <w:szCs w:val="21"/>
                    </w:rPr>
                  </w:pPr>
                  <w:r>
                    <w:rPr>
                      <w:rFonts w:cs="宋体" w:hint="eastAsia"/>
                      <w:snapToGrid w:val="0"/>
                      <w:kern w:val="2"/>
                      <w:sz w:val="21"/>
                      <w:szCs w:val="21"/>
                    </w:rPr>
                    <w:t>主要货种运输系统港口布局规划。</w:t>
                  </w:r>
                </w:p>
                <w:p w:rsidR="00920755" w:rsidRDefault="002C7C3C">
                  <w:pPr>
                    <w:pStyle w:val="TableParagraph"/>
                    <w:kinsoku w:val="0"/>
                    <w:overflowPunct w:val="0"/>
                    <w:spacing w:beforeLines="20" w:before="62" w:afterLines="20" w:after="62" w:line="300" w:lineRule="atLeast"/>
                    <w:ind w:left="103" w:right="-6"/>
                    <w:jc w:val="center"/>
                    <w:rPr>
                      <w:rFonts w:cs="宋体"/>
                      <w:snapToGrid w:val="0"/>
                      <w:kern w:val="2"/>
                      <w:sz w:val="21"/>
                      <w:szCs w:val="21"/>
                    </w:rPr>
                  </w:pPr>
                  <w:r>
                    <w:rPr>
                      <w:rFonts w:cs="宋体"/>
                      <w:snapToGrid w:val="0"/>
                      <w:kern w:val="2"/>
                      <w:sz w:val="21"/>
                      <w:szCs w:val="21"/>
                    </w:rPr>
                    <w:t>4</w:t>
                  </w:r>
                  <w:r>
                    <w:rPr>
                      <w:rFonts w:cs="宋体" w:hint="eastAsia"/>
                      <w:snapToGrid w:val="0"/>
                      <w:kern w:val="2"/>
                      <w:sz w:val="21"/>
                      <w:szCs w:val="21"/>
                    </w:rPr>
                    <w:t>．矿建材料。我省矿建材料需求量将保持总体稳定，结合矿建材</w:t>
                  </w:r>
                  <w:r>
                    <w:rPr>
                      <w:rFonts w:cs="宋体" w:hint="eastAsia"/>
                      <w:snapToGrid w:val="0"/>
                      <w:kern w:val="2"/>
                      <w:sz w:val="21"/>
                      <w:szCs w:val="21"/>
                    </w:rPr>
                    <w:lastRenderedPageBreak/>
                    <w:t>料生产、需求分布等情况，矿建材</w:t>
                  </w:r>
                  <w:proofErr w:type="gramStart"/>
                  <w:r>
                    <w:rPr>
                      <w:rFonts w:cs="宋体" w:hint="eastAsia"/>
                      <w:snapToGrid w:val="0"/>
                      <w:kern w:val="2"/>
                      <w:sz w:val="21"/>
                      <w:szCs w:val="21"/>
                    </w:rPr>
                    <w:t>料运输</w:t>
                  </w:r>
                  <w:proofErr w:type="gramEnd"/>
                  <w:r>
                    <w:rPr>
                      <w:rFonts w:cs="宋体" w:hint="eastAsia"/>
                      <w:snapToGrid w:val="0"/>
                      <w:kern w:val="2"/>
                      <w:sz w:val="21"/>
                      <w:szCs w:val="21"/>
                    </w:rPr>
                    <w:t>基本维持目前以苏北徐州、淮安、宿迁、苏南高</w:t>
                  </w:r>
                  <w:proofErr w:type="gramStart"/>
                  <w:r>
                    <w:rPr>
                      <w:rFonts w:cs="宋体" w:hint="eastAsia"/>
                      <w:snapToGrid w:val="0"/>
                      <w:kern w:val="2"/>
                      <w:sz w:val="21"/>
                      <w:szCs w:val="21"/>
                    </w:rPr>
                    <w:t>淳</w:t>
                  </w:r>
                  <w:proofErr w:type="gramEnd"/>
                  <w:r>
                    <w:rPr>
                      <w:rFonts w:cs="宋体" w:hint="eastAsia"/>
                      <w:snapToGrid w:val="0"/>
                      <w:kern w:val="2"/>
                      <w:sz w:val="21"/>
                      <w:szCs w:val="21"/>
                    </w:rPr>
                    <w:t>、溧阳等为矿建材料运输枢纽节点，以京杭运河、丹金</w:t>
                  </w:r>
                  <w:proofErr w:type="gramStart"/>
                  <w:r>
                    <w:rPr>
                      <w:rFonts w:cs="宋体" w:hint="eastAsia"/>
                      <w:snapToGrid w:val="0"/>
                      <w:kern w:val="2"/>
                      <w:sz w:val="21"/>
                      <w:szCs w:val="21"/>
                    </w:rPr>
                    <w:t>溧</w:t>
                  </w:r>
                  <w:proofErr w:type="gramEnd"/>
                  <w:r>
                    <w:rPr>
                      <w:rFonts w:cs="宋体" w:hint="eastAsia"/>
                      <w:snapToGrid w:val="0"/>
                      <w:kern w:val="2"/>
                      <w:sz w:val="21"/>
                      <w:szCs w:val="21"/>
                    </w:rPr>
                    <w:t>漕河、</w:t>
                  </w:r>
                  <w:proofErr w:type="gramStart"/>
                  <w:r>
                    <w:rPr>
                      <w:rFonts w:cs="宋体" w:hint="eastAsia"/>
                      <w:snapToGrid w:val="0"/>
                      <w:kern w:val="2"/>
                      <w:sz w:val="21"/>
                      <w:szCs w:val="21"/>
                    </w:rPr>
                    <w:t>芜申线</w:t>
                  </w:r>
                  <w:proofErr w:type="gramEnd"/>
                  <w:r>
                    <w:rPr>
                      <w:rFonts w:cs="宋体" w:hint="eastAsia"/>
                      <w:snapToGrid w:val="0"/>
                      <w:kern w:val="2"/>
                      <w:sz w:val="21"/>
                      <w:szCs w:val="21"/>
                    </w:rPr>
                    <w:t>等为运输通道的总体运输格局，通过京杭运河、长江从外省调入的量不断增加。矿建材料码头布局要贯彻规模化、集约化原则，在各港总体规划确定的港口作业区或规划港口岸线中根据需求合理选址，靠近产地和需求地，并进行集中布置和建设，满足城镇建设发展和运输需求，满足生态环保要求。</w:t>
                  </w:r>
                </w:p>
              </w:tc>
              <w:tc>
                <w:tcPr>
                  <w:tcW w:w="1984" w:type="dxa"/>
                  <w:vAlign w:val="center"/>
                </w:tcPr>
                <w:p w:rsidR="00920755" w:rsidRDefault="002C7C3C">
                  <w:pPr>
                    <w:autoSpaceDE w:val="0"/>
                    <w:autoSpaceDN w:val="0"/>
                    <w:adjustRightInd w:val="0"/>
                    <w:jc w:val="left"/>
                    <w:rPr>
                      <w:rFonts w:ascii="宋体" w:cs="宋体"/>
                      <w:kern w:val="0"/>
                      <w:szCs w:val="21"/>
                    </w:rPr>
                  </w:pPr>
                  <w:r>
                    <w:rPr>
                      <w:rFonts w:ascii="宋体" w:cs="宋体" w:hint="eastAsia"/>
                      <w:kern w:val="0"/>
                      <w:szCs w:val="21"/>
                    </w:rPr>
                    <w:lastRenderedPageBreak/>
                    <w:t>主要运输碎玻璃、硅砂等原材料，以京杭运河为运输通</w:t>
                  </w:r>
                  <w:r>
                    <w:rPr>
                      <w:rFonts w:ascii="宋体" w:cs="宋体" w:hint="eastAsia"/>
                      <w:kern w:val="0"/>
                      <w:szCs w:val="21"/>
                    </w:rPr>
                    <w:lastRenderedPageBreak/>
                    <w:t>道</w:t>
                  </w:r>
                </w:p>
              </w:tc>
              <w:tc>
                <w:tcPr>
                  <w:tcW w:w="1276" w:type="dxa"/>
                  <w:vAlign w:val="center"/>
                </w:tcPr>
                <w:p w:rsidR="00920755" w:rsidRDefault="002C7C3C">
                  <w:pPr>
                    <w:pStyle w:val="TableParagraph"/>
                    <w:kinsoku w:val="0"/>
                    <w:overflowPunct w:val="0"/>
                    <w:spacing w:beforeLines="20" w:before="62" w:afterLines="20" w:after="62" w:line="300" w:lineRule="atLeast"/>
                    <w:ind w:left="439"/>
                    <w:rPr>
                      <w:rFonts w:cs="宋体"/>
                      <w:snapToGrid w:val="0"/>
                      <w:kern w:val="2"/>
                      <w:sz w:val="21"/>
                      <w:szCs w:val="21"/>
                    </w:rPr>
                  </w:pPr>
                  <w:r>
                    <w:rPr>
                      <w:rFonts w:cs="宋体" w:hint="eastAsia"/>
                      <w:snapToGrid w:val="0"/>
                      <w:kern w:val="2"/>
                      <w:sz w:val="21"/>
                      <w:szCs w:val="21"/>
                    </w:rPr>
                    <w:lastRenderedPageBreak/>
                    <w:t>相符</w:t>
                  </w:r>
                </w:p>
              </w:tc>
            </w:tr>
          </w:tbl>
          <w:p w:rsidR="00920755" w:rsidRDefault="002C7C3C">
            <w:pPr>
              <w:pStyle w:val="41"/>
              <w:ind w:firstLine="398"/>
              <w:rPr>
                <w:snapToGrid w:val="0"/>
                <w:color w:val="auto"/>
              </w:rPr>
            </w:pPr>
            <w:r>
              <w:rPr>
                <w:rFonts w:hint="eastAsia"/>
                <w:snapToGrid w:val="0"/>
                <w:color w:val="auto"/>
              </w:rPr>
              <w:lastRenderedPageBreak/>
              <w:t>综上所述，本项目与《江苏省内河港口布局规划》（</w:t>
            </w:r>
            <w:r>
              <w:rPr>
                <w:snapToGrid w:val="0"/>
                <w:color w:val="auto"/>
              </w:rPr>
              <w:t>2017-2035</w:t>
            </w:r>
            <w:r>
              <w:rPr>
                <w:rFonts w:hint="eastAsia"/>
                <w:snapToGrid w:val="0"/>
                <w:color w:val="auto"/>
              </w:rPr>
              <w:t>年）相符。</w:t>
            </w:r>
          </w:p>
          <w:p w:rsidR="00920755" w:rsidRPr="002C7159" w:rsidRDefault="002C7C3C" w:rsidP="002C7159">
            <w:pPr>
              <w:pStyle w:val="41"/>
              <w:ind w:firstLine="400"/>
              <w:rPr>
                <w:b/>
                <w:snapToGrid w:val="0"/>
                <w:color w:val="000000" w:themeColor="text1"/>
              </w:rPr>
            </w:pPr>
            <w:r w:rsidRPr="002C7159">
              <w:rPr>
                <w:rFonts w:hint="eastAsia"/>
                <w:b/>
                <w:snapToGrid w:val="0"/>
                <w:color w:val="000000" w:themeColor="text1"/>
              </w:rPr>
              <w:t>16</w:t>
            </w:r>
            <w:r w:rsidRPr="002C7159">
              <w:rPr>
                <w:rFonts w:hint="eastAsia"/>
                <w:b/>
                <w:snapToGrid w:val="0"/>
                <w:color w:val="000000" w:themeColor="text1"/>
              </w:rPr>
              <w:t>、与《苏州内河港总体规划（</w:t>
            </w:r>
            <w:r w:rsidRPr="002C7159">
              <w:rPr>
                <w:rFonts w:hint="eastAsia"/>
                <w:b/>
                <w:snapToGrid w:val="0"/>
                <w:color w:val="000000" w:themeColor="text1"/>
              </w:rPr>
              <w:t>2013-2030</w:t>
            </w:r>
            <w:r w:rsidRPr="002C7159">
              <w:rPr>
                <w:rFonts w:hint="eastAsia"/>
                <w:b/>
                <w:snapToGrid w:val="0"/>
                <w:color w:val="000000" w:themeColor="text1"/>
              </w:rPr>
              <w:t>）》相符性分析</w:t>
            </w:r>
          </w:p>
          <w:p w:rsidR="00920755" w:rsidRDefault="002C7C3C">
            <w:pPr>
              <w:pStyle w:val="41"/>
              <w:ind w:firstLine="398"/>
              <w:rPr>
                <w:snapToGrid w:val="0"/>
                <w:color w:val="000000" w:themeColor="text1"/>
              </w:rPr>
            </w:pPr>
            <w:r>
              <w:rPr>
                <w:rFonts w:hint="eastAsia"/>
              </w:rPr>
              <w:t>苏州内河港口划分为市区港区、吴江港区、昆山港区、太仓港区、常熟港区、张家港港区共</w:t>
            </w:r>
            <w:r>
              <w:rPr>
                <w:rFonts w:hint="eastAsia"/>
              </w:rPr>
              <w:t xml:space="preserve">6 </w:t>
            </w:r>
            <w:proofErr w:type="gramStart"/>
            <w:r>
              <w:rPr>
                <w:rFonts w:hint="eastAsia"/>
              </w:rPr>
              <w:t>个</w:t>
            </w:r>
            <w:proofErr w:type="gramEnd"/>
            <w:r>
              <w:rPr>
                <w:rFonts w:hint="eastAsia"/>
              </w:rPr>
              <w:t>港区，本项目位于吴江港区，设置</w:t>
            </w:r>
            <w:r>
              <w:rPr>
                <w:rFonts w:hint="eastAsia"/>
                <w:lang w:bidi="zh-CN"/>
              </w:rPr>
              <w:t>1</w:t>
            </w:r>
            <w:r>
              <w:rPr>
                <w:rFonts w:hint="eastAsia"/>
                <w:lang w:bidi="zh-CN"/>
              </w:rPr>
              <w:t>个</w:t>
            </w:r>
            <w:r>
              <w:rPr>
                <w:rFonts w:hint="eastAsia"/>
                <w:lang w:bidi="zh-CN"/>
              </w:rPr>
              <w:t>300</w:t>
            </w:r>
            <w:r>
              <w:rPr>
                <w:rFonts w:hint="eastAsia"/>
                <w:lang w:bidi="zh-CN"/>
              </w:rPr>
              <w:t>吨级、</w:t>
            </w:r>
            <w:r>
              <w:rPr>
                <w:rFonts w:hint="eastAsia"/>
                <w:lang w:bidi="zh-CN"/>
              </w:rPr>
              <w:t>3</w:t>
            </w:r>
            <w:r>
              <w:rPr>
                <w:rFonts w:hint="eastAsia"/>
                <w:lang w:bidi="zh-CN"/>
              </w:rPr>
              <w:t>个</w:t>
            </w:r>
            <w:r>
              <w:rPr>
                <w:rFonts w:hint="eastAsia"/>
                <w:lang w:bidi="zh-CN"/>
              </w:rPr>
              <w:t>500</w:t>
            </w:r>
            <w:r>
              <w:rPr>
                <w:rFonts w:hint="eastAsia"/>
                <w:lang w:bidi="zh-CN"/>
              </w:rPr>
              <w:t>吨级</w:t>
            </w:r>
            <w:r>
              <w:rPr>
                <w:rFonts w:hint="eastAsia"/>
              </w:rPr>
              <w:t>的货物装卸泊位及相配套设施，符合《苏州内河港总体规划》（</w:t>
            </w:r>
            <w:r>
              <w:rPr>
                <w:rFonts w:hint="eastAsia"/>
              </w:rPr>
              <w:t>2013-2030</w:t>
            </w:r>
            <w:r>
              <w:rPr>
                <w:rFonts w:hint="eastAsia"/>
              </w:rPr>
              <w:t>）</w:t>
            </w:r>
          </w:p>
        </w:tc>
      </w:tr>
      <w:tr w:rsidR="00920755" w:rsidTr="008B7FFB">
        <w:trPr>
          <w:trHeight w:val="13457"/>
        </w:trPr>
        <w:tc>
          <w:tcPr>
            <w:tcW w:w="9855" w:type="dxa"/>
            <w:gridSpan w:val="18"/>
            <w:tcBorders>
              <w:top w:val="single" w:sz="4" w:space="0" w:color="auto"/>
            </w:tcBorders>
          </w:tcPr>
          <w:p w:rsidR="00920755" w:rsidRDefault="002C7C3C">
            <w:pPr>
              <w:spacing w:line="360" w:lineRule="auto"/>
              <w:rPr>
                <w:b/>
                <w:bCs/>
                <w:sz w:val="24"/>
              </w:rPr>
            </w:pPr>
            <w:r>
              <w:rPr>
                <w:b/>
                <w:bCs/>
                <w:sz w:val="24"/>
              </w:rPr>
              <w:lastRenderedPageBreak/>
              <w:t>与本项目有关的原有污染情况及主要环境问题</w:t>
            </w:r>
          </w:p>
          <w:p w:rsidR="00920755" w:rsidRDefault="002C7C3C">
            <w:pPr>
              <w:pStyle w:val="41"/>
              <w:ind w:firstLine="398"/>
              <w:rPr>
                <w:snapToGrid w:val="0"/>
                <w:color w:val="000000" w:themeColor="text1"/>
              </w:rPr>
            </w:pPr>
            <w:r>
              <w:rPr>
                <w:rFonts w:hint="eastAsia"/>
                <w:snapToGrid w:val="0"/>
                <w:color w:val="000000" w:themeColor="text1"/>
              </w:rPr>
              <w:t>吴江南玻华东工程玻璃有限公司成立于</w:t>
            </w:r>
            <w:r w:rsidR="002C7159">
              <w:rPr>
                <w:rFonts w:hint="eastAsia"/>
                <w:snapToGrid w:val="0"/>
                <w:color w:val="000000" w:themeColor="text1"/>
              </w:rPr>
              <w:t>2006</w:t>
            </w:r>
            <w:r>
              <w:rPr>
                <w:rFonts w:hint="eastAsia"/>
                <w:snapToGrid w:val="0"/>
                <w:color w:val="000000" w:themeColor="text1"/>
              </w:rPr>
              <w:t>年。</w:t>
            </w:r>
            <w:r>
              <w:rPr>
                <w:rFonts w:hint="eastAsia"/>
                <w:snapToGrid w:val="0"/>
                <w:color w:val="000000" w:themeColor="text1"/>
              </w:rPr>
              <w:t>2006</w:t>
            </w:r>
            <w:r>
              <w:rPr>
                <w:rFonts w:hint="eastAsia"/>
                <w:snapToGrid w:val="0"/>
                <w:color w:val="000000" w:themeColor="text1"/>
              </w:rPr>
              <w:t>年</w:t>
            </w:r>
            <w:r>
              <w:rPr>
                <w:rFonts w:hint="eastAsia"/>
                <w:snapToGrid w:val="0"/>
                <w:color w:val="000000" w:themeColor="text1"/>
              </w:rPr>
              <w:t>10</w:t>
            </w:r>
            <w:r>
              <w:rPr>
                <w:rFonts w:hint="eastAsia"/>
                <w:snapToGrid w:val="0"/>
                <w:color w:val="000000" w:themeColor="text1"/>
              </w:rPr>
              <w:t>月吴江南玻华东工程玻璃有限公司年产环保节能型特种玻璃</w:t>
            </w:r>
            <w:r>
              <w:rPr>
                <w:rFonts w:hint="eastAsia"/>
                <w:snapToGrid w:val="0"/>
                <w:color w:val="000000" w:themeColor="text1"/>
              </w:rPr>
              <w:t>500</w:t>
            </w:r>
            <w:r>
              <w:rPr>
                <w:rFonts w:hint="eastAsia"/>
                <w:snapToGrid w:val="0"/>
                <w:color w:val="000000" w:themeColor="text1"/>
              </w:rPr>
              <w:t>万平方米项目通过审批（吴环建</w:t>
            </w:r>
            <w:r>
              <w:rPr>
                <w:rFonts w:hint="eastAsia"/>
                <w:snapToGrid w:val="0"/>
                <w:color w:val="000000" w:themeColor="text1"/>
              </w:rPr>
              <w:t xml:space="preserve">2006]1781 </w:t>
            </w:r>
            <w:r>
              <w:rPr>
                <w:rFonts w:hint="eastAsia"/>
                <w:snapToGrid w:val="0"/>
                <w:color w:val="000000" w:themeColor="text1"/>
              </w:rPr>
              <w:t>号），并于</w:t>
            </w:r>
            <w:r>
              <w:rPr>
                <w:rFonts w:hint="eastAsia"/>
                <w:snapToGrid w:val="0"/>
                <w:color w:val="000000" w:themeColor="text1"/>
              </w:rPr>
              <w:t xml:space="preserve"> 2009</w:t>
            </w:r>
            <w:r>
              <w:rPr>
                <w:rFonts w:hint="eastAsia"/>
                <w:snapToGrid w:val="0"/>
                <w:color w:val="000000" w:themeColor="text1"/>
              </w:rPr>
              <w:t>年</w:t>
            </w:r>
            <w:r>
              <w:rPr>
                <w:rFonts w:hint="eastAsia"/>
                <w:snapToGrid w:val="0"/>
                <w:color w:val="000000" w:themeColor="text1"/>
              </w:rPr>
              <w:t>3</w:t>
            </w:r>
            <w:r>
              <w:rPr>
                <w:rFonts w:hint="eastAsia"/>
                <w:snapToGrid w:val="0"/>
                <w:color w:val="000000" w:themeColor="text1"/>
              </w:rPr>
              <w:t>月通过建设项目竣工环境保护验收；</w:t>
            </w:r>
          </w:p>
          <w:p w:rsidR="00920755" w:rsidRDefault="002C7C3C">
            <w:pPr>
              <w:pStyle w:val="41"/>
              <w:ind w:firstLine="398"/>
              <w:rPr>
                <w:snapToGrid w:val="0"/>
                <w:color w:val="000000" w:themeColor="text1"/>
              </w:rPr>
            </w:pPr>
            <w:r>
              <w:rPr>
                <w:rFonts w:hint="eastAsia"/>
                <w:snapToGrid w:val="0"/>
                <w:color w:val="000000" w:themeColor="text1"/>
              </w:rPr>
              <w:t>2011</w:t>
            </w:r>
            <w:r>
              <w:rPr>
                <w:rFonts w:hint="eastAsia"/>
                <w:snapToGrid w:val="0"/>
                <w:color w:val="000000" w:themeColor="text1"/>
              </w:rPr>
              <w:t>年</w:t>
            </w:r>
            <w:r>
              <w:rPr>
                <w:rFonts w:hint="eastAsia"/>
                <w:snapToGrid w:val="0"/>
                <w:color w:val="000000" w:themeColor="text1"/>
              </w:rPr>
              <w:t>3</w:t>
            </w:r>
            <w:r>
              <w:rPr>
                <w:rFonts w:hint="eastAsia"/>
                <w:snapToGrid w:val="0"/>
                <w:color w:val="000000" w:themeColor="text1"/>
              </w:rPr>
              <w:t>月吴江南玻华东工程玻璃有限公司年产节能玻璃</w:t>
            </w:r>
            <w:r>
              <w:rPr>
                <w:rFonts w:hint="eastAsia"/>
                <w:snapToGrid w:val="0"/>
                <w:color w:val="000000" w:themeColor="text1"/>
              </w:rPr>
              <w:t>420</w:t>
            </w:r>
            <w:r>
              <w:rPr>
                <w:rFonts w:hint="eastAsia"/>
                <w:snapToGrid w:val="0"/>
                <w:color w:val="000000" w:themeColor="text1"/>
              </w:rPr>
              <w:t>万平方米扩建项目通过审批（吴环建</w:t>
            </w:r>
            <w:r>
              <w:rPr>
                <w:rFonts w:hint="eastAsia"/>
                <w:snapToGrid w:val="0"/>
                <w:color w:val="000000" w:themeColor="text1"/>
              </w:rPr>
              <w:t xml:space="preserve">[2011]191 </w:t>
            </w:r>
            <w:r>
              <w:rPr>
                <w:rFonts w:hint="eastAsia"/>
                <w:snapToGrid w:val="0"/>
                <w:color w:val="000000" w:themeColor="text1"/>
              </w:rPr>
              <w:t>号），并于</w:t>
            </w:r>
            <w:r>
              <w:rPr>
                <w:rFonts w:hint="eastAsia"/>
                <w:snapToGrid w:val="0"/>
                <w:color w:val="000000" w:themeColor="text1"/>
              </w:rPr>
              <w:t>2016</w:t>
            </w:r>
            <w:r>
              <w:rPr>
                <w:rFonts w:hint="eastAsia"/>
                <w:snapToGrid w:val="0"/>
                <w:color w:val="000000" w:themeColor="text1"/>
              </w:rPr>
              <w:t>年</w:t>
            </w:r>
            <w:r>
              <w:rPr>
                <w:rFonts w:hint="eastAsia"/>
                <w:snapToGrid w:val="0"/>
                <w:color w:val="000000" w:themeColor="text1"/>
              </w:rPr>
              <w:t>8</w:t>
            </w:r>
            <w:r>
              <w:rPr>
                <w:rFonts w:hint="eastAsia"/>
                <w:snapToGrid w:val="0"/>
                <w:color w:val="000000" w:themeColor="text1"/>
              </w:rPr>
              <w:t>月通过建设项目竣工环境保护验收。</w:t>
            </w:r>
          </w:p>
          <w:p w:rsidR="002C7159" w:rsidRDefault="002C7C3C" w:rsidP="002C7159">
            <w:pPr>
              <w:pStyle w:val="41"/>
              <w:ind w:firstLine="398"/>
              <w:rPr>
                <w:snapToGrid w:val="0"/>
                <w:color w:val="000000" w:themeColor="text1"/>
              </w:rPr>
            </w:pPr>
            <w:r>
              <w:rPr>
                <w:rFonts w:hint="eastAsia"/>
                <w:snapToGrid w:val="0"/>
                <w:color w:val="000000" w:themeColor="text1"/>
              </w:rPr>
              <w:t>2020</w:t>
            </w:r>
            <w:r>
              <w:rPr>
                <w:rFonts w:hint="eastAsia"/>
                <w:snapToGrid w:val="0"/>
                <w:color w:val="000000" w:themeColor="text1"/>
              </w:rPr>
              <w:t>年</w:t>
            </w:r>
            <w:r>
              <w:rPr>
                <w:rFonts w:hint="eastAsia"/>
                <w:snapToGrid w:val="0"/>
                <w:color w:val="000000" w:themeColor="text1"/>
              </w:rPr>
              <w:t>4</w:t>
            </w:r>
            <w:r>
              <w:rPr>
                <w:rFonts w:hint="eastAsia"/>
                <w:snapToGrid w:val="0"/>
                <w:color w:val="000000" w:themeColor="text1"/>
              </w:rPr>
              <w:t>月吴江南玻华东工程玻璃有限公司年产数码印花玻璃</w:t>
            </w:r>
            <w:r>
              <w:rPr>
                <w:rFonts w:hint="eastAsia"/>
                <w:snapToGrid w:val="0"/>
                <w:color w:val="000000" w:themeColor="text1"/>
              </w:rPr>
              <w:t>15</w:t>
            </w:r>
            <w:r>
              <w:rPr>
                <w:rFonts w:hint="eastAsia"/>
                <w:snapToGrid w:val="0"/>
                <w:color w:val="000000" w:themeColor="text1"/>
              </w:rPr>
              <w:t>万平方米、年产夹层玻璃</w:t>
            </w:r>
            <w:r>
              <w:rPr>
                <w:rFonts w:hint="eastAsia"/>
                <w:snapToGrid w:val="0"/>
                <w:color w:val="000000" w:themeColor="text1"/>
              </w:rPr>
              <w:t>200</w:t>
            </w:r>
            <w:r>
              <w:rPr>
                <w:rFonts w:hint="eastAsia"/>
                <w:snapToGrid w:val="0"/>
                <w:color w:val="000000" w:themeColor="text1"/>
              </w:rPr>
              <w:t>万平方米项目通过审批（</w:t>
            </w:r>
            <w:proofErr w:type="gramStart"/>
            <w:r>
              <w:rPr>
                <w:rFonts w:hint="eastAsia"/>
                <w:snapToGrid w:val="0"/>
                <w:color w:val="000000" w:themeColor="text1"/>
              </w:rPr>
              <w:t>苏行审环</w:t>
            </w:r>
            <w:proofErr w:type="gramEnd"/>
            <w:r>
              <w:rPr>
                <w:rFonts w:hint="eastAsia"/>
                <w:snapToGrid w:val="0"/>
                <w:color w:val="000000" w:themeColor="text1"/>
              </w:rPr>
              <w:t>评</w:t>
            </w:r>
            <w:r w:rsidR="002C7159">
              <w:rPr>
                <w:rFonts w:hint="eastAsia"/>
                <w:snapToGrid w:val="0"/>
                <w:color w:val="000000" w:themeColor="text1"/>
              </w:rPr>
              <w:t>[2020]50084</w:t>
            </w:r>
            <w:r>
              <w:rPr>
                <w:rFonts w:hint="eastAsia"/>
                <w:snapToGrid w:val="0"/>
                <w:color w:val="000000" w:themeColor="text1"/>
              </w:rPr>
              <w:t>号），目前该项目正在建设中，尚未投产。</w:t>
            </w:r>
          </w:p>
          <w:p w:rsidR="00920755" w:rsidRDefault="002C7159" w:rsidP="002C7159">
            <w:pPr>
              <w:pStyle w:val="41"/>
              <w:ind w:firstLine="398"/>
              <w:rPr>
                <w:snapToGrid w:val="0"/>
                <w:color w:val="000000" w:themeColor="text1"/>
              </w:rPr>
            </w:pPr>
            <w:r>
              <w:rPr>
                <w:rFonts w:hint="eastAsia"/>
                <w:snapToGrid w:val="0"/>
                <w:color w:val="000000" w:themeColor="text1"/>
              </w:rPr>
              <w:t>2021</w:t>
            </w:r>
            <w:r>
              <w:rPr>
                <w:rFonts w:hint="eastAsia"/>
                <w:snapToGrid w:val="0"/>
                <w:color w:val="000000" w:themeColor="text1"/>
              </w:rPr>
              <w:t>年</w:t>
            </w:r>
            <w:r>
              <w:rPr>
                <w:rFonts w:hint="eastAsia"/>
                <w:snapToGrid w:val="0"/>
                <w:color w:val="000000" w:themeColor="text1"/>
              </w:rPr>
              <w:t>2</w:t>
            </w:r>
            <w:r>
              <w:rPr>
                <w:rFonts w:hint="eastAsia"/>
                <w:snapToGrid w:val="0"/>
                <w:color w:val="000000" w:themeColor="text1"/>
              </w:rPr>
              <w:t>月</w:t>
            </w:r>
            <w:r w:rsidRPr="002C7159">
              <w:rPr>
                <w:rFonts w:hint="eastAsia"/>
                <w:snapToGrid w:val="0"/>
                <w:color w:val="000000" w:themeColor="text1"/>
              </w:rPr>
              <w:t>吴江南玻华东工程玻璃有限公司年产</w:t>
            </w:r>
            <w:r w:rsidRPr="002C7159">
              <w:rPr>
                <w:rFonts w:hint="eastAsia"/>
                <w:snapToGrid w:val="0"/>
                <w:color w:val="000000" w:themeColor="text1"/>
              </w:rPr>
              <w:t>120</w:t>
            </w:r>
            <w:r w:rsidRPr="002C7159">
              <w:rPr>
                <w:rFonts w:hint="eastAsia"/>
                <w:snapToGrid w:val="0"/>
                <w:color w:val="000000" w:themeColor="text1"/>
              </w:rPr>
              <w:t>万平方米中空玻璃项目通过审批（</w:t>
            </w:r>
            <w:proofErr w:type="gramStart"/>
            <w:r w:rsidRPr="002C7159">
              <w:rPr>
                <w:rFonts w:hint="eastAsia"/>
                <w:snapToGrid w:val="0"/>
                <w:color w:val="000000" w:themeColor="text1"/>
              </w:rPr>
              <w:t>苏行审环</w:t>
            </w:r>
            <w:proofErr w:type="gramEnd"/>
            <w:r w:rsidRPr="002C7159">
              <w:rPr>
                <w:rFonts w:hint="eastAsia"/>
                <w:snapToGrid w:val="0"/>
                <w:color w:val="000000" w:themeColor="text1"/>
              </w:rPr>
              <w:t>评</w:t>
            </w:r>
            <w:r w:rsidRPr="002C7159">
              <w:rPr>
                <w:rFonts w:hint="eastAsia"/>
                <w:snapToGrid w:val="0"/>
                <w:color w:val="000000" w:themeColor="text1"/>
              </w:rPr>
              <w:t>[2021]50018</w:t>
            </w:r>
            <w:r w:rsidRPr="002C7159">
              <w:rPr>
                <w:rFonts w:hint="eastAsia"/>
                <w:snapToGrid w:val="0"/>
                <w:color w:val="000000" w:themeColor="text1"/>
              </w:rPr>
              <w:t>号），目前该项目正在建设中，尚未投产。</w:t>
            </w:r>
          </w:p>
          <w:p w:rsidR="00920755" w:rsidRDefault="002C7C3C">
            <w:pPr>
              <w:pStyle w:val="41"/>
              <w:ind w:firstLine="400"/>
              <w:rPr>
                <w:snapToGrid w:val="0"/>
                <w:color w:val="000000" w:themeColor="text1"/>
              </w:rPr>
            </w:pPr>
            <w:r>
              <w:rPr>
                <w:rFonts w:eastAsia="Times New Roman" w:cs="宋体"/>
                <w:b/>
                <w:lang w:val="zh-CN" w:bidi="zh-CN"/>
              </w:rPr>
              <w:t>1</w:t>
            </w:r>
            <w:r>
              <w:rPr>
                <w:rFonts w:ascii="宋体" w:cs="宋体"/>
                <w:b/>
                <w:lang w:val="zh-CN" w:bidi="zh-CN"/>
              </w:rPr>
              <w:t>、原有项目审批情况</w:t>
            </w:r>
          </w:p>
          <w:p w:rsidR="00920755" w:rsidRDefault="002C7C3C">
            <w:pPr>
              <w:pStyle w:val="41"/>
              <w:ind w:firstLine="398"/>
              <w:rPr>
                <w:snapToGrid w:val="0"/>
                <w:color w:val="000000" w:themeColor="text1"/>
              </w:rPr>
            </w:pPr>
            <w:r>
              <w:rPr>
                <w:snapToGrid w:val="0"/>
                <w:color w:val="000000" w:themeColor="text1"/>
              </w:rPr>
              <w:t>吴江南玻华东工程玻璃有限公司目前已获批的项目见下表：</w:t>
            </w:r>
          </w:p>
          <w:p w:rsidR="00920755" w:rsidRDefault="002C7C3C">
            <w:pPr>
              <w:autoSpaceDE w:val="0"/>
              <w:autoSpaceDN w:val="0"/>
              <w:spacing w:before="160"/>
              <w:ind w:left="158" w:right="175"/>
              <w:jc w:val="center"/>
              <w:outlineLvl w:val="4"/>
              <w:rPr>
                <w:rFonts w:ascii="宋体" w:hAnsi="宋体" w:cs="宋体"/>
                <w:b/>
                <w:bCs/>
                <w:kern w:val="0"/>
                <w:sz w:val="24"/>
                <w:lang w:val="zh-CN" w:bidi="zh-CN"/>
              </w:rPr>
            </w:pPr>
            <w:r>
              <w:rPr>
                <w:rFonts w:ascii="宋体" w:hAnsi="宋体" w:cs="宋体"/>
                <w:b/>
                <w:bCs/>
                <w:kern w:val="0"/>
                <w:sz w:val="24"/>
                <w:lang w:val="zh-CN" w:bidi="zh-CN"/>
              </w:rPr>
              <w:t xml:space="preserve">表 </w:t>
            </w:r>
            <w:r>
              <w:rPr>
                <w:rFonts w:eastAsia="Times New Roman" w:hAnsi="宋体" w:cs="宋体"/>
                <w:b/>
                <w:bCs/>
                <w:kern w:val="0"/>
                <w:sz w:val="24"/>
                <w:lang w:val="zh-CN" w:bidi="zh-CN"/>
              </w:rPr>
              <w:t>1-1</w:t>
            </w:r>
            <w:r w:rsidR="002C7159">
              <w:rPr>
                <w:rFonts w:eastAsiaTheme="minorEastAsia" w:hAnsi="宋体" w:cs="宋体" w:hint="eastAsia"/>
                <w:b/>
                <w:bCs/>
                <w:kern w:val="0"/>
                <w:sz w:val="24"/>
                <w:lang w:val="zh-CN" w:bidi="zh-CN"/>
              </w:rPr>
              <w:t>3</w:t>
            </w:r>
            <w:r>
              <w:rPr>
                <w:rFonts w:eastAsia="Times New Roman" w:hAnsi="宋体" w:cs="宋体"/>
                <w:b/>
                <w:bCs/>
                <w:kern w:val="0"/>
                <w:sz w:val="24"/>
                <w:lang w:val="zh-CN" w:bidi="zh-CN"/>
              </w:rPr>
              <w:t xml:space="preserve"> </w:t>
            </w:r>
            <w:r>
              <w:rPr>
                <w:rFonts w:ascii="宋体" w:hAnsi="宋体" w:cs="宋体"/>
                <w:b/>
                <w:bCs/>
                <w:kern w:val="0"/>
                <w:sz w:val="24"/>
                <w:lang w:val="zh-CN" w:bidi="zh-CN"/>
              </w:rPr>
              <w:t>已批复项目情况</w:t>
            </w:r>
          </w:p>
          <w:tbl>
            <w:tblPr>
              <w:tblStyle w:val="a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690"/>
              <w:gridCol w:w="1399"/>
              <w:gridCol w:w="3698"/>
              <w:gridCol w:w="1621"/>
              <w:gridCol w:w="2231"/>
            </w:tblGrid>
            <w:tr w:rsidR="00920755">
              <w:tc>
                <w:tcPr>
                  <w:tcW w:w="69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序号</w:t>
                  </w:r>
                </w:p>
              </w:tc>
              <w:tc>
                <w:tcPr>
                  <w:tcW w:w="1399"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时间</w:t>
                  </w:r>
                </w:p>
              </w:tc>
              <w:tc>
                <w:tcPr>
                  <w:tcW w:w="3698"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环评批复</w:t>
                  </w:r>
                </w:p>
              </w:tc>
              <w:tc>
                <w:tcPr>
                  <w:tcW w:w="1621"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生产情况</w:t>
                  </w:r>
                </w:p>
              </w:tc>
              <w:tc>
                <w:tcPr>
                  <w:tcW w:w="2231"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产品</w:t>
                  </w:r>
                </w:p>
              </w:tc>
            </w:tr>
            <w:tr w:rsidR="00920755">
              <w:tc>
                <w:tcPr>
                  <w:tcW w:w="69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w:t>
                  </w:r>
                </w:p>
              </w:tc>
              <w:tc>
                <w:tcPr>
                  <w:tcW w:w="1399"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2006.10</w:t>
                  </w:r>
                </w:p>
              </w:tc>
              <w:tc>
                <w:tcPr>
                  <w:tcW w:w="3698"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年产环保节能型特种玻璃</w:t>
                  </w:r>
                  <w:r>
                    <w:rPr>
                      <w:rFonts w:ascii="Times New Roman" w:hAnsi="Times New Roman" w:hint="eastAsia"/>
                    </w:rPr>
                    <w:t xml:space="preserve">500 </w:t>
                  </w:r>
                  <w:proofErr w:type="gramStart"/>
                  <w:r>
                    <w:rPr>
                      <w:rFonts w:ascii="Times New Roman" w:hAnsi="Times New Roman" w:hint="eastAsia"/>
                    </w:rPr>
                    <w:t>万平方米</w:t>
                  </w:r>
                  <w:proofErr w:type="gramEnd"/>
                  <w:r>
                    <w:rPr>
                      <w:rFonts w:ascii="Times New Roman" w:hAnsi="Times New Roman" w:hint="eastAsia"/>
                    </w:rPr>
                    <w:t>项目（吴环建</w:t>
                  </w:r>
                  <w:r>
                    <w:rPr>
                      <w:rFonts w:ascii="Times New Roman" w:hAnsi="Times New Roman" w:hint="eastAsia"/>
                    </w:rPr>
                    <w:t>[2006]1781</w:t>
                  </w:r>
                  <w:r>
                    <w:rPr>
                      <w:rFonts w:ascii="Times New Roman" w:hAnsi="Times New Roman" w:hint="eastAsia"/>
                    </w:rPr>
                    <w:t>号）</w:t>
                  </w:r>
                </w:p>
              </w:tc>
              <w:tc>
                <w:tcPr>
                  <w:tcW w:w="1621"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已验收，生产中</w:t>
                  </w:r>
                </w:p>
              </w:tc>
              <w:tc>
                <w:tcPr>
                  <w:tcW w:w="2231"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年产环保节能特种玻璃</w:t>
                  </w:r>
                  <w:r>
                    <w:rPr>
                      <w:rFonts w:ascii="Times New Roman" w:hAnsi="Times New Roman"/>
                    </w:rPr>
                    <w:t>500</w:t>
                  </w:r>
                  <w:r>
                    <w:rPr>
                      <w:rFonts w:ascii="Times New Roman" w:hAnsi="Times New Roman"/>
                    </w:rPr>
                    <w:t>万平方米</w:t>
                  </w:r>
                </w:p>
              </w:tc>
            </w:tr>
            <w:tr w:rsidR="00920755">
              <w:tc>
                <w:tcPr>
                  <w:tcW w:w="69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w:t>
                  </w:r>
                </w:p>
              </w:tc>
              <w:tc>
                <w:tcPr>
                  <w:tcW w:w="1399"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2011.3</w:t>
                  </w:r>
                </w:p>
              </w:tc>
              <w:tc>
                <w:tcPr>
                  <w:tcW w:w="3698"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年产节能型玻璃</w:t>
                  </w:r>
                  <w:r>
                    <w:rPr>
                      <w:rFonts w:ascii="Times New Roman" w:hAnsi="Times New Roman" w:hint="eastAsia"/>
                    </w:rPr>
                    <w:t xml:space="preserve">420 </w:t>
                  </w:r>
                  <w:proofErr w:type="gramStart"/>
                  <w:r>
                    <w:rPr>
                      <w:rFonts w:ascii="Times New Roman" w:hAnsi="Times New Roman" w:hint="eastAsia"/>
                    </w:rPr>
                    <w:t>万平方米</w:t>
                  </w:r>
                  <w:proofErr w:type="gramEnd"/>
                  <w:r>
                    <w:rPr>
                      <w:rFonts w:ascii="Times New Roman" w:hAnsi="Times New Roman" w:hint="eastAsia"/>
                    </w:rPr>
                    <w:t>扩建项目（吴环建</w:t>
                  </w:r>
                  <w:r>
                    <w:rPr>
                      <w:rFonts w:ascii="Times New Roman" w:hAnsi="Times New Roman" w:hint="eastAsia"/>
                    </w:rPr>
                    <w:t>[2011]191</w:t>
                  </w:r>
                  <w:r>
                    <w:rPr>
                      <w:rFonts w:ascii="Times New Roman" w:hAnsi="Times New Roman" w:hint="eastAsia"/>
                    </w:rPr>
                    <w:t>号）</w:t>
                  </w:r>
                </w:p>
              </w:tc>
              <w:tc>
                <w:tcPr>
                  <w:tcW w:w="1621"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已验收，生产中（</w:t>
                  </w:r>
                  <w:proofErr w:type="gramStart"/>
                  <w:r>
                    <w:rPr>
                      <w:rFonts w:ascii="Times New Roman" w:hAnsi="Times New Roman" w:hint="eastAsia"/>
                    </w:rPr>
                    <w:t>吴环验</w:t>
                  </w:r>
                  <w:proofErr w:type="gramEnd"/>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[2016]63</w:t>
                  </w:r>
                  <w:r>
                    <w:rPr>
                      <w:rFonts w:ascii="Times New Roman" w:hAnsi="Times New Roman" w:hint="eastAsia"/>
                    </w:rPr>
                    <w:t>）</w:t>
                  </w:r>
                </w:p>
              </w:tc>
              <w:tc>
                <w:tcPr>
                  <w:tcW w:w="2231"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年产节能玻璃</w:t>
                  </w:r>
                  <w:r>
                    <w:rPr>
                      <w:rFonts w:ascii="Times New Roman" w:hAnsi="Times New Roman"/>
                    </w:rPr>
                    <w:t>420</w:t>
                  </w:r>
                  <w:r>
                    <w:rPr>
                      <w:rFonts w:ascii="Times New Roman" w:hAnsi="Times New Roman"/>
                    </w:rPr>
                    <w:t>万平方米</w:t>
                  </w:r>
                </w:p>
              </w:tc>
            </w:tr>
            <w:tr w:rsidR="00920755">
              <w:tc>
                <w:tcPr>
                  <w:tcW w:w="69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3</w:t>
                  </w:r>
                </w:p>
              </w:tc>
              <w:tc>
                <w:tcPr>
                  <w:tcW w:w="1399"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2020.4</w:t>
                  </w:r>
                </w:p>
              </w:tc>
              <w:tc>
                <w:tcPr>
                  <w:tcW w:w="3698"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年产数码印花玻璃</w:t>
                  </w:r>
                  <w:r>
                    <w:rPr>
                      <w:rFonts w:ascii="Times New Roman" w:hAnsi="Times New Roman" w:hint="eastAsia"/>
                    </w:rPr>
                    <w:t xml:space="preserve">15 </w:t>
                  </w:r>
                  <w:proofErr w:type="gramStart"/>
                  <w:r>
                    <w:rPr>
                      <w:rFonts w:ascii="Times New Roman" w:hAnsi="Times New Roman" w:hint="eastAsia"/>
                    </w:rPr>
                    <w:t>万平方米</w:t>
                  </w:r>
                  <w:proofErr w:type="gramEnd"/>
                  <w:r>
                    <w:rPr>
                      <w:rFonts w:ascii="Times New Roman" w:hAnsi="Times New Roman" w:hint="eastAsia"/>
                    </w:rPr>
                    <w:t>、年产夹层玻璃</w:t>
                  </w:r>
                  <w:r>
                    <w:rPr>
                      <w:rFonts w:ascii="Times New Roman" w:hAnsi="Times New Roman" w:hint="eastAsia"/>
                    </w:rPr>
                    <w:t>200</w:t>
                  </w:r>
                  <w:r>
                    <w:rPr>
                      <w:rFonts w:ascii="Times New Roman" w:hAnsi="Times New Roman" w:hint="eastAsia"/>
                    </w:rPr>
                    <w:t>万平方米项目（</w:t>
                  </w:r>
                  <w:proofErr w:type="gramStart"/>
                  <w:r>
                    <w:rPr>
                      <w:rFonts w:ascii="Times New Roman" w:hAnsi="Times New Roman" w:hint="eastAsia"/>
                    </w:rPr>
                    <w:t>苏行审环</w:t>
                  </w:r>
                  <w:proofErr w:type="gramEnd"/>
                  <w:r>
                    <w:rPr>
                      <w:rFonts w:ascii="Times New Roman" w:hAnsi="Times New Roman" w:hint="eastAsia"/>
                    </w:rPr>
                    <w:t>评</w:t>
                  </w:r>
                  <w:r>
                    <w:rPr>
                      <w:rFonts w:ascii="Times New Roman" w:hAnsi="Times New Roman" w:hint="eastAsia"/>
                    </w:rPr>
                    <w:t>[2020]50084</w:t>
                  </w:r>
                  <w:r>
                    <w:rPr>
                      <w:rFonts w:ascii="Times New Roman" w:hAnsi="Times New Roman" w:hint="eastAsia"/>
                    </w:rPr>
                    <w:t>号）</w:t>
                  </w:r>
                </w:p>
              </w:tc>
              <w:tc>
                <w:tcPr>
                  <w:tcW w:w="1621"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建设中，尚未投产</w:t>
                  </w:r>
                </w:p>
              </w:tc>
              <w:tc>
                <w:tcPr>
                  <w:tcW w:w="2231"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数码印花玻璃</w:t>
                  </w:r>
                  <w:r>
                    <w:rPr>
                      <w:rFonts w:ascii="Times New Roman" w:hAnsi="Times New Roman" w:hint="eastAsia"/>
                    </w:rPr>
                    <w:t>15</w:t>
                  </w:r>
                  <w:r>
                    <w:rPr>
                      <w:rFonts w:ascii="Times New Roman" w:hAnsi="Times New Roman" w:hint="eastAsia"/>
                    </w:rPr>
                    <w:t>万平方米、年产夹层玻璃</w:t>
                  </w:r>
                  <w:r>
                    <w:rPr>
                      <w:rFonts w:ascii="Times New Roman" w:hAnsi="Times New Roman" w:hint="eastAsia"/>
                    </w:rPr>
                    <w:t>200</w:t>
                  </w:r>
                  <w:r>
                    <w:rPr>
                      <w:rFonts w:ascii="Times New Roman" w:hAnsi="Times New Roman" w:hint="eastAsia"/>
                    </w:rPr>
                    <w:t>万平方米</w:t>
                  </w:r>
                </w:p>
              </w:tc>
            </w:tr>
            <w:tr w:rsidR="00920755">
              <w:tc>
                <w:tcPr>
                  <w:tcW w:w="690"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4</w:t>
                  </w:r>
                </w:p>
              </w:tc>
              <w:tc>
                <w:tcPr>
                  <w:tcW w:w="1399"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2021.2</w:t>
                  </w:r>
                </w:p>
              </w:tc>
              <w:tc>
                <w:tcPr>
                  <w:tcW w:w="3698"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年产</w:t>
                  </w:r>
                  <w:r>
                    <w:rPr>
                      <w:rFonts w:ascii="Times New Roman" w:hAnsi="Times New Roman" w:hint="eastAsia"/>
                    </w:rPr>
                    <w:t>120</w:t>
                  </w:r>
                  <w:r>
                    <w:rPr>
                      <w:rFonts w:ascii="Times New Roman" w:hAnsi="Times New Roman" w:hint="eastAsia"/>
                    </w:rPr>
                    <w:t>万平方米中空玻璃项目</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w:t>
                  </w:r>
                  <w:proofErr w:type="gramStart"/>
                  <w:r>
                    <w:rPr>
                      <w:rFonts w:ascii="Times New Roman" w:hAnsi="Times New Roman" w:hint="eastAsia"/>
                    </w:rPr>
                    <w:t>苏行审环</w:t>
                  </w:r>
                  <w:proofErr w:type="gramEnd"/>
                  <w:r>
                    <w:rPr>
                      <w:rFonts w:ascii="Times New Roman" w:hAnsi="Times New Roman" w:hint="eastAsia"/>
                    </w:rPr>
                    <w:t>评</w:t>
                  </w:r>
                  <w:r>
                    <w:rPr>
                      <w:rFonts w:ascii="Times New Roman" w:hAnsi="Times New Roman" w:hint="eastAsia"/>
                    </w:rPr>
                    <w:t>[2021]50018</w:t>
                  </w:r>
                  <w:r>
                    <w:rPr>
                      <w:rFonts w:ascii="Times New Roman" w:hAnsi="Times New Roman" w:hint="eastAsia"/>
                    </w:rPr>
                    <w:t>号）</w:t>
                  </w:r>
                </w:p>
              </w:tc>
              <w:tc>
                <w:tcPr>
                  <w:tcW w:w="1621"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建设中，尚未投产</w:t>
                  </w:r>
                </w:p>
              </w:tc>
              <w:tc>
                <w:tcPr>
                  <w:tcW w:w="2231"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120</w:t>
                  </w:r>
                  <w:r>
                    <w:rPr>
                      <w:rFonts w:ascii="Times New Roman" w:hAnsi="Times New Roman" w:hint="eastAsia"/>
                    </w:rPr>
                    <w:t>万平方米中空玻璃</w:t>
                  </w:r>
                </w:p>
              </w:tc>
            </w:tr>
          </w:tbl>
          <w:p w:rsidR="00920755" w:rsidRDefault="002C7C3C" w:rsidP="002C7C3C">
            <w:pPr>
              <w:autoSpaceDE w:val="0"/>
              <w:autoSpaceDN w:val="0"/>
              <w:spacing w:before="1"/>
              <w:ind w:firstLineChars="300" w:firstLine="723"/>
              <w:jc w:val="left"/>
              <w:rPr>
                <w:rFonts w:ascii="宋体" w:hAnsi="宋体" w:cs="宋体"/>
                <w:b/>
                <w:kern w:val="0"/>
                <w:sz w:val="24"/>
                <w:szCs w:val="22"/>
                <w:lang w:val="zh-CN" w:bidi="zh-CN"/>
              </w:rPr>
            </w:pPr>
            <w:r>
              <w:rPr>
                <w:rFonts w:eastAsia="Times New Roman" w:hAnsi="宋体" w:cs="宋体"/>
                <w:b/>
                <w:kern w:val="0"/>
                <w:sz w:val="24"/>
                <w:szCs w:val="22"/>
                <w:lang w:val="zh-CN" w:bidi="zh-CN"/>
              </w:rPr>
              <w:t>2</w:t>
            </w:r>
            <w:r>
              <w:rPr>
                <w:rFonts w:ascii="宋体" w:hAnsi="宋体" w:cs="宋体"/>
                <w:b/>
                <w:kern w:val="0"/>
                <w:sz w:val="24"/>
                <w:szCs w:val="22"/>
                <w:lang w:val="zh-CN" w:bidi="zh-CN"/>
              </w:rPr>
              <w:t>、原有项目批复落实及验收情况</w:t>
            </w:r>
          </w:p>
          <w:p w:rsidR="00920755" w:rsidRDefault="002C7C3C">
            <w:pPr>
              <w:autoSpaceDE w:val="0"/>
              <w:autoSpaceDN w:val="0"/>
              <w:spacing w:before="159" w:after="4"/>
              <w:ind w:left="158" w:right="173"/>
              <w:jc w:val="center"/>
              <w:rPr>
                <w:rFonts w:ascii="宋体" w:hAnsi="宋体" w:cs="宋体"/>
                <w:b/>
                <w:kern w:val="0"/>
                <w:sz w:val="24"/>
                <w:szCs w:val="22"/>
                <w:lang w:val="zh-CN" w:bidi="zh-CN"/>
              </w:rPr>
            </w:pPr>
            <w:r>
              <w:rPr>
                <w:rFonts w:ascii="宋体" w:hAnsi="宋体" w:cs="宋体"/>
                <w:b/>
                <w:kern w:val="0"/>
                <w:sz w:val="24"/>
                <w:szCs w:val="22"/>
                <w:lang w:val="zh-CN" w:bidi="zh-CN"/>
              </w:rPr>
              <w:t xml:space="preserve">表 </w:t>
            </w:r>
            <w:r>
              <w:rPr>
                <w:rFonts w:eastAsia="Times New Roman" w:hAnsi="宋体" w:cs="宋体"/>
                <w:b/>
                <w:kern w:val="0"/>
                <w:sz w:val="24"/>
                <w:szCs w:val="22"/>
                <w:lang w:val="zh-CN" w:bidi="zh-CN"/>
              </w:rPr>
              <w:t>1-1</w:t>
            </w:r>
            <w:r w:rsidR="002C7159">
              <w:rPr>
                <w:rFonts w:eastAsiaTheme="minorEastAsia" w:hAnsi="宋体" w:cs="宋体" w:hint="eastAsia"/>
                <w:b/>
                <w:kern w:val="0"/>
                <w:sz w:val="24"/>
                <w:szCs w:val="22"/>
                <w:lang w:val="zh-CN" w:bidi="zh-CN"/>
              </w:rPr>
              <w:t>4</w:t>
            </w:r>
            <w:r>
              <w:rPr>
                <w:rFonts w:ascii="宋体" w:hAnsi="宋体" w:cs="宋体"/>
                <w:b/>
                <w:kern w:val="0"/>
                <w:sz w:val="24"/>
                <w:szCs w:val="22"/>
                <w:lang w:val="zh-CN" w:bidi="zh-CN"/>
              </w:rPr>
              <w:t>审批意见及落实情况</w:t>
            </w:r>
          </w:p>
          <w:tbl>
            <w:tblPr>
              <w:tblStyle w:val="a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6413"/>
              <w:gridCol w:w="142"/>
              <w:gridCol w:w="3069"/>
            </w:tblGrid>
            <w:tr w:rsidR="00920755">
              <w:tc>
                <w:tcPr>
                  <w:tcW w:w="9624" w:type="dxa"/>
                  <w:gridSpan w:val="3"/>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年产环保节能型特种玻璃</w:t>
                  </w:r>
                  <w:r>
                    <w:rPr>
                      <w:rFonts w:ascii="Times New Roman" w:hAnsi="Times New Roman" w:hint="eastAsia"/>
                    </w:rPr>
                    <w:t xml:space="preserve"> 500 </w:t>
                  </w:r>
                  <w:proofErr w:type="gramStart"/>
                  <w:r>
                    <w:rPr>
                      <w:rFonts w:ascii="Times New Roman" w:hAnsi="Times New Roman" w:hint="eastAsia"/>
                    </w:rPr>
                    <w:t>万平方米</w:t>
                  </w:r>
                  <w:proofErr w:type="gramEnd"/>
                  <w:r>
                    <w:rPr>
                      <w:rFonts w:ascii="Times New Roman" w:hAnsi="Times New Roman" w:hint="eastAsia"/>
                    </w:rPr>
                    <w:t>项目（吴环建</w:t>
                  </w:r>
                  <w:r>
                    <w:rPr>
                      <w:rFonts w:ascii="Times New Roman" w:hAnsi="Times New Roman" w:hint="eastAsia"/>
                    </w:rPr>
                    <w:t xml:space="preserve">[2006]1781 </w:t>
                  </w:r>
                  <w:r>
                    <w:rPr>
                      <w:rFonts w:ascii="Times New Roman" w:hAnsi="Times New Roman" w:hint="eastAsia"/>
                    </w:rPr>
                    <w:t>号）</w:t>
                  </w:r>
                </w:p>
              </w:tc>
            </w:tr>
            <w:tr w:rsidR="00920755">
              <w:tc>
                <w:tcPr>
                  <w:tcW w:w="6555" w:type="dxa"/>
                  <w:gridSpan w:val="2"/>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审批意见</w:t>
                  </w:r>
                </w:p>
              </w:tc>
              <w:tc>
                <w:tcPr>
                  <w:tcW w:w="3069"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落实情况</w:t>
                  </w:r>
                </w:p>
              </w:tc>
            </w:tr>
            <w:tr w:rsidR="00920755">
              <w:tc>
                <w:tcPr>
                  <w:tcW w:w="6555" w:type="dxa"/>
                  <w:gridSpan w:val="2"/>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w:t>
                  </w:r>
                  <w:r>
                    <w:rPr>
                      <w:rFonts w:ascii="Times New Roman" w:hAnsi="Times New Roman" w:hint="eastAsia"/>
                    </w:rPr>
                    <w:t>、生活污水达到接管标准后接入开发区运东污水处理厂处理，尾水达到《污水综合排放标准》（</w:t>
                  </w:r>
                  <w:r>
                    <w:rPr>
                      <w:rFonts w:ascii="Times New Roman" w:hAnsi="Times New Roman" w:hint="eastAsia"/>
                    </w:rPr>
                    <w:t>GB8978-1996</w:t>
                  </w:r>
                  <w:r>
                    <w:rPr>
                      <w:rFonts w:ascii="Times New Roman" w:hAnsi="Times New Roman" w:hint="eastAsia"/>
                    </w:rPr>
                    <w:t>）</w:t>
                  </w:r>
                  <w:r>
                    <w:rPr>
                      <w:rFonts w:ascii="Times New Roman" w:hAnsi="Times New Roman" w:hint="eastAsia"/>
                    </w:rPr>
                    <w:t xml:space="preserve"> </w:t>
                  </w:r>
                  <w:r>
                    <w:rPr>
                      <w:rFonts w:ascii="Times New Roman" w:hAnsi="Times New Roman" w:hint="eastAsia"/>
                    </w:rPr>
                    <w:t>表</w:t>
                  </w:r>
                  <w:r>
                    <w:rPr>
                      <w:rFonts w:ascii="Times New Roman" w:hAnsi="Times New Roman" w:hint="eastAsia"/>
                    </w:rPr>
                    <w:t xml:space="preserve"> 4 </w:t>
                  </w:r>
                  <w:r>
                    <w:rPr>
                      <w:rFonts w:ascii="Times New Roman" w:hAnsi="Times New Roman" w:hint="eastAsia"/>
                    </w:rPr>
                    <w:t>一级标准后排放，废水接管执行《污水综合排放标准》（</w:t>
                  </w:r>
                  <w:r>
                    <w:rPr>
                      <w:rFonts w:ascii="Times New Roman" w:hAnsi="Times New Roman" w:hint="eastAsia"/>
                    </w:rPr>
                    <w:t>GB8978-1996</w:t>
                  </w:r>
                  <w:r>
                    <w:rPr>
                      <w:rFonts w:ascii="Times New Roman" w:hAnsi="Times New Roman" w:hint="eastAsia"/>
                    </w:rPr>
                    <w:t>）表</w:t>
                  </w:r>
                  <w:r>
                    <w:rPr>
                      <w:rFonts w:ascii="Times New Roman" w:hAnsi="Times New Roman" w:hint="eastAsia"/>
                    </w:rPr>
                    <w:t xml:space="preserve"> 4 </w:t>
                  </w:r>
                  <w:r>
                    <w:rPr>
                      <w:rFonts w:ascii="Times New Roman" w:hAnsi="Times New Roman" w:hint="eastAsia"/>
                    </w:rPr>
                    <w:t>三级标准。</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w:t>
                  </w:r>
                  <w:r>
                    <w:rPr>
                      <w:rFonts w:ascii="Times New Roman" w:hAnsi="Times New Roman" w:hint="eastAsia"/>
                    </w:rPr>
                    <w:t>、噪声污染</w:t>
                  </w:r>
                  <w:proofErr w:type="gramStart"/>
                  <w:r>
                    <w:rPr>
                      <w:rFonts w:ascii="Times New Roman" w:hAnsi="Times New Roman" w:hint="eastAsia"/>
                    </w:rPr>
                    <w:t>源采取</w:t>
                  </w:r>
                  <w:proofErr w:type="gramEnd"/>
                  <w:r>
                    <w:rPr>
                      <w:rFonts w:ascii="Times New Roman" w:hAnsi="Times New Roman" w:hint="eastAsia"/>
                    </w:rPr>
                    <w:t>相关减振隔声措施，北厂界执行《工业企业厂界环境噪声排放标准》（</w:t>
                  </w:r>
                  <w:r>
                    <w:rPr>
                      <w:rFonts w:ascii="Times New Roman" w:hAnsi="Times New Roman" w:hint="eastAsia"/>
                    </w:rPr>
                    <w:t>GB12348-90</w:t>
                  </w:r>
                  <w:r>
                    <w:rPr>
                      <w:rFonts w:ascii="Times New Roman" w:hAnsi="Times New Roman" w:hint="eastAsia"/>
                    </w:rPr>
                    <w:t>）</w:t>
                  </w:r>
                  <w:r>
                    <w:rPr>
                      <w:rFonts w:ascii="Times New Roman" w:hAnsi="Times New Roman" w:hint="eastAsia"/>
                    </w:rPr>
                    <w:t xml:space="preserve">3 </w:t>
                  </w:r>
                  <w:r>
                    <w:rPr>
                      <w:rFonts w:ascii="Times New Roman" w:hAnsi="Times New Roman" w:hint="eastAsia"/>
                    </w:rPr>
                    <w:t>类标准，其余厂界执行《工业企业厂界环境噪声排放标准》（</w:t>
                  </w:r>
                  <w:r>
                    <w:rPr>
                      <w:rFonts w:ascii="Times New Roman" w:hAnsi="Times New Roman" w:hint="eastAsia"/>
                    </w:rPr>
                    <w:t>GB12348-90</w:t>
                  </w:r>
                  <w:r>
                    <w:rPr>
                      <w:rFonts w:ascii="Times New Roman" w:hAnsi="Times New Roman" w:hint="eastAsia"/>
                    </w:rPr>
                    <w:t>）</w:t>
                  </w:r>
                  <w:r>
                    <w:rPr>
                      <w:rFonts w:ascii="Times New Roman" w:hAnsi="Times New Roman" w:hint="eastAsia"/>
                    </w:rPr>
                    <w:t xml:space="preserve">4 </w:t>
                  </w:r>
                  <w:r>
                    <w:rPr>
                      <w:rFonts w:ascii="Times New Roman" w:hAnsi="Times New Roman" w:hint="eastAsia"/>
                    </w:rPr>
                    <w:t>类标准</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3</w:t>
                  </w:r>
                  <w:r>
                    <w:rPr>
                      <w:rFonts w:ascii="Times New Roman" w:hAnsi="Times New Roman" w:hint="eastAsia"/>
                    </w:rPr>
                    <w:t>、固体废弃物必须综合利用或合理处置，实现零排放。</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lastRenderedPageBreak/>
                    <w:t>4</w:t>
                  </w:r>
                  <w:r>
                    <w:rPr>
                      <w:rFonts w:ascii="Times New Roman" w:hAnsi="Times New Roman" w:hint="eastAsia"/>
                    </w:rPr>
                    <w:t>、</w:t>
                  </w:r>
                  <w:proofErr w:type="gramStart"/>
                  <w:r>
                    <w:rPr>
                      <w:rFonts w:ascii="Times New Roman" w:hAnsi="Times New Roman" w:hint="eastAsia"/>
                    </w:rPr>
                    <w:t>排污口按《江苏省排污口设置及规范化整治管理办法》</w:t>
                  </w:r>
                  <w:proofErr w:type="gramEnd"/>
                  <w:r>
                    <w:rPr>
                      <w:rFonts w:ascii="Times New Roman" w:hAnsi="Times New Roman" w:hint="eastAsia"/>
                    </w:rPr>
                    <w:t>的要求执行。</w:t>
                  </w:r>
                </w:p>
              </w:tc>
              <w:tc>
                <w:tcPr>
                  <w:tcW w:w="3069"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lastRenderedPageBreak/>
                    <w:t>1</w:t>
                  </w:r>
                  <w:r>
                    <w:rPr>
                      <w:rFonts w:ascii="Times New Roman" w:hAnsi="Times New Roman" w:hint="eastAsia"/>
                    </w:rPr>
                    <w:t>、生活污水接管处理，排水满足接管标准。</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w:t>
                  </w:r>
                  <w:r>
                    <w:rPr>
                      <w:rFonts w:ascii="Times New Roman" w:hAnsi="Times New Roman" w:hint="eastAsia"/>
                    </w:rPr>
                    <w:t>、厂界噪声均达到相关要求</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3</w:t>
                  </w:r>
                  <w:r>
                    <w:rPr>
                      <w:rFonts w:ascii="Times New Roman" w:hAnsi="Times New Roman" w:hint="eastAsia"/>
                    </w:rPr>
                    <w:t>、一般固废由厂家收集后综合处理，生活垃圾由环卫部门收集处理</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4</w:t>
                  </w:r>
                  <w:r>
                    <w:rPr>
                      <w:rFonts w:ascii="Times New Roman" w:hAnsi="Times New Roman" w:hint="eastAsia"/>
                    </w:rPr>
                    <w:t>、已按要求设置各类排污口</w:t>
                  </w:r>
                </w:p>
              </w:tc>
            </w:tr>
            <w:tr w:rsidR="00920755">
              <w:tc>
                <w:tcPr>
                  <w:tcW w:w="9624" w:type="dxa"/>
                  <w:gridSpan w:val="3"/>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lastRenderedPageBreak/>
                    <w:t>年产节能型玻璃</w:t>
                  </w:r>
                  <w:r>
                    <w:rPr>
                      <w:rFonts w:ascii="Times New Roman" w:hAnsi="Times New Roman" w:hint="eastAsia"/>
                    </w:rPr>
                    <w:t xml:space="preserve"> 420 </w:t>
                  </w:r>
                  <w:proofErr w:type="gramStart"/>
                  <w:r>
                    <w:rPr>
                      <w:rFonts w:ascii="Times New Roman" w:hAnsi="Times New Roman" w:hint="eastAsia"/>
                    </w:rPr>
                    <w:t>万平方米</w:t>
                  </w:r>
                  <w:proofErr w:type="gramEnd"/>
                  <w:r>
                    <w:rPr>
                      <w:rFonts w:ascii="Times New Roman" w:hAnsi="Times New Roman" w:hint="eastAsia"/>
                    </w:rPr>
                    <w:t>扩建项目（吴环建</w:t>
                  </w:r>
                  <w:r>
                    <w:rPr>
                      <w:rFonts w:ascii="Times New Roman" w:hAnsi="Times New Roman" w:hint="eastAsia"/>
                    </w:rPr>
                    <w:t xml:space="preserve">[2011]191 </w:t>
                  </w:r>
                  <w:r>
                    <w:rPr>
                      <w:rFonts w:ascii="Times New Roman" w:hAnsi="Times New Roman" w:hint="eastAsia"/>
                    </w:rPr>
                    <w:t>号）</w:t>
                  </w:r>
                </w:p>
              </w:tc>
            </w:tr>
            <w:tr w:rsidR="00920755">
              <w:tc>
                <w:tcPr>
                  <w:tcW w:w="641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审批意见</w:t>
                  </w:r>
                </w:p>
              </w:tc>
              <w:tc>
                <w:tcPr>
                  <w:tcW w:w="3211" w:type="dxa"/>
                  <w:gridSpan w:val="2"/>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落实情况</w:t>
                  </w:r>
                </w:p>
              </w:tc>
            </w:tr>
            <w:tr w:rsidR="00920755">
              <w:tc>
                <w:tcPr>
                  <w:tcW w:w="641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w:t>
                  </w:r>
                  <w:r>
                    <w:rPr>
                      <w:rFonts w:ascii="Times New Roman" w:hAnsi="Times New Roman" w:hint="eastAsia"/>
                    </w:rPr>
                    <w:t>、生活污水达到接管标准后接入开发区运东污水处理厂处理，尾水达标排放，生产废水经处理后循环使用，不得排放。</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w:t>
                  </w:r>
                  <w:r>
                    <w:rPr>
                      <w:rFonts w:ascii="Times New Roman" w:hAnsi="Times New Roman" w:hint="eastAsia"/>
                    </w:rPr>
                    <w:t>、选用低噪声设备，合理布局，并采用有效的减振隔声措施，确保北厂界达到《工业企业厂界环境噪声排放标准》（</w:t>
                  </w:r>
                  <w:r>
                    <w:rPr>
                      <w:rFonts w:ascii="Times New Roman" w:hAnsi="Times New Roman" w:hint="eastAsia"/>
                    </w:rPr>
                    <w:t>GB12348-90</w:t>
                  </w:r>
                  <w:r>
                    <w:rPr>
                      <w:rFonts w:ascii="Times New Roman" w:hAnsi="Times New Roman" w:hint="eastAsia"/>
                    </w:rPr>
                    <w:t>）</w:t>
                  </w:r>
                  <w:r>
                    <w:rPr>
                      <w:rFonts w:ascii="Times New Roman" w:hAnsi="Times New Roman" w:hint="eastAsia"/>
                    </w:rPr>
                    <w:t xml:space="preserve">3 </w:t>
                  </w:r>
                  <w:r>
                    <w:rPr>
                      <w:rFonts w:ascii="Times New Roman" w:hAnsi="Times New Roman" w:hint="eastAsia"/>
                    </w:rPr>
                    <w:t>类标准，其余厂界达到《工业企业厂界环境噪声排放标准》（</w:t>
                  </w:r>
                  <w:r>
                    <w:rPr>
                      <w:rFonts w:ascii="Times New Roman" w:hAnsi="Times New Roman" w:hint="eastAsia"/>
                    </w:rPr>
                    <w:t>GB12348-90</w:t>
                  </w:r>
                  <w:r>
                    <w:rPr>
                      <w:rFonts w:ascii="Times New Roman" w:hAnsi="Times New Roman" w:hint="eastAsia"/>
                    </w:rPr>
                    <w:t>）</w:t>
                  </w:r>
                  <w:r>
                    <w:rPr>
                      <w:rFonts w:ascii="Times New Roman" w:hAnsi="Times New Roman" w:hint="eastAsia"/>
                    </w:rPr>
                    <w:t xml:space="preserve">4 </w:t>
                  </w:r>
                  <w:r>
                    <w:rPr>
                      <w:rFonts w:ascii="Times New Roman" w:hAnsi="Times New Roman" w:hint="eastAsia"/>
                    </w:rPr>
                    <w:t>类标准</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3</w:t>
                  </w:r>
                  <w:r>
                    <w:rPr>
                      <w:rFonts w:ascii="Times New Roman" w:hAnsi="Times New Roman" w:hint="eastAsia"/>
                    </w:rPr>
                    <w:t>、项目粉尘排放执行《大气污染物综合排放标准》（</w:t>
                  </w:r>
                  <w:r>
                    <w:rPr>
                      <w:rFonts w:ascii="Times New Roman" w:hAnsi="Times New Roman" w:hint="eastAsia"/>
                    </w:rPr>
                    <w:t>GB16297-1996</w:t>
                  </w:r>
                  <w:r>
                    <w:rPr>
                      <w:rFonts w:ascii="Times New Roman" w:hAnsi="Times New Roman" w:hint="eastAsia"/>
                    </w:rPr>
                    <w:t>）表</w:t>
                  </w:r>
                  <w:r>
                    <w:rPr>
                      <w:rFonts w:ascii="Times New Roman" w:hAnsi="Times New Roman" w:hint="eastAsia"/>
                    </w:rPr>
                    <w:t xml:space="preserve">2 </w:t>
                  </w:r>
                  <w:r>
                    <w:rPr>
                      <w:rFonts w:ascii="Times New Roman" w:hAnsi="Times New Roman" w:hint="eastAsia"/>
                    </w:rPr>
                    <w:t>无组织标准。</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4</w:t>
                  </w:r>
                  <w:r>
                    <w:rPr>
                      <w:rFonts w:ascii="Times New Roman" w:hAnsi="Times New Roman" w:hint="eastAsia"/>
                    </w:rPr>
                    <w:t>、按“减量化、资源化、无害化”处理处置原则，落实各类固体废弃物分类收集处理处置和综合利用措施，实现固体废物“零排放”。</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4</w:t>
                  </w:r>
                  <w:r>
                    <w:rPr>
                      <w:rFonts w:ascii="Times New Roman" w:hAnsi="Times New Roman" w:hint="eastAsia"/>
                    </w:rPr>
                    <w:t>、</w:t>
                  </w:r>
                  <w:proofErr w:type="gramStart"/>
                  <w:r>
                    <w:rPr>
                      <w:rFonts w:ascii="Times New Roman" w:hAnsi="Times New Roman" w:hint="eastAsia"/>
                    </w:rPr>
                    <w:t>排污口按《江苏省排污口设置及规范化整治管理办法》</w:t>
                  </w:r>
                  <w:proofErr w:type="gramEnd"/>
                  <w:r>
                    <w:rPr>
                      <w:rFonts w:ascii="Times New Roman" w:hAnsi="Times New Roman" w:hint="eastAsia"/>
                    </w:rPr>
                    <w:t>的要求执行。</w:t>
                  </w:r>
                </w:p>
              </w:tc>
              <w:tc>
                <w:tcPr>
                  <w:tcW w:w="3211" w:type="dxa"/>
                  <w:gridSpan w:val="2"/>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w:t>
                  </w:r>
                  <w:r>
                    <w:rPr>
                      <w:rFonts w:ascii="Times New Roman" w:hAnsi="Times New Roman" w:hint="eastAsia"/>
                    </w:rPr>
                    <w:t>、生活污水接管处理，排水满足接管标准；生产废水经“多级沉淀”处理后回用，不外排。</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w:t>
                  </w:r>
                  <w:r>
                    <w:rPr>
                      <w:rFonts w:ascii="Times New Roman" w:hAnsi="Times New Roman" w:hint="eastAsia"/>
                    </w:rPr>
                    <w:t>、厂界噪声均达到相关要求</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3</w:t>
                  </w:r>
                  <w:r>
                    <w:rPr>
                      <w:rFonts w:ascii="Times New Roman" w:hAnsi="Times New Roman" w:hint="eastAsia"/>
                    </w:rPr>
                    <w:t>、车间加强通风，粉尘排放满足要求。</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4</w:t>
                  </w:r>
                  <w:r>
                    <w:rPr>
                      <w:rFonts w:ascii="Times New Roman" w:hAnsi="Times New Roman" w:hint="eastAsia"/>
                    </w:rPr>
                    <w:t>、一般固废由厂家收集后综合处理，生活垃圾由环卫部门收集处理</w:t>
                  </w:r>
                </w:p>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5</w:t>
                  </w:r>
                  <w:r>
                    <w:rPr>
                      <w:rFonts w:ascii="Times New Roman" w:hAnsi="Times New Roman" w:hint="eastAsia"/>
                    </w:rPr>
                    <w:t>、已按要求设置各类排污口</w:t>
                  </w:r>
                </w:p>
              </w:tc>
            </w:tr>
          </w:tbl>
          <w:p w:rsidR="00920755" w:rsidRDefault="002C7C3C">
            <w:pPr>
              <w:pStyle w:val="32"/>
              <w:tabs>
                <w:tab w:val="left" w:pos="732"/>
                <w:tab w:val="left" w:pos="4860"/>
              </w:tabs>
              <w:spacing w:line="360" w:lineRule="auto"/>
              <w:ind w:firstLineChars="200" w:firstLine="480"/>
              <w:rPr>
                <w:rFonts w:eastAsia="宋体"/>
                <w:color w:val="auto"/>
                <w:sz w:val="24"/>
                <w:szCs w:val="24"/>
              </w:rPr>
            </w:pPr>
            <w:r>
              <w:rPr>
                <w:rFonts w:eastAsia="宋体" w:hint="eastAsia"/>
                <w:color w:val="auto"/>
                <w:sz w:val="24"/>
                <w:szCs w:val="24"/>
              </w:rPr>
              <w:t>（吴环建</w:t>
            </w:r>
            <w:r>
              <w:rPr>
                <w:rFonts w:eastAsia="宋体" w:hint="eastAsia"/>
                <w:color w:val="auto"/>
                <w:sz w:val="24"/>
                <w:szCs w:val="24"/>
              </w:rPr>
              <w:t xml:space="preserve">[2006]1781 </w:t>
            </w:r>
            <w:r>
              <w:rPr>
                <w:rFonts w:eastAsia="宋体" w:hint="eastAsia"/>
                <w:color w:val="auto"/>
                <w:sz w:val="24"/>
                <w:szCs w:val="24"/>
              </w:rPr>
              <w:t>号）验收意见：</w:t>
            </w:r>
          </w:p>
          <w:p w:rsidR="00920755" w:rsidRDefault="002C7C3C">
            <w:pPr>
              <w:pStyle w:val="32"/>
              <w:tabs>
                <w:tab w:val="left" w:pos="732"/>
                <w:tab w:val="left" w:pos="4860"/>
              </w:tabs>
              <w:spacing w:line="360" w:lineRule="auto"/>
              <w:ind w:firstLineChars="200" w:firstLine="480"/>
              <w:rPr>
                <w:rFonts w:eastAsia="宋体"/>
                <w:color w:val="auto"/>
                <w:sz w:val="24"/>
                <w:szCs w:val="24"/>
              </w:rPr>
            </w:pPr>
            <w:r>
              <w:rPr>
                <w:rFonts w:eastAsia="宋体" w:hint="eastAsia"/>
                <w:color w:val="auto"/>
                <w:sz w:val="24"/>
                <w:szCs w:val="24"/>
              </w:rPr>
              <w:t>1</w:t>
            </w:r>
            <w:r>
              <w:rPr>
                <w:rFonts w:eastAsia="宋体" w:hint="eastAsia"/>
                <w:color w:val="auto"/>
                <w:sz w:val="24"/>
                <w:szCs w:val="24"/>
              </w:rPr>
              <w:t>、项目排放口废水能达到接管标准。</w:t>
            </w:r>
          </w:p>
          <w:p w:rsidR="00920755" w:rsidRDefault="002C7C3C">
            <w:pPr>
              <w:pStyle w:val="32"/>
              <w:tabs>
                <w:tab w:val="left" w:pos="732"/>
                <w:tab w:val="left" w:pos="4860"/>
              </w:tabs>
              <w:spacing w:line="360" w:lineRule="auto"/>
              <w:ind w:firstLineChars="200" w:firstLine="480"/>
              <w:rPr>
                <w:rFonts w:eastAsia="宋体"/>
                <w:color w:val="auto"/>
                <w:sz w:val="24"/>
                <w:szCs w:val="24"/>
              </w:rPr>
            </w:pPr>
            <w:r>
              <w:rPr>
                <w:rFonts w:eastAsia="宋体" w:hint="eastAsia"/>
                <w:color w:val="auto"/>
                <w:sz w:val="24"/>
                <w:szCs w:val="24"/>
              </w:rPr>
              <w:t>2</w:t>
            </w:r>
            <w:r>
              <w:rPr>
                <w:rFonts w:eastAsia="宋体" w:hint="eastAsia"/>
                <w:color w:val="auto"/>
                <w:sz w:val="24"/>
                <w:szCs w:val="24"/>
              </w:rPr>
              <w:t>、厂界噪声达《工业企业厂界环境噪声排放标准》（</w:t>
            </w:r>
            <w:r>
              <w:rPr>
                <w:rFonts w:eastAsia="宋体" w:hint="eastAsia"/>
                <w:color w:val="auto"/>
                <w:sz w:val="24"/>
                <w:szCs w:val="24"/>
              </w:rPr>
              <w:t>GB12348-2008</w:t>
            </w:r>
            <w:r>
              <w:rPr>
                <w:rFonts w:eastAsia="宋体" w:hint="eastAsia"/>
                <w:color w:val="auto"/>
                <w:sz w:val="24"/>
                <w:szCs w:val="24"/>
              </w:rPr>
              <w:t>）</w:t>
            </w:r>
            <w:r>
              <w:rPr>
                <w:rFonts w:eastAsia="宋体" w:hint="eastAsia"/>
                <w:color w:val="auto"/>
                <w:sz w:val="24"/>
                <w:szCs w:val="24"/>
              </w:rPr>
              <w:t>3</w:t>
            </w:r>
            <w:r>
              <w:rPr>
                <w:rFonts w:eastAsia="宋体" w:hint="eastAsia"/>
                <w:color w:val="auto"/>
                <w:sz w:val="24"/>
                <w:szCs w:val="24"/>
              </w:rPr>
              <w:t>类标准。</w:t>
            </w:r>
          </w:p>
          <w:p w:rsidR="00920755" w:rsidRDefault="002C7C3C">
            <w:pPr>
              <w:pStyle w:val="32"/>
              <w:tabs>
                <w:tab w:val="left" w:pos="732"/>
                <w:tab w:val="left" w:pos="4860"/>
              </w:tabs>
              <w:spacing w:line="360" w:lineRule="auto"/>
              <w:ind w:firstLineChars="200" w:firstLine="480"/>
              <w:rPr>
                <w:rFonts w:eastAsia="宋体"/>
                <w:color w:val="auto"/>
                <w:sz w:val="24"/>
                <w:szCs w:val="24"/>
              </w:rPr>
            </w:pPr>
            <w:r>
              <w:rPr>
                <w:rFonts w:eastAsia="宋体" w:hint="eastAsia"/>
                <w:color w:val="auto"/>
                <w:sz w:val="24"/>
                <w:szCs w:val="24"/>
              </w:rPr>
              <w:t>3</w:t>
            </w:r>
            <w:r>
              <w:rPr>
                <w:rFonts w:eastAsia="宋体" w:hint="eastAsia"/>
                <w:color w:val="auto"/>
                <w:sz w:val="24"/>
                <w:szCs w:val="24"/>
              </w:rPr>
              <w:t>、固体废物做到零排放。</w:t>
            </w:r>
          </w:p>
          <w:p w:rsidR="00920755" w:rsidRDefault="002C7C3C">
            <w:pPr>
              <w:pStyle w:val="32"/>
              <w:tabs>
                <w:tab w:val="left" w:pos="732"/>
                <w:tab w:val="left" w:pos="4860"/>
              </w:tabs>
              <w:spacing w:line="360" w:lineRule="auto"/>
              <w:ind w:firstLineChars="200" w:firstLine="480"/>
              <w:rPr>
                <w:rFonts w:eastAsia="宋体"/>
                <w:color w:val="auto"/>
                <w:sz w:val="24"/>
                <w:szCs w:val="24"/>
              </w:rPr>
            </w:pPr>
            <w:r>
              <w:rPr>
                <w:rFonts w:eastAsia="宋体" w:hint="eastAsia"/>
                <w:color w:val="auto"/>
                <w:sz w:val="24"/>
                <w:szCs w:val="24"/>
              </w:rPr>
              <w:t>（吴环建</w:t>
            </w:r>
            <w:r>
              <w:rPr>
                <w:rFonts w:eastAsia="宋体" w:hint="eastAsia"/>
                <w:color w:val="auto"/>
                <w:sz w:val="24"/>
                <w:szCs w:val="24"/>
              </w:rPr>
              <w:t xml:space="preserve">[2011]191 </w:t>
            </w:r>
            <w:r>
              <w:rPr>
                <w:rFonts w:eastAsia="宋体" w:hint="eastAsia"/>
                <w:color w:val="auto"/>
                <w:sz w:val="24"/>
                <w:szCs w:val="24"/>
              </w:rPr>
              <w:t>号）验收意见：</w:t>
            </w:r>
          </w:p>
          <w:p w:rsidR="00920755" w:rsidRDefault="002C7C3C">
            <w:pPr>
              <w:pStyle w:val="32"/>
              <w:tabs>
                <w:tab w:val="left" w:pos="732"/>
                <w:tab w:val="left" w:pos="4860"/>
              </w:tabs>
              <w:spacing w:line="360" w:lineRule="auto"/>
              <w:ind w:firstLineChars="200" w:firstLine="480"/>
              <w:rPr>
                <w:rFonts w:eastAsia="宋体"/>
                <w:color w:val="auto"/>
                <w:sz w:val="24"/>
                <w:szCs w:val="24"/>
              </w:rPr>
            </w:pPr>
            <w:r>
              <w:rPr>
                <w:rFonts w:eastAsia="宋体" w:hint="eastAsia"/>
                <w:color w:val="auto"/>
                <w:sz w:val="24"/>
                <w:szCs w:val="24"/>
              </w:rPr>
              <w:t>1</w:t>
            </w:r>
            <w:r>
              <w:rPr>
                <w:rFonts w:eastAsia="宋体" w:hint="eastAsia"/>
                <w:color w:val="auto"/>
                <w:sz w:val="24"/>
                <w:szCs w:val="24"/>
              </w:rPr>
              <w:t>、本次验收范围为镀膜生产线一条，年产镀膜玻璃</w:t>
            </w:r>
            <w:r>
              <w:rPr>
                <w:rFonts w:eastAsia="宋体" w:hint="eastAsia"/>
                <w:color w:val="auto"/>
                <w:sz w:val="24"/>
                <w:szCs w:val="24"/>
              </w:rPr>
              <w:t>260</w:t>
            </w:r>
            <w:r>
              <w:rPr>
                <w:rFonts w:eastAsia="宋体" w:hint="eastAsia"/>
                <w:color w:val="auto"/>
                <w:sz w:val="24"/>
                <w:szCs w:val="24"/>
              </w:rPr>
              <w:t>万平方米。</w:t>
            </w:r>
          </w:p>
          <w:p w:rsidR="00920755" w:rsidRDefault="002C7C3C">
            <w:pPr>
              <w:pStyle w:val="32"/>
              <w:tabs>
                <w:tab w:val="left" w:pos="732"/>
                <w:tab w:val="left" w:pos="4860"/>
              </w:tabs>
              <w:spacing w:line="360" w:lineRule="auto"/>
              <w:ind w:firstLineChars="200" w:firstLine="480"/>
              <w:rPr>
                <w:rFonts w:eastAsia="宋体"/>
                <w:color w:val="auto"/>
                <w:sz w:val="24"/>
                <w:szCs w:val="24"/>
              </w:rPr>
            </w:pPr>
            <w:r>
              <w:rPr>
                <w:rFonts w:eastAsia="宋体" w:hint="eastAsia"/>
                <w:color w:val="auto"/>
                <w:sz w:val="24"/>
                <w:szCs w:val="24"/>
              </w:rPr>
              <w:t>2</w:t>
            </w:r>
            <w:r>
              <w:rPr>
                <w:rFonts w:eastAsia="宋体" w:hint="eastAsia"/>
                <w:color w:val="auto"/>
                <w:sz w:val="24"/>
                <w:szCs w:val="24"/>
              </w:rPr>
              <w:t>、该项目基本执行了环境影响评价制度和环境保护设施“三同时”制度，同意通过验收。</w:t>
            </w:r>
          </w:p>
          <w:p w:rsidR="00920755" w:rsidRDefault="002C7C3C">
            <w:pPr>
              <w:pStyle w:val="32"/>
              <w:tabs>
                <w:tab w:val="left" w:pos="732"/>
                <w:tab w:val="left" w:pos="4860"/>
              </w:tabs>
              <w:spacing w:line="360" w:lineRule="auto"/>
              <w:ind w:firstLineChars="200" w:firstLine="482"/>
              <w:rPr>
                <w:rFonts w:eastAsia="宋体"/>
                <w:b/>
                <w:color w:val="auto"/>
                <w:sz w:val="24"/>
                <w:szCs w:val="24"/>
              </w:rPr>
            </w:pPr>
            <w:r>
              <w:rPr>
                <w:rFonts w:eastAsia="宋体" w:hint="eastAsia"/>
                <w:b/>
                <w:color w:val="auto"/>
                <w:sz w:val="24"/>
                <w:szCs w:val="24"/>
              </w:rPr>
              <w:t>3</w:t>
            </w:r>
            <w:r>
              <w:rPr>
                <w:rFonts w:eastAsia="宋体" w:hint="eastAsia"/>
                <w:b/>
                <w:color w:val="auto"/>
                <w:sz w:val="24"/>
                <w:szCs w:val="24"/>
              </w:rPr>
              <w:t>、原有项目概况</w:t>
            </w:r>
          </w:p>
          <w:p w:rsidR="00920755" w:rsidRDefault="002C7C3C">
            <w:pPr>
              <w:pStyle w:val="32"/>
              <w:tabs>
                <w:tab w:val="left" w:pos="732"/>
                <w:tab w:val="left" w:pos="4860"/>
              </w:tabs>
              <w:spacing w:line="360" w:lineRule="auto"/>
              <w:ind w:firstLineChars="200" w:firstLine="482"/>
              <w:jc w:val="center"/>
              <w:rPr>
                <w:rFonts w:eastAsia="宋体"/>
                <w:b/>
                <w:color w:val="auto"/>
                <w:sz w:val="24"/>
                <w:szCs w:val="24"/>
              </w:rPr>
            </w:pPr>
            <w:r>
              <w:rPr>
                <w:rFonts w:eastAsia="宋体" w:hint="eastAsia"/>
                <w:b/>
                <w:color w:val="auto"/>
                <w:sz w:val="24"/>
                <w:szCs w:val="24"/>
              </w:rPr>
              <w:t>表</w:t>
            </w:r>
            <w:r>
              <w:rPr>
                <w:rFonts w:eastAsia="宋体" w:hint="eastAsia"/>
                <w:b/>
                <w:color w:val="auto"/>
                <w:sz w:val="24"/>
                <w:szCs w:val="24"/>
              </w:rPr>
              <w:t>1-1</w:t>
            </w:r>
            <w:r w:rsidR="002C7159">
              <w:rPr>
                <w:rFonts w:eastAsia="宋体" w:hint="eastAsia"/>
                <w:b/>
                <w:color w:val="auto"/>
                <w:sz w:val="24"/>
                <w:szCs w:val="24"/>
              </w:rPr>
              <w:t>5</w:t>
            </w:r>
            <w:r>
              <w:rPr>
                <w:rFonts w:eastAsia="宋体" w:hint="eastAsia"/>
                <w:b/>
                <w:color w:val="auto"/>
                <w:sz w:val="24"/>
                <w:szCs w:val="24"/>
              </w:rPr>
              <w:t xml:space="preserve"> </w:t>
            </w:r>
            <w:r>
              <w:rPr>
                <w:rFonts w:eastAsia="宋体" w:hint="eastAsia"/>
                <w:b/>
                <w:color w:val="auto"/>
                <w:sz w:val="24"/>
                <w:szCs w:val="24"/>
              </w:rPr>
              <w:t>原有项目产品方案</w:t>
            </w:r>
          </w:p>
          <w:tbl>
            <w:tblPr>
              <w:tblStyle w:val="a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885"/>
              <w:gridCol w:w="2964"/>
              <w:gridCol w:w="1925"/>
              <w:gridCol w:w="1925"/>
              <w:gridCol w:w="1925"/>
            </w:tblGrid>
            <w:tr w:rsidR="00920755">
              <w:tc>
                <w:tcPr>
                  <w:tcW w:w="88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序号</w:t>
                  </w:r>
                </w:p>
              </w:tc>
              <w:tc>
                <w:tcPr>
                  <w:tcW w:w="2964"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工程名称</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产品名称</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年设计能力</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年运行时数（</w:t>
                  </w:r>
                  <w:r>
                    <w:rPr>
                      <w:rFonts w:ascii="Times New Roman" w:hAnsi="Times New Roman" w:hint="eastAsia"/>
                    </w:rPr>
                    <w:t>h</w:t>
                  </w:r>
                  <w:r>
                    <w:rPr>
                      <w:rFonts w:ascii="Times New Roman" w:hAnsi="Times New Roman" w:hint="eastAsia"/>
                    </w:rPr>
                    <w:t>）</w:t>
                  </w:r>
                </w:p>
              </w:tc>
            </w:tr>
            <w:tr w:rsidR="00920755">
              <w:tc>
                <w:tcPr>
                  <w:tcW w:w="88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w:t>
                  </w:r>
                </w:p>
              </w:tc>
              <w:tc>
                <w:tcPr>
                  <w:tcW w:w="2964"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环保节能特种玻璃产线（一期）</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环保节能特种玻璃</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 xml:space="preserve">500 </w:t>
                  </w:r>
                  <w:proofErr w:type="gramStart"/>
                  <w:r>
                    <w:rPr>
                      <w:rFonts w:ascii="Times New Roman" w:hAnsi="Times New Roman" w:hint="eastAsia"/>
                    </w:rPr>
                    <w:t>万平方米</w:t>
                  </w:r>
                  <w:proofErr w:type="gramEnd"/>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7200</w:t>
                  </w:r>
                </w:p>
              </w:tc>
            </w:tr>
            <w:tr w:rsidR="00920755">
              <w:tc>
                <w:tcPr>
                  <w:tcW w:w="88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w:t>
                  </w:r>
                </w:p>
              </w:tc>
              <w:tc>
                <w:tcPr>
                  <w:tcW w:w="2964"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节能玻璃产线（二期）</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节能玻璃</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420</w:t>
                  </w:r>
                  <w:r>
                    <w:rPr>
                      <w:rFonts w:ascii="Times New Roman" w:hAnsi="Times New Roman" w:hint="eastAsia"/>
                    </w:rPr>
                    <w:t>万平方米</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7200</w:t>
                  </w:r>
                </w:p>
              </w:tc>
            </w:tr>
            <w:tr w:rsidR="00920755">
              <w:tc>
                <w:tcPr>
                  <w:tcW w:w="88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3</w:t>
                  </w:r>
                </w:p>
              </w:tc>
              <w:tc>
                <w:tcPr>
                  <w:tcW w:w="2964" w:type="dxa"/>
                  <w:vMerge w:val="restart"/>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玻璃生产线</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夹层玻璃</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w:t>
                  </w:r>
                  <w:r>
                    <w:rPr>
                      <w:rFonts w:ascii="Times New Roman" w:hAnsi="Times New Roman"/>
                    </w:rPr>
                    <w:t xml:space="preserve">00 </w:t>
                  </w:r>
                  <w:proofErr w:type="gramStart"/>
                  <w:r>
                    <w:rPr>
                      <w:rFonts w:ascii="Times New Roman" w:hAnsi="Times New Roman" w:hint="eastAsia"/>
                    </w:rPr>
                    <w:t>万平方米</w:t>
                  </w:r>
                  <w:proofErr w:type="gramEnd"/>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2400</w:t>
                  </w:r>
                </w:p>
              </w:tc>
            </w:tr>
            <w:tr w:rsidR="00920755">
              <w:tc>
                <w:tcPr>
                  <w:tcW w:w="88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4</w:t>
                  </w:r>
                </w:p>
              </w:tc>
              <w:tc>
                <w:tcPr>
                  <w:tcW w:w="2964" w:type="dxa"/>
                  <w:vMerge/>
                </w:tcPr>
                <w:p w:rsidR="00920755" w:rsidRDefault="00920755">
                  <w:pPr>
                    <w:pStyle w:val="a8"/>
                    <w:adjustRightInd w:val="0"/>
                    <w:snapToGrid w:val="0"/>
                    <w:spacing w:line="320" w:lineRule="exact"/>
                    <w:jc w:val="center"/>
                    <w:rPr>
                      <w:rFonts w:ascii="Times New Roman" w:hAnsi="Times New Roman"/>
                    </w:rPr>
                  </w:pP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印花玻璃</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15</w:t>
                  </w:r>
                  <w:r>
                    <w:rPr>
                      <w:rFonts w:ascii="Times New Roman" w:hAnsi="Times New Roman"/>
                    </w:rPr>
                    <w:t xml:space="preserve"> </w:t>
                  </w:r>
                  <w:proofErr w:type="gramStart"/>
                  <w:r>
                    <w:rPr>
                      <w:rFonts w:ascii="Times New Roman" w:hAnsi="Times New Roman" w:hint="eastAsia"/>
                    </w:rPr>
                    <w:t>万平方米</w:t>
                  </w:r>
                  <w:proofErr w:type="gramEnd"/>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2400</w:t>
                  </w:r>
                </w:p>
              </w:tc>
            </w:tr>
            <w:tr w:rsidR="00920755">
              <w:tc>
                <w:tcPr>
                  <w:tcW w:w="88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 xml:space="preserve">5 </w:t>
                  </w:r>
                </w:p>
              </w:tc>
              <w:tc>
                <w:tcPr>
                  <w:tcW w:w="2964"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中空玻璃生产线</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中空玻璃</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120</w:t>
                  </w:r>
                  <w:r>
                    <w:rPr>
                      <w:rFonts w:ascii="Times New Roman" w:hAnsi="Times New Roman" w:hint="eastAsia"/>
                    </w:rPr>
                    <w:t>万平方米</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2400</w:t>
                  </w:r>
                </w:p>
              </w:tc>
            </w:tr>
          </w:tbl>
          <w:p w:rsidR="00920755" w:rsidRDefault="002C7C3C">
            <w:pPr>
              <w:pStyle w:val="32"/>
              <w:tabs>
                <w:tab w:val="left" w:pos="732"/>
                <w:tab w:val="left" w:pos="4860"/>
              </w:tabs>
              <w:spacing w:line="360" w:lineRule="auto"/>
              <w:ind w:firstLineChars="200" w:firstLine="480"/>
              <w:rPr>
                <w:rFonts w:eastAsia="宋体"/>
                <w:color w:val="auto"/>
                <w:sz w:val="24"/>
                <w:szCs w:val="24"/>
              </w:rPr>
            </w:pPr>
            <w:r>
              <w:rPr>
                <w:rFonts w:eastAsia="宋体" w:hint="eastAsia"/>
                <w:color w:val="auto"/>
                <w:sz w:val="24"/>
                <w:szCs w:val="24"/>
              </w:rPr>
              <w:t>注：环保节能特种玻璃</w:t>
            </w:r>
            <w:r>
              <w:rPr>
                <w:rFonts w:eastAsia="宋体" w:hint="eastAsia"/>
                <w:color w:val="auto"/>
                <w:sz w:val="24"/>
                <w:szCs w:val="24"/>
              </w:rPr>
              <w:t>215</w:t>
            </w:r>
            <w:r>
              <w:rPr>
                <w:rFonts w:eastAsia="宋体" w:hint="eastAsia"/>
                <w:color w:val="auto"/>
                <w:sz w:val="24"/>
                <w:szCs w:val="24"/>
              </w:rPr>
              <w:t>万平方米用于夹层玻璃、印花玻璃生产。</w:t>
            </w:r>
          </w:p>
          <w:p w:rsidR="00920755" w:rsidRDefault="002C7C3C">
            <w:pPr>
              <w:pStyle w:val="32"/>
              <w:tabs>
                <w:tab w:val="left" w:pos="732"/>
                <w:tab w:val="left" w:pos="4860"/>
              </w:tabs>
              <w:spacing w:line="360" w:lineRule="auto"/>
              <w:ind w:firstLineChars="200" w:firstLine="482"/>
              <w:jc w:val="center"/>
              <w:rPr>
                <w:rFonts w:ascii="宋体" w:eastAsia="宋体" w:hAnsi="宋体"/>
                <w:b/>
                <w:color w:val="auto"/>
                <w:sz w:val="24"/>
              </w:rPr>
            </w:pPr>
            <w:r>
              <w:rPr>
                <w:rFonts w:ascii="宋体" w:eastAsia="宋体" w:hAnsi="宋体" w:hint="eastAsia"/>
                <w:b/>
                <w:color w:val="auto"/>
                <w:sz w:val="24"/>
              </w:rPr>
              <w:t>表1-</w:t>
            </w:r>
            <w:r w:rsidR="002C7159">
              <w:rPr>
                <w:rFonts w:ascii="宋体" w:eastAsia="宋体" w:hAnsi="宋体" w:hint="eastAsia"/>
                <w:b/>
                <w:color w:val="auto"/>
                <w:sz w:val="24"/>
              </w:rPr>
              <w:t>16</w:t>
            </w:r>
            <w:r>
              <w:rPr>
                <w:rFonts w:ascii="宋体" w:eastAsia="宋体" w:hAnsi="宋体" w:hint="eastAsia"/>
                <w:b/>
                <w:color w:val="auto"/>
                <w:sz w:val="24"/>
              </w:rPr>
              <w:t xml:space="preserve"> 原有项目主要原辅材料消耗</w:t>
            </w:r>
          </w:p>
          <w:tbl>
            <w:tblPr>
              <w:tblStyle w:val="a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536"/>
              <w:gridCol w:w="2583"/>
              <w:gridCol w:w="1865"/>
              <w:gridCol w:w="1833"/>
              <w:gridCol w:w="1822"/>
            </w:tblGrid>
            <w:tr w:rsidR="00920755">
              <w:tc>
                <w:tcPr>
                  <w:tcW w:w="1536"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项目</w:t>
                  </w: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名称</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使用量</w:t>
                  </w:r>
                  <w:r>
                    <w:rPr>
                      <w:rFonts w:ascii="Times New Roman" w:hAnsi="Times New Roman"/>
                    </w:rPr>
                    <w:t>/a</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最大储存量</w:t>
                  </w:r>
                  <w:r>
                    <w:rPr>
                      <w:rFonts w:ascii="Times New Roman" w:hAnsi="Times New Roman"/>
                    </w:rPr>
                    <w:t>/a</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包装储存方式</w:t>
                  </w:r>
                </w:p>
              </w:tc>
            </w:tr>
            <w:tr w:rsidR="00920755">
              <w:tc>
                <w:tcPr>
                  <w:tcW w:w="1536" w:type="dxa"/>
                  <w:vMerge w:val="restar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吴环建</w:t>
                  </w:r>
                  <w:r>
                    <w:rPr>
                      <w:rFonts w:ascii="Times New Roman" w:hAnsi="Times New Roman"/>
                    </w:rPr>
                    <w:t>[2006]1781</w:t>
                  </w:r>
                  <w:r>
                    <w:rPr>
                      <w:rFonts w:ascii="Times New Roman" w:hAnsi="Times New Roman" w:hint="eastAsia"/>
                    </w:rPr>
                    <w:t>号</w:t>
                  </w: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原片玻璃</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500</w:t>
                  </w:r>
                  <w:r>
                    <w:rPr>
                      <w:rFonts w:ascii="Times New Roman" w:hAnsi="Times New Roman"/>
                    </w:rPr>
                    <w:t>万</w:t>
                  </w:r>
                  <w:r>
                    <w:rPr>
                      <w:rFonts w:ascii="Times New Roman" w:hAnsi="Times New Roman"/>
                    </w:rPr>
                    <w:t>m</w:t>
                  </w:r>
                  <w:r>
                    <w:rPr>
                      <w:rFonts w:ascii="Times New Roman" w:hAnsi="Times New Roman"/>
                      <w:vertAlign w:val="superscript"/>
                    </w:rPr>
                    <w:t>2</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10000t</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镍铬靶材</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0.5t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0.3</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10kg/</w:t>
                  </w:r>
                  <w:r>
                    <w:rPr>
                      <w:rFonts w:ascii="Times New Roman" w:hAnsi="Times New Roman"/>
                    </w:rPr>
                    <w:t>箱</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锌锡靶材</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0.2</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10kg/</w:t>
                  </w:r>
                  <w:r>
                    <w:rPr>
                      <w:rFonts w:ascii="Times New Roman" w:hAnsi="Times New Roman"/>
                    </w:rPr>
                    <w:t>箱</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proofErr w:type="gramStart"/>
                  <w:r>
                    <w:rPr>
                      <w:rFonts w:ascii="Times New Roman" w:hAnsi="Times New Roman"/>
                    </w:rPr>
                    <w:t>硅铝靶材</w:t>
                  </w:r>
                  <w:proofErr w:type="gramEnd"/>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0.5t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0.2</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10kg/</w:t>
                  </w:r>
                  <w:r>
                    <w:rPr>
                      <w:rFonts w:ascii="Times New Roman" w:hAnsi="Times New Roman"/>
                    </w:rPr>
                    <w:t>箱</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proofErr w:type="gramStart"/>
                  <w:r>
                    <w:rPr>
                      <w:rFonts w:ascii="Times New Roman" w:hAnsi="Times New Roman"/>
                    </w:rPr>
                    <w:t>钛靶材</w:t>
                  </w:r>
                  <w:proofErr w:type="gramEnd"/>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1.4t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0.3</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10kg/</w:t>
                  </w:r>
                  <w:r>
                    <w:rPr>
                      <w:rFonts w:ascii="Times New Roman" w:hAnsi="Times New Roman"/>
                    </w:rPr>
                    <w:t>箱</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包装木材</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2000</w:t>
                  </w:r>
                  <w:r>
                    <w:rPr>
                      <w:rFonts w:ascii="Times New Roman" w:hAnsi="Times New Roman"/>
                      <w:szCs w:val="24"/>
                    </w:rPr>
                    <w:t xml:space="preserve"> </w:t>
                  </w:r>
                  <w:r>
                    <w:rPr>
                      <w:rFonts w:ascii="Times New Roman" w:hAnsi="Times New Roman"/>
                    </w:rPr>
                    <w:t>m</w:t>
                  </w:r>
                  <w:r>
                    <w:rPr>
                      <w:rFonts w:ascii="Times New Roman" w:hAnsi="Times New Roman"/>
                      <w:vertAlign w:val="superscript"/>
                    </w:rPr>
                    <w:t>2</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400</w:t>
                  </w:r>
                  <w:r>
                    <w:rPr>
                      <w:rFonts w:ascii="Times New Roman" w:hAnsi="Times New Roman"/>
                      <w:szCs w:val="24"/>
                    </w:rPr>
                    <w:t xml:space="preserve"> </w:t>
                  </w:r>
                  <w:r>
                    <w:rPr>
                      <w:rFonts w:ascii="Times New Roman" w:hAnsi="Times New Roman"/>
                    </w:rPr>
                    <w:t>m</w:t>
                  </w:r>
                  <w:r>
                    <w:rPr>
                      <w:rFonts w:ascii="Times New Roman" w:hAnsi="Times New Roman"/>
                      <w:vertAlign w:val="superscript"/>
                    </w:rPr>
                    <w:t>2</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捆扎</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结构胶</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5t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20kg/</w:t>
                  </w:r>
                  <w:r>
                    <w:rPr>
                      <w:rFonts w:ascii="Times New Roman" w:hAnsi="Times New Roman"/>
                    </w:rPr>
                    <w:t>桶</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丁基胶</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4t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2</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20kg/</w:t>
                  </w:r>
                  <w:r>
                    <w:rPr>
                      <w:rFonts w:ascii="Times New Roman" w:hAnsi="Times New Roman"/>
                    </w:rPr>
                    <w:t>桶</w:t>
                  </w:r>
                </w:p>
              </w:tc>
            </w:tr>
            <w:tr w:rsidR="00920755">
              <w:tc>
                <w:tcPr>
                  <w:tcW w:w="1536" w:type="dxa"/>
                  <w:vMerge w:val="restar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吴环建</w:t>
                  </w:r>
                  <w:r>
                    <w:rPr>
                      <w:rFonts w:ascii="Times New Roman" w:hAnsi="Times New Roman"/>
                    </w:rPr>
                    <w:t>[2011]</w:t>
                  </w:r>
                  <w:r>
                    <w:rPr>
                      <w:rFonts w:ascii="Times New Roman" w:hAnsi="Times New Roman" w:hint="eastAsia"/>
                    </w:rPr>
                    <w:t xml:space="preserve">191 </w:t>
                  </w:r>
                  <w:r>
                    <w:rPr>
                      <w:rFonts w:ascii="Times New Roman" w:hAnsi="Times New Roman" w:hint="eastAsia"/>
                    </w:rPr>
                    <w:t>号</w:t>
                  </w: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原片玻璃</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500</w:t>
                  </w:r>
                  <w:r>
                    <w:rPr>
                      <w:rFonts w:ascii="Times New Roman" w:hAnsi="Times New Roman"/>
                    </w:rPr>
                    <w:t>万</w:t>
                  </w:r>
                  <w:r>
                    <w:rPr>
                      <w:rFonts w:ascii="Times New Roman" w:hAnsi="Times New Roman"/>
                    </w:rPr>
                    <w:t>m</w:t>
                  </w:r>
                  <w:r>
                    <w:rPr>
                      <w:rFonts w:ascii="Times New Roman" w:hAnsi="Times New Roman"/>
                      <w:vertAlign w:val="superscript"/>
                    </w:rPr>
                    <w:t>2</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10000t</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镍铬靶材</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0.5t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0.3</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10kg/</w:t>
                  </w:r>
                  <w:r>
                    <w:rPr>
                      <w:rFonts w:ascii="Times New Roman" w:hAnsi="Times New Roman"/>
                    </w:rPr>
                    <w:t>箱</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锌锡靶材</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0.2</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10kg/</w:t>
                  </w:r>
                  <w:r>
                    <w:rPr>
                      <w:rFonts w:ascii="Times New Roman" w:hAnsi="Times New Roman"/>
                    </w:rPr>
                    <w:t>箱</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proofErr w:type="gramStart"/>
                  <w:r>
                    <w:rPr>
                      <w:rFonts w:ascii="Times New Roman" w:hAnsi="Times New Roman"/>
                    </w:rPr>
                    <w:t>硅铝靶材</w:t>
                  </w:r>
                  <w:proofErr w:type="gramEnd"/>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0.4t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0.2</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10kg/</w:t>
                  </w:r>
                  <w:r>
                    <w:rPr>
                      <w:rFonts w:ascii="Times New Roman" w:hAnsi="Times New Roman"/>
                    </w:rPr>
                    <w:t>箱</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proofErr w:type="gramStart"/>
                  <w:r>
                    <w:rPr>
                      <w:rFonts w:ascii="Times New Roman" w:hAnsi="Times New Roman"/>
                    </w:rPr>
                    <w:t>钛靶材</w:t>
                  </w:r>
                  <w:proofErr w:type="gramEnd"/>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0.3</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10kg/</w:t>
                  </w:r>
                  <w:r>
                    <w:rPr>
                      <w:rFonts w:ascii="Times New Roman" w:hAnsi="Times New Roman"/>
                    </w:rPr>
                    <w:t>箱</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包装木材</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1600 m</w:t>
                  </w:r>
                  <w:r>
                    <w:rPr>
                      <w:rFonts w:ascii="Times New Roman" w:hAnsi="Times New Roman"/>
                      <w:vertAlign w:val="superscript"/>
                    </w:rPr>
                    <w:t>2</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400 m</w:t>
                  </w:r>
                  <w:r>
                    <w:rPr>
                      <w:rFonts w:ascii="Times New Roman" w:hAnsi="Times New Roman"/>
                      <w:vertAlign w:val="superscript"/>
                    </w:rPr>
                    <w:t>2</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捆扎</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结构胶</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4t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20kg/</w:t>
                  </w:r>
                  <w:r>
                    <w:rPr>
                      <w:rFonts w:ascii="Times New Roman" w:hAnsi="Times New Roman"/>
                    </w:rPr>
                    <w:t>桶</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丁基胶</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2t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2</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20kg/</w:t>
                  </w:r>
                  <w:r>
                    <w:rPr>
                      <w:rFonts w:ascii="Times New Roman" w:hAnsi="Times New Roman"/>
                    </w:rPr>
                    <w:t>桶</w:t>
                  </w:r>
                </w:p>
              </w:tc>
            </w:tr>
            <w:tr w:rsidR="00920755">
              <w:tc>
                <w:tcPr>
                  <w:tcW w:w="1536" w:type="dxa"/>
                  <w:vMerge w:val="restart"/>
                  <w:vAlign w:val="center"/>
                </w:tcPr>
                <w:p w:rsidR="00920755" w:rsidRDefault="002C7C3C">
                  <w:pPr>
                    <w:pStyle w:val="a8"/>
                    <w:adjustRightInd w:val="0"/>
                    <w:snapToGrid w:val="0"/>
                    <w:spacing w:line="320" w:lineRule="exact"/>
                    <w:jc w:val="center"/>
                    <w:rPr>
                      <w:rFonts w:ascii="Times New Roman" w:hAnsi="Times New Roman"/>
                    </w:rPr>
                  </w:pPr>
                  <w:proofErr w:type="gramStart"/>
                  <w:r>
                    <w:rPr>
                      <w:rFonts w:ascii="Times New Roman" w:hAnsi="Times New Roman"/>
                    </w:rPr>
                    <w:t>苏行审环</w:t>
                  </w:r>
                  <w:proofErr w:type="gramEnd"/>
                  <w:r>
                    <w:rPr>
                      <w:rFonts w:ascii="Times New Roman" w:hAnsi="Times New Roman"/>
                    </w:rPr>
                    <w:t>评</w:t>
                  </w:r>
                  <w:r>
                    <w:rPr>
                      <w:rFonts w:ascii="Times New Roman" w:hAnsi="Times New Roman"/>
                    </w:rPr>
                    <w:t>[2020]50084</w:t>
                  </w:r>
                  <w:r>
                    <w:rPr>
                      <w:rFonts w:ascii="Times New Roman" w:hAnsi="Times New Roman"/>
                    </w:rPr>
                    <w:t>号</w:t>
                  </w: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PVB</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200t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48t</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100kg/</w:t>
                  </w:r>
                  <w:r>
                    <w:rPr>
                      <w:rFonts w:ascii="Times New Roman" w:hAnsi="Times New Roman"/>
                    </w:rPr>
                    <w:t>卷</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油墨</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0.2</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10kg/</w:t>
                  </w:r>
                  <w:r>
                    <w:rPr>
                      <w:rFonts w:ascii="Times New Roman" w:hAnsi="Times New Roman"/>
                    </w:rPr>
                    <w:t>桶</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锌铝靶材</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0.2</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10kg/</w:t>
                  </w:r>
                  <w:r>
                    <w:rPr>
                      <w:rFonts w:ascii="Times New Roman" w:hAnsi="Times New Roman"/>
                    </w:rPr>
                    <w:t>箱</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锌锡靶材</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0.5t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0.2</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10kg/</w:t>
                  </w:r>
                  <w:r>
                    <w:rPr>
                      <w:rFonts w:ascii="Times New Roman" w:hAnsi="Times New Roman"/>
                    </w:rPr>
                    <w:t>箱</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proofErr w:type="gramStart"/>
                  <w:r>
                    <w:rPr>
                      <w:rFonts w:ascii="Times New Roman" w:hAnsi="Times New Roman"/>
                    </w:rPr>
                    <w:t>硅铝靶材</w:t>
                  </w:r>
                  <w:proofErr w:type="gramEnd"/>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2.1t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0.2</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10kg/</w:t>
                  </w:r>
                  <w:r>
                    <w:rPr>
                      <w:rFonts w:ascii="Times New Roman" w:hAnsi="Times New Roman"/>
                    </w:rPr>
                    <w:t>箱</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 xml:space="preserve">AZO </w:t>
                  </w:r>
                  <w:r>
                    <w:rPr>
                      <w:rFonts w:ascii="Times New Roman" w:hAnsi="Times New Roman"/>
                    </w:rPr>
                    <w:t>靶材</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0.3t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0.15</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10kg/</w:t>
                  </w:r>
                  <w:r>
                    <w:rPr>
                      <w:rFonts w:ascii="Times New Roman" w:hAnsi="Times New Roman"/>
                    </w:rPr>
                    <w:t>箱</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proofErr w:type="gramStart"/>
                  <w:r>
                    <w:rPr>
                      <w:rFonts w:ascii="Times New Roman" w:hAnsi="Times New Roman"/>
                    </w:rPr>
                    <w:t>铜靶材</w:t>
                  </w:r>
                  <w:proofErr w:type="gramEnd"/>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0.45t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0.2</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10kg/</w:t>
                  </w:r>
                  <w:r>
                    <w:rPr>
                      <w:rFonts w:ascii="Times New Roman" w:hAnsi="Times New Roman"/>
                    </w:rPr>
                    <w:t>箱</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proofErr w:type="gramStart"/>
                  <w:r>
                    <w:rPr>
                      <w:rFonts w:ascii="Times New Roman" w:hAnsi="Times New Roman"/>
                    </w:rPr>
                    <w:t>银靶材</w:t>
                  </w:r>
                  <w:proofErr w:type="gramEnd"/>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3.5t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0.5</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10kg/</w:t>
                  </w:r>
                  <w:r>
                    <w:rPr>
                      <w:rFonts w:ascii="Times New Roman" w:hAnsi="Times New Roman"/>
                    </w:rPr>
                    <w:t>箱</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包装木材</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4400 m</w:t>
                  </w:r>
                  <w:r>
                    <w:rPr>
                      <w:rFonts w:ascii="Times New Roman" w:hAnsi="Times New Roman"/>
                      <w:vertAlign w:val="superscript"/>
                    </w:rPr>
                    <w:t>2</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400 m</w:t>
                  </w:r>
                  <w:r>
                    <w:rPr>
                      <w:rFonts w:ascii="Times New Roman" w:hAnsi="Times New Roman"/>
                      <w:vertAlign w:val="superscript"/>
                    </w:rPr>
                    <w:t>2</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捆扎</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结构胶</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35t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10</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20kg/</w:t>
                  </w:r>
                  <w:r>
                    <w:rPr>
                      <w:rFonts w:ascii="Times New Roman" w:hAnsi="Times New Roman"/>
                    </w:rPr>
                    <w:t>桶</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丁基胶</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44t</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2</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20kg/</w:t>
                  </w:r>
                  <w:r>
                    <w:rPr>
                      <w:rFonts w:ascii="Times New Roman" w:hAnsi="Times New Roman"/>
                    </w:rPr>
                    <w:t>桶</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无水乙醇</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400L</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50L</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500ml/</w:t>
                  </w:r>
                  <w:r>
                    <w:rPr>
                      <w:rFonts w:ascii="Times New Roman" w:hAnsi="Times New Roman"/>
                    </w:rPr>
                    <w:t>瓶</w:t>
                  </w:r>
                </w:p>
              </w:tc>
            </w:tr>
            <w:tr w:rsidR="00920755">
              <w:tc>
                <w:tcPr>
                  <w:tcW w:w="1536"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258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铝条</w:t>
                  </w:r>
                </w:p>
              </w:tc>
              <w:tc>
                <w:tcPr>
                  <w:tcW w:w="186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 xml:space="preserve">700 </w:t>
                  </w:r>
                  <w:r>
                    <w:rPr>
                      <w:rFonts w:ascii="Times New Roman" w:hAnsi="Times New Roman"/>
                    </w:rPr>
                    <w:t>万</w:t>
                  </w:r>
                  <w:r>
                    <w:rPr>
                      <w:rFonts w:ascii="Times New Roman" w:hAnsi="Times New Roman"/>
                    </w:rPr>
                    <w:t xml:space="preserve"> m</w:t>
                  </w:r>
                </w:p>
              </w:tc>
              <w:tc>
                <w:tcPr>
                  <w:tcW w:w="1833"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 xml:space="preserve">28 </w:t>
                  </w:r>
                  <w:r>
                    <w:rPr>
                      <w:rFonts w:ascii="Times New Roman" w:hAnsi="Times New Roman"/>
                    </w:rPr>
                    <w:t>万</w:t>
                  </w:r>
                  <w:r>
                    <w:rPr>
                      <w:rFonts w:ascii="Times New Roman" w:hAnsi="Times New Roman"/>
                    </w:rPr>
                    <w:t xml:space="preserve"> m</w:t>
                  </w:r>
                </w:p>
              </w:tc>
              <w:tc>
                <w:tcPr>
                  <w:tcW w:w="1822"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rPr>
                    <w:t>捆扎</w:t>
                  </w:r>
                </w:p>
              </w:tc>
            </w:tr>
          </w:tbl>
          <w:p w:rsidR="00920755" w:rsidRDefault="002C7C3C">
            <w:pPr>
              <w:pStyle w:val="32"/>
              <w:tabs>
                <w:tab w:val="left" w:pos="732"/>
                <w:tab w:val="left" w:pos="4860"/>
              </w:tabs>
              <w:spacing w:line="360" w:lineRule="auto"/>
              <w:ind w:firstLineChars="200" w:firstLine="482"/>
              <w:jc w:val="center"/>
              <w:rPr>
                <w:rFonts w:ascii="宋体" w:eastAsia="宋体" w:hAnsi="宋体"/>
                <w:b/>
                <w:color w:val="auto"/>
                <w:sz w:val="24"/>
              </w:rPr>
            </w:pPr>
            <w:r>
              <w:rPr>
                <w:rFonts w:ascii="宋体" w:eastAsia="宋体" w:hAnsi="宋体" w:hint="eastAsia"/>
                <w:b/>
                <w:color w:val="auto"/>
                <w:sz w:val="24"/>
              </w:rPr>
              <w:t>表1-1</w:t>
            </w:r>
            <w:r w:rsidR="002C7159">
              <w:rPr>
                <w:rFonts w:ascii="宋体" w:eastAsia="宋体" w:hAnsi="宋体" w:hint="eastAsia"/>
                <w:b/>
                <w:color w:val="auto"/>
                <w:sz w:val="24"/>
              </w:rPr>
              <w:t>7</w:t>
            </w:r>
            <w:r>
              <w:rPr>
                <w:rFonts w:ascii="宋体" w:eastAsia="宋体" w:hAnsi="宋体" w:hint="eastAsia"/>
                <w:b/>
                <w:color w:val="auto"/>
                <w:sz w:val="24"/>
              </w:rPr>
              <w:t xml:space="preserve"> 原有项目主要设备</w:t>
            </w:r>
          </w:p>
          <w:tbl>
            <w:tblPr>
              <w:tblStyle w:val="a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452"/>
              <w:gridCol w:w="2397"/>
              <w:gridCol w:w="1925"/>
              <w:gridCol w:w="1925"/>
              <w:gridCol w:w="1925"/>
            </w:tblGrid>
            <w:tr w:rsidR="00920755">
              <w:tc>
                <w:tcPr>
                  <w:tcW w:w="1452" w:type="dxa"/>
                  <w:vMerge w:val="restart"/>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序号</w:t>
                  </w:r>
                </w:p>
              </w:tc>
              <w:tc>
                <w:tcPr>
                  <w:tcW w:w="2397" w:type="dxa"/>
                  <w:vMerge w:val="restart"/>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名称</w:t>
                  </w:r>
                </w:p>
              </w:tc>
              <w:tc>
                <w:tcPr>
                  <w:tcW w:w="3850" w:type="dxa"/>
                  <w:gridSpan w:val="2"/>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数量</w:t>
                  </w:r>
                </w:p>
              </w:tc>
              <w:tc>
                <w:tcPr>
                  <w:tcW w:w="1925" w:type="dxa"/>
                  <w:vMerge w:val="restart"/>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备注</w:t>
                  </w:r>
                </w:p>
              </w:tc>
            </w:tr>
            <w:tr w:rsidR="00920755">
              <w:tc>
                <w:tcPr>
                  <w:tcW w:w="1452" w:type="dxa"/>
                  <w:vMerge/>
                </w:tcPr>
                <w:p w:rsidR="00920755" w:rsidRDefault="00920755">
                  <w:pPr>
                    <w:pStyle w:val="a8"/>
                    <w:adjustRightInd w:val="0"/>
                    <w:snapToGrid w:val="0"/>
                    <w:spacing w:line="320" w:lineRule="exact"/>
                    <w:jc w:val="center"/>
                    <w:rPr>
                      <w:rFonts w:ascii="Times New Roman" w:hAnsi="Times New Roman"/>
                    </w:rPr>
                  </w:pPr>
                </w:p>
              </w:tc>
              <w:tc>
                <w:tcPr>
                  <w:tcW w:w="2397" w:type="dxa"/>
                  <w:vMerge/>
                </w:tcPr>
                <w:p w:rsidR="00920755" w:rsidRDefault="00920755">
                  <w:pPr>
                    <w:pStyle w:val="a8"/>
                    <w:adjustRightInd w:val="0"/>
                    <w:snapToGrid w:val="0"/>
                    <w:spacing w:line="320" w:lineRule="exact"/>
                    <w:jc w:val="center"/>
                    <w:rPr>
                      <w:rFonts w:ascii="Times New Roman" w:hAnsi="Times New Roman"/>
                    </w:rPr>
                  </w:pP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一期</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二期</w:t>
                  </w:r>
                </w:p>
              </w:tc>
              <w:tc>
                <w:tcPr>
                  <w:tcW w:w="1925" w:type="dxa"/>
                  <w:vMerge/>
                </w:tcPr>
                <w:p w:rsidR="00920755" w:rsidRDefault="00920755">
                  <w:pPr>
                    <w:pStyle w:val="a8"/>
                    <w:adjustRightInd w:val="0"/>
                    <w:snapToGrid w:val="0"/>
                    <w:spacing w:line="320" w:lineRule="exact"/>
                    <w:jc w:val="center"/>
                    <w:rPr>
                      <w:rFonts w:ascii="Times New Roman" w:hAnsi="Times New Roman"/>
                    </w:rPr>
                  </w:pPr>
                </w:p>
              </w:tc>
            </w:tr>
            <w:tr w:rsidR="00920755">
              <w:tc>
                <w:tcPr>
                  <w:tcW w:w="1452"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w:t>
                  </w:r>
                </w:p>
              </w:tc>
              <w:tc>
                <w:tcPr>
                  <w:tcW w:w="2397"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镀膜玻璃生产线</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国内</w:t>
                  </w:r>
                </w:p>
              </w:tc>
            </w:tr>
            <w:tr w:rsidR="00920755">
              <w:tc>
                <w:tcPr>
                  <w:tcW w:w="1452"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w:t>
                  </w:r>
                </w:p>
              </w:tc>
              <w:tc>
                <w:tcPr>
                  <w:tcW w:w="2397"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中空玻璃生产线</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8</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4</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国内</w:t>
                  </w:r>
                </w:p>
              </w:tc>
            </w:tr>
            <w:tr w:rsidR="00920755">
              <w:tc>
                <w:tcPr>
                  <w:tcW w:w="1452"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3</w:t>
                  </w:r>
                </w:p>
              </w:tc>
              <w:tc>
                <w:tcPr>
                  <w:tcW w:w="2397"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配套切割机</w:t>
                  </w:r>
                  <w:r>
                    <w:rPr>
                      <w:rFonts w:ascii="Times New Roman" w:hAnsi="Times New Roman" w:hint="eastAsia"/>
                    </w:rPr>
                    <w:t>/</w:t>
                  </w:r>
                  <w:r>
                    <w:rPr>
                      <w:rFonts w:ascii="Times New Roman" w:hAnsi="Times New Roman" w:hint="eastAsia"/>
                    </w:rPr>
                    <w:t>线</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8</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4</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国内</w:t>
                  </w:r>
                </w:p>
              </w:tc>
            </w:tr>
            <w:tr w:rsidR="00920755">
              <w:tc>
                <w:tcPr>
                  <w:tcW w:w="1452"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4</w:t>
                  </w:r>
                </w:p>
              </w:tc>
              <w:tc>
                <w:tcPr>
                  <w:tcW w:w="2397"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钢化玻璃生产线</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6</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3</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国内</w:t>
                  </w:r>
                </w:p>
              </w:tc>
            </w:tr>
            <w:tr w:rsidR="00920755">
              <w:tc>
                <w:tcPr>
                  <w:tcW w:w="1452"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5</w:t>
                  </w:r>
                </w:p>
              </w:tc>
              <w:tc>
                <w:tcPr>
                  <w:tcW w:w="2397"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钢化玻璃生产线</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6</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4</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国内</w:t>
                  </w:r>
                </w:p>
              </w:tc>
            </w:tr>
            <w:tr w:rsidR="00920755">
              <w:tc>
                <w:tcPr>
                  <w:tcW w:w="1452"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6</w:t>
                  </w:r>
                </w:p>
              </w:tc>
              <w:tc>
                <w:tcPr>
                  <w:tcW w:w="2397"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清洗机</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6</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4</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国内</w:t>
                  </w:r>
                </w:p>
              </w:tc>
            </w:tr>
            <w:tr w:rsidR="00920755">
              <w:tc>
                <w:tcPr>
                  <w:tcW w:w="1452"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7</w:t>
                  </w:r>
                </w:p>
              </w:tc>
              <w:tc>
                <w:tcPr>
                  <w:tcW w:w="2397"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钻孔机</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0</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国内</w:t>
                  </w:r>
                </w:p>
              </w:tc>
            </w:tr>
            <w:tr w:rsidR="00920755">
              <w:tc>
                <w:tcPr>
                  <w:tcW w:w="1452"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8</w:t>
                  </w:r>
                </w:p>
              </w:tc>
              <w:tc>
                <w:tcPr>
                  <w:tcW w:w="2397"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冷却水系统</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0</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w:t>
                  </w:r>
                </w:p>
              </w:tc>
              <w:tc>
                <w:tcPr>
                  <w:tcW w:w="1925" w:type="dxa"/>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国内</w:t>
                  </w:r>
                </w:p>
              </w:tc>
            </w:tr>
          </w:tbl>
          <w:p w:rsidR="00920755" w:rsidRDefault="002C7C3C">
            <w:pPr>
              <w:pStyle w:val="32"/>
              <w:tabs>
                <w:tab w:val="left" w:pos="732"/>
                <w:tab w:val="left" w:pos="4860"/>
              </w:tabs>
              <w:spacing w:line="360" w:lineRule="auto"/>
              <w:ind w:firstLineChars="200" w:firstLine="480"/>
              <w:rPr>
                <w:rFonts w:hAnsi="宋体"/>
                <w:color w:val="auto"/>
                <w:sz w:val="24"/>
              </w:rPr>
            </w:pPr>
            <w:r>
              <w:rPr>
                <w:rFonts w:ascii="宋体" w:eastAsia="宋体" w:hAnsi="宋体" w:hint="eastAsia"/>
                <w:color w:val="auto"/>
                <w:sz w:val="24"/>
              </w:rPr>
              <w:t xml:space="preserve">由于年产数码印花玻璃15 </w:t>
            </w:r>
            <w:proofErr w:type="gramStart"/>
            <w:r>
              <w:rPr>
                <w:rFonts w:ascii="宋体" w:eastAsia="宋体" w:hAnsi="宋体" w:hint="eastAsia"/>
                <w:color w:val="auto"/>
                <w:sz w:val="24"/>
              </w:rPr>
              <w:t>万平方米</w:t>
            </w:r>
            <w:proofErr w:type="gramEnd"/>
            <w:r>
              <w:rPr>
                <w:rFonts w:ascii="宋体" w:eastAsia="宋体" w:hAnsi="宋体" w:hint="eastAsia"/>
                <w:color w:val="auto"/>
                <w:sz w:val="24"/>
              </w:rPr>
              <w:t>、年产夹层玻璃200万平方米项目、</w:t>
            </w:r>
            <w:r>
              <w:rPr>
                <w:rFonts w:hAnsi="宋体" w:hint="eastAsia"/>
                <w:color w:val="auto"/>
                <w:sz w:val="24"/>
              </w:rPr>
              <w:t>年产</w:t>
            </w:r>
            <w:r>
              <w:rPr>
                <w:rFonts w:hAnsi="宋体" w:hint="eastAsia"/>
                <w:color w:val="auto"/>
                <w:sz w:val="24"/>
              </w:rPr>
              <w:t>120</w:t>
            </w:r>
            <w:r>
              <w:rPr>
                <w:rFonts w:hAnsi="宋体" w:hint="eastAsia"/>
                <w:color w:val="auto"/>
                <w:sz w:val="24"/>
              </w:rPr>
              <w:t>万平方米中空玻璃项目</w:t>
            </w:r>
            <w:r>
              <w:rPr>
                <w:rFonts w:ascii="宋体" w:eastAsia="宋体" w:hAnsi="宋体" w:hint="eastAsia"/>
                <w:color w:val="auto"/>
                <w:sz w:val="24"/>
              </w:rPr>
              <w:t xml:space="preserve">一直未投入生产，无设备和原辅料使用情况介绍，本节重点介绍年产环保节能型特种玻璃500 </w:t>
            </w:r>
            <w:proofErr w:type="gramStart"/>
            <w:r>
              <w:rPr>
                <w:rFonts w:ascii="宋体" w:eastAsia="宋体" w:hAnsi="宋体" w:hint="eastAsia"/>
                <w:color w:val="auto"/>
                <w:sz w:val="24"/>
              </w:rPr>
              <w:t>万平方米</w:t>
            </w:r>
            <w:proofErr w:type="gramEnd"/>
            <w:r>
              <w:rPr>
                <w:rFonts w:ascii="宋体" w:eastAsia="宋体" w:hAnsi="宋体" w:hint="eastAsia"/>
                <w:color w:val="auto"/>
                <w:sz w:val="24"/>
              </w:rPr>
              <w:t xml:space="preserve">项目、年产节能型玻璃420 </w:t>
            </w:r>
            <w:proofErr w:type="gramStart"/>
            <w:r>
              <w:rPr>
                <w:rFonts w:ascii="宋体" w:eastAsia="宋体" w:hAnsi="宋体" w:hint="eastAsia"/>
                <w:color w:val="auto"/>
                <w:sz w:val="24"/>
              </w:rPr>
              <w:t>万平方米</w:t>
            </w:r>
            <w:proofErr w:type="gramEnd"/>
            <w:r>
              <w:rPr>
                <w:rFonts w:ascii="宋体" w:eastAsia="宋体" w:hAnsi="宋体" w:hint="eastAsia"/>
                <w:color w:val="auto"/>
                <w:sz w:val="24"/>
              </w:rPr>
              <w:t>扩建项目的具体情况。</w:t>
            </w:r>
          </w:p>
          <w:p w:rsidR="00920755" w:rsidRDefault="002C7C3C">
            <w:pPr>
              <w:pStyle w:val="32"/>
              <w:tabs>
                <w:tab w:val="left" w:pos="732"/>
                <w:tab w:val="left" w:pos="4860"/>
              </w:tabs>
              <w:spacing w:line="360" w:lineRule="auto"/>
              <w:ind w:firstLineChars="200" w:firstLine="482"/>
              <w:rPr>
                <w:rFonts w:ascii="宋体" w:eastAsia="宋体" w:hAnsi="宋体"/>
                <w:b/>
                <w:color w:val="auto"/>
                <w:sz w:val="24"/>
              </w:rPr>
            </w:pPr>
            <w:r>
              <w:rPr>
                <w:rFonts w:ascii="宋体" w:eastAsia="宋体" w:hAnsi="宋体" w:hint="eastAsia"/>
                <w:b/>
                <w:color w:val="auto"/>
                <w:sz w:val="24"/>
              </w:rPr>
              <w:t>4、原有项目工艺流程</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lastRenderedPageBreak/>
              <w:t>一期、二期节能玻璃工艺（吴环建[2006]1781 号、吴环建[2011]191 号）：</w:t>
            </w:r>
          </w:p>
          <w:p w:rsidR="00920755" w:rsidRDefault="002C7C3C">
            <w:pPr>
              <w:pStyle w:val="32"/>
              <w:tabs>
                <w:tab w:val="left" w:pos="732"/>
                <w:tab w:val="left" w:pos="4860"/>
              </w:tabs>
              <w:spacing w:line="360" w:lineRule="auto"/>
              <w:ind w:firstLineChars="200" w:firstLine="560"/>
              <w:jc w:val="center"/>
              <w:rPr>
                <w:rFonts w:ascii="宋体" w:eastAsia="宋体" w:hAnsi="宋体"/>
                <w:color w:val="auto"/>
                <w:sz w:val="24"/>
              </w:rPr>
            </w:pPr>
            <w:r>
              <w:rPr>
                <w:noProof/>
              </w:rPr>
              <w:drawing>
                <wp:inline distT="0" distB="0" distL="0" distR="0" wp14:anchorId="4666DB9C" wp14:editId="7303CADB">
                  <wp:extent cx="1946514" cy="3376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1947503" cy="3378516"/>
                          </a:xfrm>
                          <a:prstGeom prst="rect">
                            <a:avLst/>
                          </a:prstGeom>
                        </pic:spPr>
                      </pic:pic>
                    </a:graphicData>
                  </a:graphic>
                </wp:inline>
              </w:drawing>
            </w:r>
          </w:p>
          <w:p w:rsidR="00920755" w:rsidRDefault="002C7C3C">
            <w:pPr>
              <w:pStyle w:val="32"/>
              <w:tabs>
                <w:tab w:val="left" w:pos="732"/>
                <w:tab w:val="left" w:pos="4860"/>
              </w:tabs>
              <w:spacing w:line="360" w:lineRule="auto"/>
              <w:ind w:firstLineChars="200" w:firstLine="482"/>
              <w:jc w:val="center"/>
              <w:rPr>
                <w:rFonts w:ascii="宋体" w:eastAsia="宋体" w:hAnsi="宋体"/>
                <w:b/>
                <w:color w:val="auto"/>
                <w:sz w:val="24"/>
              </w:rPr>
            </w:pPr>
            <w:r>
              <w:rPr>
                <w:rFonts w:ascii="宋体" w:eastAsia="宋体" w:hAnsi="宋体" w:hint="eastAsia"/>
                <w:b/>
                <w:color w:val="auto"/>
                <w:sz w:val="24"/>
              </w:rPr>
              <w:t>图1-1 节能玻璃生产流程图</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流程简述：</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切割：将原材料切割成各种尺寸。切割过程产生少量玻璃边角料，少量无组织粉尘。</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磨边：经过切割后的玻璃表面凹凸不平，刃口上有许多微裂纹，需进行打磨处理。在磨边机磨边的同时，在砂轮与玻璃接触部位冲水，避免产生玻璃粉尘，冲洗水经多级沉淀处理后循环使用不外排。</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钻孔：在磨边后的玻璃四角各钻一个孔，利用钻孔机从上往下钻至玻璃中间，再从下往上至玻璃中间后打通。</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清洗：玻璃磨边、钻孔、镀膜前后进行清洗工序，清洁表面灰尘。清洗废水回用于磨边用水。</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钢化：将购进的成品平板玻璃放入钢化设备中经高温加热到接近软化温度，进行均匀的快速冷却，玻璃外部因迅速冷却而固化，而内部则继续收缩，使玻璃玻璃表面产生压应力，内部产生张应力。使得玻璃的机械强度和热稳定性得到了提高。</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热浸：将钢化后玻璃通过电加热在容器内进行一段时间的加热，对钢化玻璃的内应力进行处理。</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镀膜：采用真空磁控阴极溅射</w:t>
            </w:r>
            <w:proofErr w:type="gramStart"/>
            <w:r>
              <w:rPr>
                <w:rFonts w:ascii="宋体" w:eastAsia="宋体" w:hAnsi="宋体" w:hint="eastAsia"/>
                <w:color w:val="auto"/>
                <w:sz w:val="24"/>
              </w:rPr>
              <w:t>镀</w:t>
            </w:r>
            <w:proofErr w:type="gramEnd"/>
            <w:r>
              <w:rPr>
                <w:rFonts w:ascii="宋体" w:eastAsia="宋体" w:hAnsi="宋体" w:hint="eastAsia"/>
                <w:color w:val="auto"/>
                <w:sz w:val="24"/>
              </w:rPr>
              <w:t>膜技术，将玻璃置于真空室中，通入工作气体（氩气、氧气、氮气），当在溅射阴极、阳极间通电，由于高压电场的作用使气体（氩气）分子电离，</w:t>
            </w:r>
            <w:r>
              <w:rPr>
                <w:rFonts w:ascii="宋体" w:eastAsia="宋体" w:hAnsi="宋体" w:hint="eastAsia"/>
                <w:color w:val="auto"/>
                <w:sz w:val="24"/>
              </w:rPr>
              <w:lastRenderedPageBreak/>
              <w:t>带正电的氩离子在电场的加速下，高速向阴极靶材表面撞击，</w:t>
            </w:r>
            <w:proofErr w:type="gramStart"/>
            <w:r>
              <w:rPr>
                <w:rFonts w:ascii="宋体" w:eastAsia="宋体" w:hAnsi="宋体" w:hint="eastAsia"/>
                <w:color w:val="auto"/>
                <w:sz w:val="24"/>
              </w:rPr>
              <w:t>将靶材</w:t>
            </w:r>
            <w:proofErr w:type="gramEnd"/>
            <w:r>
              <w:rPr>
                <w:rFonts w:ascii="宋体" w:eastAsia="宋体" w:hAnsi="宋体" w:hint="eastAsia"/>
                <w:color w:val="auto"/>
                <w:sz w:val="24"/>
              </w:rPr>
              <w:t>表面的金属离子轰击出，然后沉积在玻璃表面形成大面积均匀薄膜。</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中空：中空玻璃是由两片玻璃，周边用间隔框分开，并用密封胶密封，使玻璃层间有干燥气体空间的玻璃深加工产品。本项目采用边框涂丁基胶加热固化，然后用结构胶进行密封。</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夹层、印花玻璃工艺（</w:t>
            </w:r>
            <w:proofErr w:type="gramStart"/>
            <w:r>
              <w:rPr>
                <w:rFonts w:ascii="宋体" w:eastAsia="宋体" w:hAnsi="宋体" w:hint="eastAsia"/>
                <w:color w:val="auto"/>
                <w:sz w:val="24"/>
              </w:rPr>
              <w:t>苏行审环</w:t>
            </w:r>
            <w:proofErr w:type="gramEnd"/>
            <w:r>
              <w:rPr>
                <w:rFonts w:ascii="宋体" w:eastAsia="宋体" w:hAnsi="宋体" w:hint="eastAsia"/>
                <w:color w:val="auto"/>
                <w:sz w:val="24"/>
              </w:rPr>
              <w:t>评[2020]50084 号）：</w:t>
            </w:r>
          </w:p>
          <w:p w:rsidR="00920755" w:rsidRDefault="002C7C3C" w:rsidP="002C7159">
            <w:pPr>
              <w:pStyle w:val="32"/>
              <w:tabs>
                <w:tab w:val="left" w:pos="732"/>
                <w:tab w:val="left" w:pos="4860"/>
              </w:tabs>
              <w:spacing w:line="360" w:lineRule="auto"/>
              <w:ind w:firstLineChars="200" w:firstLine="560"/>
              <w:jc w:val="center"/>
              <w:rPr>
                <w:rFonts w:ascii="宋体" w:eastAsia="宋体" w:hAnsi="宋体"/>
                <w:color w:val="auto"/>
                <w:sz w:val="24"/>
              </w:rPr>
            </w:pPr>
            <w:r>
              <w:rPr>
                <w:noProof/>
              </w:rPr>
              <w:drawing>
                <wp:inline distT="0" distB="0" distL="0" distR="0" wp14:anchorId="738A35EE" wp14:editId="1843EDC4">
                  <wp:extent cx="4168800" cy="2053927"/>
                  <wp:effectExtent l="0" t="0" r="317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4170864" cy="2054944"/>
                          </a:xfrm>
                          <a:prstGeom prst="rect">
                            <a:avLst/>
                          </a:prstGeom>
                        </pic:spPr>
                      </pic:pic>
                    </a:graphicData>
                  </a:graphic>
                </wp:inline>
              </w:drawing>
            </w:r>
          </w:p>
          <w:p w:rsidR="00920755" w:rsidRDefault="002C7C3C">
            <w:pPr>
              <w:pStyle w:val="32"/>
              <w:tabs>
                <w:tab w:val="left" w:pos="732"/>
                <w:tab w:val="left" w:pos="4860"/>
              </w:tabs>
              <w:spacing w:line="360" w:lineRule="auto"/>
              <w:ind w:firstLineChars="200" w:firstLine="482"/>
              <w:jc w:val="center"/>
              <w:rPr>
                <w:rFonts w:ascii="宋体" w:eastAsia="宋体" w:hAnsi="宋体"/>
                <w:b/>
                <w:color w:val="auto"/>
                <w:sz w:val="24"/>
              </w:rPr>
            </w:pPr>
            <w:r>
              <w:rPr>
                <w:rFonts w:ascii="宋体" w:eastAsia="宋体" w:hAnsi="宋体" w:hint="eastAsia"/>
                <w:b/>
                <w:color w:val="auto"/>
                <w:sz w:val="24"/>
              </w:rPr>
              <w:t>图1-2 夹层印花玻璃生产流程图</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配片：选用原有</w:t>
            </w:r>
            <w:proofErr w:type="gramStart"/>
            <w:r>
              <w:rPr>
                <w:rFonts w:ascii="宋体" w:eastAsia="宋体" w:hAnsi="宋体" w:hint="eastAsia"/>
                <w:color w:val="auto"/>
                <w:sz w:val="24"/>
              </w:rPr>
              <w:t>项目产线上</w:t>
            </w:r>
            <w:proofErr w:type="gramEnd"/>
            <w:r>
              <w:rPr>
                <w:rFonts w:ascii="宋体" w:eastAsia="宋体" w:hAnsi="宋体" w:hint="eastAsia"/>
                <w:color w:val="auto"/>
                <w:sz w:val="24"/>
              </w:rPr>
              <w:t>经过粗加工的玻璃原片。</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喷墨：按照客户需求在玻璃上进行各种图案的喷墨打印，打印后的产品进行电加热烘干，烘干温度为80℃，时间为20min。</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钢化：将购进的成品平板玻璃放入钢化设备中经高温加热到接近软化温度，进行均匀的快速冷却，玻璃外部因迅速冷却而固化，而内部则继续收缩，使玻璃玻璃表面产生压应力，内部产生张应力。使得玻璃的机械强度和热稳定性得到了提高。</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热浸：将钢化后玻璃通过电加热在容器内进行一段时间的加热，对钢化玻璃的应力进行处理。</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夹层：将PVB 片置于两层钢化玻璃中间，传送至夹层生产线并进行加热辊压，温度设置在100℃左右，辊压后的玻璃送入高压釜内蒸压，压力为8bar~15bar，温度设置100℃</w:t>
            </w:r>
            <w:proofErr w:type="gramStart"/>
            <w:r>
              <w:rPr>
                <w:rFonts w:ascii="宋体" w:eastAsia="宋体" w:hAnsi="宋体" w:hint="eastAsia"/>
                <w:color w:val="auto"/>
                <w:sz w:val="24"/>
              </w:rPr>
              <w:t>左右约</w:t>
            </w:r>
            <w:proofErr w:type="gramEnd"/>
            <w:r>
              <w:rPr>
                <w:rFonts w:ascii="宋体" w:eastAsia="宋体" w:hAnsi="宋体" w:hint="eastAsia"/>
                <w:color w:val="auto"/>
                <w:sz w:val="24"/>
              </w:rPr>
              <w:t>2h，高温过程PVB 软化将两层玻璃粘合为一体，出</w:t>
            </w:r>
            <w:proofErr w:type="gramStart"/>
            <w:r>
              <w:rPr>
                <w:rFonts w:ascii="宋体" w:eastAsia="宋体" w:hAnsi="宋体" w:hint="eastAsia"/>
                <w:color w:val="auto"/>
                <w:sz w:val="24"/>
              </w:rPr>
              <w:t>釜</w:t>
            </w:r>
            <w:proofErr w:type="gramEnd"/>
            <w:r>
              <w:rPr>
                <w:rFonts w:ascii="宋体" w:eastAsia="宋体" w:hAnsi="宋体" w:hint="eastAsia"/>
                <w:color w:val="auto"/>
                <w:sz w:val="24"/>
              </w:rPr>
              <w:t>即为夹层玻璃。</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镀膜：采用真空磁控阴极溅射</w:t>
            </w:r>
            <w:proofErr w:type="gramStart"/>
            <w:r>
              <w:rPr>
                <w:rFonts w:ascii="宋体" w:eastAsia="宋体" w:hAnsi="宋体" w:hint="eastAsia"/>
                <w:color w:val="auto"/>
                <w:sz w:val="24"/>
              </w:rPr>
              <w:t>镀</w:t>
            </w:r>
            <w:proofErr w:type="gramEnd"/>
            <w:r>
              <w:rPr>
                <w:rFonts w:ascii="宋体" w:eastAsia="宋体" w:hAnsi="宋体" w:hint="eastAsia"/>
                <w:color w:val="auto"/>
                <w:sz w:val="24"/>
              </w:rPr>
              <w:t>膜技术，将玻璃置于真空室中，通入工作气体（氩气、氧气、氮气），当在溅射阴极、阳极间通电，由于高压电场的作用使气体（氩气）分子电离，带正电的氩离子在电场的加速下，高速向阴极靶材表面撞击，</w:t>
            </w:r>
            <w:proofErr w:type="gramStart"/>
            <w:r>
              <w:rPr>
                <w:rFonts w:ascii="宋体" w:eastAsia="宋体" w:hAnsi="宋体" w:hint="eastAsia"/>
                <w:color w:val="auto"/>
                <w:sz w:val="24"/>
              </w:rPr>
              <w:t>将靶材</w:t>
            </w:r>
            <w:proofErr w:type="gramEnd"/>
            <w:r>
              <w:rPr>
                <w:rFonts w:ascii="宋体" w:eastAsia="宋体" w:hAnsi="宋体" w:hint="eastAsia"/>
                <w:color w:val="auto"/>
                <w:sz w:val="24"/>
              </w:rPr>
              <w:t>表面的金属离子轰击出，然后沉积在玻璃表面形成大面积均匀薄膜。</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中空：中空玻璃是由两片玻璃，周边用间隔框分开，并用密封胶密封，使玻璃层间有干</w:t>
            </w:r>
            <w:r>
              <w:rPr>
                <w:rFonts w:ascii="宋体" w:eastAsia="宋体" w:hAnsi="宋体" w:hint="eastAsia"/>
                <w:color w:val="auto"/>
                <w:sz w:val="24"/>
              </w:rPr>
              <w:lastRenderedPageBreak/>
              <w:t>燥气体空间的玻璃深加工产品。本项目采用边框涂丁基胶加热（120℃）固化后密封，然后用结构胶进行密封</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扩建项目工艺流程图如下：</w:t>
            </w:r>
          </w:p>
          <w:p w:rsidR="00920755" w:rsidRDefault="002C7C3C" w:rsidP="002C7159">
            <w:pPr>
              <w:pStyle w:val="32"/>
              <w:tabs>
                <w:tab w:val="left" w:pos="732"/>
                <w:tab w:val="left" w:pos="4860"/>
              </w:tabs>
              <w:spacing w:line="360" w:lineRule="auto"/>
              <w:ind w:firstLineChars="200" w:firstLine="560"/>
              <w:jc w:val="center"/>
              <w:rPr>
                <w:rFonts w:ascii="宋体" w:eastAsia="宋体" w:hAnsi="宋体"/>
                <w:color w:val="auto"/>
                <w:sz w:val="24"/>
              </w:rPr>
            </w:pPr>
            <w:r>
              <w:rPr>
                <w:noProof/>
              </w:rPr>
              <w:drawing>
                <wp:inline distT="0" distB="0" distL="0" distR="0" wp14:anchorId="010526E3" wp14:editId="3DB18C29">
                  <wp:extent cx="3772800" cy="1560390"/>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3771002" cy="1559646"/>
                          </a:xfrm>
                          <a:prstGeom prst="rect">
                            <a:avLst/>
                          </a:prstGeom>
                        </pic:spPr>
                      </pic:pic>
                    </a:graphicData>
                  </a:graphic>
                </wp:inline>
              </w:drawing>
            </w:r>
          </w:p>
          <w:p w:rsidR="00920755" w:rsidRDefault="002C7C3C">
            <w:pPr>
              <w:pStyle w:val="32"/>
              <w:tabs>
                <w:tab w:val="left" w:pos="732"/>
                <w:tab w:val="left" w:pos="4860"/>
              </w:tabs>
              <w:spacing w:line="360" w:lineRule="auto"/>
              <w:ind w:firstLineChars="200" w:firstLine="482"/>
              <w:jc w:val="center"/>
              <w:rPr>
                <w:rFonts w:ascii="宋体" w:eastAsia="宋体" w:hAnsi="宋体"/>
                <w:b/>
                <w:color w:val="auto"/>
                <w:sz w:val="24"/>
              </w:rPr>
            </w:pPr>
            <w:r>
              <w:rPr>
                <w:rFonts w:ascii="宋体" w:eastAsia="宋体" w:hAnsi="宋体" w:hint="eastAsia"/>
                <w:b/>
                <w:color w:val="auto"/>
                <w:sz w:val="24"/>
              </w:rPr>
              <w:t>图1-3 扩建项目工艺流程图</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注：热浸利用原有设备，本次项目不添加。本项目中空玻璃工艺仅为原片玻璃打磨加工的半成品，不进行合片。</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切片：按客户要求规格原片经过切割机/线进行初步的裁切，切片过程中对切割位置部位冲水，避免产生粉尘。冲洗水经多级沉淀后循环使用不外排。此过程会产生玻璃边角料和噪声。</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磨边：经过切割后的玻璃表面凹凸不平，刃口上有许多微裂纹，不但容易割伤人体，在今后使用过程中，在承受机械应力和热应力时容易破裂，因此需进行打磨处理，以修正玻璃断面凹凸不平所产生的尺寸误差，消除锋利的刃口和微裂纹，增加玻璃的安全性和使用强度。在自动磨边机磨边的同时，在砂轮与玻璃接触部位冲水，避免产生玻璃粉尘，冲洗水经多级沉淀处理后循环使用不外排。</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钻孔：根据客户需求在磨边后的部分玻璃四角各钻一个孔，利用钻孔机从上往下钻至玻璃中间，再从下往上至玻璃中间后打通。该过程在玻璃钻孔位置处喷上少量水进行湿润，钻孔过程无粉尘产生。</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清洗：玻璃磨边、钻孔前后进行清洗工序，主要为了后续</w:t>
            </w:r>
            <w:proofErr w:type="gramStart"/>
            <w:r>
              <w:rPr>
                <w:rFonts w:ascii="宋体" w:eastAsia="宋体" w:hAnsi="宋体" w:hint="eastAsia"/>
                <w:color w:val="auto"/>
                <w:sz w:val="24"/>
              </w:rPr>
              <w:t>钢化需</w:t>
            </w:r>
            <w:proofErr w:type="gramEnd"/>
            <w:r>
              <w:rPr>
                <w:rFonts w:ascii="宋体" w:eastAsia="宋体" w:hAnsi="宋体" w:hint="eastAsia"/>
                <w:color w:val="auto"/>
                <w:sz w:val="24"/>
              </w:rPr>
              <w:t>将玻璃表面灰尘等清洁干净，</w:t>
            </w:r>
            <w:proofErr w:type="gramStart"/>
            <w:r>
              <w:rPr>
                <w:rFonts w:ascii="宋体" w:eastAsia="宋体" w:hAnsi="宋体" w:hint="eastAsia"/>
                <w:color w:val="auto"/>
                <w:sz w:val="24"/>
              </w:rPr>
              <w:t>清洗水</w:t>
            </w:r>
            <w:proofErr w:type="gramEnd"/>
            <w:r>
              <w:rPr>
                <w:rFonts w:ascii="宋体" w:eastAsia="宋体" w:hAnsi="宋体" w:hint="eastAsia"/>
                <w:color w:val="auto"/>
                <w:sz w:val="24"/>
              </w:rPr>
              <w:t>使用自来水，无需添加洗涤剂。清洗废水回用于磨边、切片用水。</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钢化：将购进的成品平板玻璃放入钢化设备中经高温加热（电加热）到接近软化温度，进行均匀的快速冷却，玻璃外部因迅速冷却而固化，而内部则继续收缩，使玻璃玻璃表面产生压应力，内部产生张应力。使得玻璃的机械强度和热稳定性得到了提高。</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热浸：将钢化后玻璃通过放在一个常态容器内进行一段时间的加热（电加热），采用内循环使容器内温度保持一致，对钢化玻璃的内应力进行处理。</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lastRenderedPageBreak/>
              <w:t>包装：将制作好的玻璃片通过外购固定规格的包装木材进行包装。</w:t>
            </w:r>
          </w:p>
          <w:p w:rsidR="00920755" w:rsidRDefault="002C7C3C">
            <w:pPr>
              <w:pStyle w:val="32"/>
              <w:tabs>
                <w:tab w:val="left" w:pos="732"/>
                <w:tab w:val="left" w:pos="4860"/>
              </w:tabs>
              <w:spacing w:line="360" w:lineRule="auto"/>
              <w:ind w:firstLine="0"/>
              <w:rPr>
                <w:rFonts w:ascii="宋体" w:eastAsia="宋体" w:hAnsi="宋体"/>
                <w:b/>
                <w:color w:val="auto"/>
                <w:sz w:val="24"/>
              </w:rPr>
            </w:pPr>
            <w:r>
              <w:rPr>
                <w:rFonts w:ascii="宋体" w:eastAsia="宋体" w:hAnsi="宋体" w:hint="eastAsia"/>
                <w:b/>
                <w:color w:val="auto"/>
                <w:sz w:val="24"/>
              </w:rPr>
              <w:t>5、原有项目污染物排放情况</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w:t>
            </w:r>
            <w:r>
              <w:rPr>
                <w:rFonts w:ascii="宋体" w:eastAsia="宋体" w:hAnsi="宋体"/>
                <w:color w:val="auto"/>
                <w:sz w:val="24"/>
              </w:rPr>
              <w:t>1</w:t>
            </w:r>
            <w:r>
              <w:rPr>
                <w:rFonts w:ascii="宋体" w:eastAsia="宋体" w:hAnsi="宋体" w:hint="eastAsia"/>
                <w:color w:val="auto"/>
                <w:sz w:val="24"/>
              </w:rPr>
              <w:t>）废水</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原有项目冷却水循环使用不外排，玻璃清洗、磨边过程产生一定废水，经厂内自建的“多级沉淀”污水处理设施处理后部分回用，部分</w:t>
            </w:r>
            <w:proofErr w:type="gramStart"/>
            <w:r>
              <w:rPr>
                <w:rFonts w:ascii="宋体" w:eastAsia="宋体" w:hAnsi="宋体" w:hint="eastAsia"/>
                <w:color w:val="auto"/>
                <w:sz w:val="24"/>
              </w:rPr>
              <w:t>排放至运东</w:t>
            </w:r>
            <w:proofErr w:type="gramEnd"/>
            <w:r>
              <w:rPr>
                <w:rFonts w:ascii="宋体" w:eastAsia="宋体" w:hAnsi="宋体" w:hint="eastAsia"/>
                <w:color w:val="auto"/>
                <w:sz w:val="24"/>
              </w:rPr>
              <w:t>污水处理厂。企业共建设</w:t>
            </w:r>
            <w:r w:rsidR="00B67D92">
              <w:rPr>
                <w:rFonts w:ascii="宋体" w:eastAsia="宋体" w:hAnsi="宋体" w:hint="eastAsia"/>
                <w:color w:val="auto"/>
                <w:sz w:val="24"/>
              </w:rPr>
              <w:t>4</w:t>
            </w:r>
            <w:r>
              <w:rPr>
                <w:rFonts w:ascii="宋体" w:eastAsia="宋体" w:hAnsi="宋体" w:hint="eastAsia"/>
                <w:color w:val="auto"/>
                <w:sz w:val="24"/>
              </w:rPr>
              <w:t>个项目，生活污水产生总量约为50880</w:t>
            </w:r>
            <w:r>
              <w:rPr>
                <w:rFonts w:ascii="宋体" w:eastAsia="宋体" w:hAnsi="宋体"/>
                <w:color w:val="auto"/>
                <w:sz w:val="24"/>
              </w:rPr>
              <w:t>t/a</w:t>
            </w:r>
            <w:r>
              <w:rPr>
                <w:rFonts w:ascii="宋体" w:eastAsia="宋体" w:hAnsi="宋体" w:hint="eastAsia"/>
                <w:color w:val="auto"/>
                <w:sz w:val="24"/>
              </w:rPr>
              <w:t>，依托厂区污水管网接入吴江经济开发区运东污水处理厂进行处理，处理达标后尾水排入吴淞江。其中一、二期项目均已验收，根据清城环监字（</w:t>
            </w:r>
            <w:r>
              <w:rPr>
                <w:rFonts w:ascii="宋体" w:eastAsia="宋体" w:hAnsi="宋体"/>
                <w:color w:val="auto"/>
                <w:sz w:val="24"/>
              </w:rPr>
              <w:t>2016</w:t>
            </w:r>
            <w:r>
              <w:rPr>
                <w:rFonts w:ascii="宋体" w:eastAsia="宋体" w:hAnsi="宋体" w:hint="eastAsia"/>
                <w:color w:val="auto"/>
                <w:sz w:val="24"/>
              </w:rPr>
              <w:t>）第（</w:t>
            </w:r>
            <w:r>
              <w:rPr>
                <w:rFonts w:ascii="宋体" w:eastAsia="宋体" w:hAnsi="宋体"/>
                <w:color w:val="auto"/>
                <w:sz w:val="24"/>
              </w:rPr>
              <w:t>0002</w:t>
            </w:r>
            <w:r>
              <w:rPr>
                <w:rFonts w:ascii="宋体" w:eastAsia="宋体" w:hAnsi="宋体" w:hint="eastAsia"/>
                <w:color w:val="auto"/>
                <w:sz w:val="24"/>
              </w:rPr>
              <w:t>）号验收监测报告表可知，验收期间废水污染物排放浓度均值分别为</w:t>
            </w:r>
            <w:r>
              <w:rPr>
                <w:rFonts w:ascii="宋体" w:eastAsia="宋体" w:hAnsi="宋体"/>
                <w:color w:val="auto"/>
                <w:sz w:val="24"/>
              </w:rPr>
              <w:t>COD183mg/L</w:t>
            </w:r>
            <w:r>
              <w:rPr>
                <w:rFonts w:ascii="宋体" w:eastAsia="宋体" w:hAnsi="宋体" w:hint="eastAsia"/>
                <w:color w:val="auto"/>
                <w:sz w:val="24"/>
              </w:rPr>
              <w:t>、</w:t>
            </w:r>
            <w:r>
              <w:rPr>
                <w:rFonts w:ascii="宋体" w:eastAsia="宋体" w:hAnsi="宋体"/>
                <w:color w:val="auto"/>
                <w:sz w:val="24"/>
              </w:rPr>
              <w:t>SS46mg/L</w:t>
            </w:r>
            <w:r>
              <w:rPr>
                <w:rFonts w:ascii="宋体" w:eastAsia="宋体" w:hAnsi="宋体" w:hint="eastAsia"/>
                <w:color w:val="auto"/>
                <w:sz w:val="24"/>
              </w:rPr>
              <w:t>、氨氮</w:t>
            </w:r>
            <w:r>
              <w:rPr>
                <w:rFonts w:ascii="宋体" w:eastAsia="宋体" w:hAnsi="宋体"/>
                <w:color w:val="auto"/>
                <w:sz w:val="24"/>
              </w:rPr>
              <w:t>22.8mg/L</w:t>
            </w:r>
            <w:r>
              <w:rPr>
                <w:rFonts w:ascii="宋体" w:eastAsia="宋体" w:hAnsi="宋体" w:hint="eastAsia"/>
                <w:color w:val="auto"/>
                <w:sz w:val="24"/>
              </w:rPr>
              <w:t>、总磷</w:t>
            </w:r>
            <w:r>
              <w:rPr>
                <w:rFonts w:ascii="宋体" w:eastAsia="宋体" w:hAnsi="宋体"/>
                <w:color w:val="auto"/>
                <w:sz w:val="24"/>
              </w:rPr>
              <w:t>1.64mg/L</w:t>
            </w:r>
            <w:r>
              <w:rPr>
                <w:rFonts w:ascii="宋体" w:eastAsia="宋体" w:hAnsi="宋体" w:hint="eastAsia"/>
                <w:color w:val="auto"/>
                <w:sz w:val="24"/>
              </w:rPr>
              <w:t>、总氮</w:t>
            </w:r>
            <w:r>
              <w:rPr>
                <w:rFonts w:ascii="宋体" w:eastAsia="宋体" w:hAnsi="宋体"/>
                <w:color w:val="auto"/>
                <w:sz w:val="24"/>
              </w:rPr>
              <w:t>25.7 mg/L</w:t>
            </w:r>
            <w:r>
              <w:rPr>
                <w:rFonts w:ascii="宋体" w:eastAsia="宋体" w:hAnsi="宋体" w:hint="eastAsia"/>
                <w:color w:val="auto"/>
                <w:sz w:val="24"/>
              </w:rPr>
              <w:t>。</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（2）废气</w:t>
            </w:r>
          </w:p>
          <w:p w:rsidR="00920755" w:rsidRDefault="00B67D92" w:rsidP="00B67D92">
            <w:pPr>
              <w:pStyle w:val="32"/>
              <w:tabs>
                <w:tab w:val="left" w:pos="732"/>
                <w:tab w:val="left" w:pos="4860"/>
              </w:tabs>
              <w:spacing w:line="360" w:lineRule="auto"/>
              <w:ind w:firstLineChars="200" w:firstLine="480"/>
              <w:rPr>
                <w:rFonts w:ascii="宋体" w:eastAsia="宋体" w:hAnsi="宋体"/>
                <w:color w:val="auto"/>
                <w:sz w:val="24"/>
              </w:rPr>
            </w:pPr>
            <w:r w:rsidRPr="00B67D92">
              <w:rPr>
                <w:rFonts w:ascii="宋体" w:eastAsia="宋体" w:hAnsi="宋体" w:hint="eastAsia"/>
                <w:color w:val="auto"/>
                <w:sz w:val="24"/>
              </w:rPr>
              <w:t>节能玻璃</w:t>
            </w:r>
            <w:r>
              <w:rPr>
                <w:rFonts w:ascii="宋体" w:eastAsia="宋体" w:hAnsi="宋体" w:hint="eastAsia"/>
                <w:color w:val="auto"/>
                <w:sz w:val="24"/>
              </w:rPr>
              <w:t>、</w:t>
            </w:r>
            <w:r w:rsidRPr="00B67D92">
              <w:rPr>
                <w:rFonts w:ascii="宋体" w:eastAsia="宋体" w:hAnsi="宋体" w:hint="eastAsia"/>
                <w:color w:val="auto"/>
                <w:sz w:val="24"/>
              </w:rPr>
              <w:t>中空玻璃</w:t>
            </w:r>
            <w:r w:rsidR="002C7C3C">
              <w:rPr>
                <w:rFonts w:ascii="宋体" w:eastAsia="宋体" w:hAnsi="宋体" w:hint="eastAsia"/>
                <w:color w:val="auto"/>
                <w:sz w:val="24"/>
              </w:rPr>
              <w:t>在切割过程中切割刀片部位沾水，避免粉尘产生。</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夹层、印花项目在夹层、中空、喷墨工段产生有机废气均收集并经活性炭处理后通过2 根15 米高排气筒排放，该项目正在建设中，故无法进行验收监测。</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w:t>
            </w:r>
            <w:r>
              <w:rPr>
                <w:rFonts w:ascii="宋体" w:eastAsia="宋体" w:hAnsi="宋体"/>
                <w:color w:val="auto"/>
                <w:sz w:val="24"/>
              </w:rPr>
              <w:t>3</w:t>
            </w:r>
            <w:r>
              <w:rPr>
                <w:rFonts w:ascii="宋体" w:eastAsia="宋体" w:hAnsi="宋体" w:hint="eastAsia"/>
                <w:color w:val="auto"/>
                <w:sz w:val="24"/>
              </w:rPr>
              <w:t>）噪声</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项目噪声源主要为各类生产设备，噪声源强在</w:t>
            </w:r>
            <w:r>
              <w:rPr>
                <w:rFonts w:ascii="宋体" w:eastAsia="宋体" w:hAnsi="宋体"/>
                <w:color w:val="auto"/>
                <w:sz w:val="24"/>
              </w:rPr>
              <w:t>75~85 dB(A)</w:t>
            </w:r>
            <w:r>
              <w:rPr>
                <w:rFonts w:ascii="宋体" w:eastAsia="宋体" w:hAnsi="宋体" w:hint="eastAsia"/>
                <w:color w:val="auto"/>
                <w:sz w:val="24"/>
              </w:rPr>
              <w:t>，经隔声、减震、吸音等措施处理。其中一、二期项目均已验收，根据清城环监字（</w:t>
            </w:r>
            <w:r>
              <w:rPr>
                <w:rFonts w:ascii="宋体" w:eastAsia="宋体" w:hAnsi="宋体"/>
                <w:color w:val="auto"/>
                <w:sz w:val="24"/>
              </w:rPr>
              <w:t>2016</w:t>
            </w:r>
            <w:r>
              <w:rPr>
                <w:rFonts w:ascii="宋体" w:eastAsia="宋体" w:hAnsi="宋体" w:hint="eastAsia"/>
                <w:color w:val="auto"/>
                <w:sz w:val="24"/>
              </w:rPr>
              <w:t>）第（</w:t>
            </w:r>
            <w:r>
              <w:rPr>
                <w:rFonts w:ascii="宋体" w:eastAsia="宋体" w:hAnsi="宋体"/>
                <w:color w:val="auto"/>
                <w:sz w:val="24"/>
              </w:rPr>
              <w:t>0002</w:t>
            </w:r>
            <w:r>
              <w:rPr>
                <w:rFonts w:ascii="宋体" w:eastAsia="宋体" w:hAnsi="宋体" w:hint="eastAsia"/>
                <w:color w:val="auto"/>
                <w:sz w:val="24"/>
              </w:rPr>
              <w:t>）号验收监测报告表可知，厂界环境噪声监测值均符合《工业企业厂界环境噪声排放标准》（</w:t>
            </w:r>
            <w:r>
              <w:rPr>
                <w:rFonts w:ascii="宋体" w:eastAsia="宋体" w:hAnsi="宋体"/>
                <w:color w:val="auto"/>
                <w:sz w:val="24"/>
              </w:rPr>
              <w:t>GB 12348-2008</w:t>
            </w:r>
            <w:r>
              <w:rPr>
                <w:rFonts w:ascii="宋体" w:eastAsia="宋体" w:hAnsi="宋体" w:hint="eastAsia"/>
                <w:color w:val="auto"/>
                <w:sz w:val="24"/>
              </w:rPr>
              <w:t>）表</w:t>
            </w:r>
            <w:r>
              <w:rPr>
                <w:rFonts w:ascii="宋体" w:eastAsia="宋体" w:hAnsi="宋体"/>
                <w:color w:val="auto"/>
                <w:sz w:val="24"/>
              </w:rPr>
              <w:t xml:space="preserve">1 </w:t>
            </w:r>
            <w:r>
              <w:rPr>
                <w:rFonts w:ascii="宋体" w:eastAsia="宋体" w:hAnsi="宋体" w:hint="eastAsia"/>
                <w:color w:val="auto"/>
                <w:sz w:val="24"/>
              </w:rPr>
              <w:t>中相关标准。</w:t>
            </w:r>
          </w:p>
          <w:p w:rsidR="00920755" w:rsidRDefault="002C7C3C">
            <w:pPr>
              <w:pStyle w:val="32"/>
              <w:tabs>
                <w:tab w:val="left" w:pos="732"/>
                <w:tab w:val="left" w:pos="4860"/>
              </w:tabs>
              <w:spacing w:line="360" w:lineRule="auto"/>
              <w:ind w:firstLineChars="200" w:firstLine="480"/>
              <w:rPr>
                <w:rFonts w:ascii="宋体" w:eastAsia="宋体" w:hAnsi="宋体"/>
                <w:b/>
                <w:color w:val="auto"/>
                <w:sz w:val="24"/>
              </w:rPr>
            </w:pPr>
            <w:r>
              <w:rPr>
                <w:rFonts w:ascii="宋体" w:eastAsia="宋体" w:hAnsi="宋体" w:hint="eastAsia"/>
                <w:color w:val="auto"/>
                <w:sz w:val="24"/>
              </w:rPr>
              <w:t>（4）固废</w:t>
            </w:r>
          </w:p>
          <w:p w:rsidR="00920755" w:rsidRDefault="002C7C3C">
            <w:pPr>
              <w:pStyle w:val="32"/>
              <w:tabs>
                <w:tab w:val="left" w:pos="732"/>
                <w:tab w:val="left" w:pos="4860"/>
              </w:tabs>
              <w:spacing w:line="360" w:lineRule="auto"/>
              <w:ind w:firstLineChars="200" w:firstLine="480"/>
              <w:rPr>
                <w:rFonts w:ascii="宋体" w:eastAsia="宋体" w:hAnsi="宋体"/>
                <w:color w:val="auto"/>
                <w:sz w:val="24"/>
              </w:rPr>
            </w:pPr>
            <w:r>
              <w:rPr>
                <w:rFonts w:ascii="宋体" w:eastAsia="宋体" w:hAnsi="宋体" w:hint="eastAsia"/>
                <w:color w:val="auto"/>
                <w:sz w:val="24"/>
              </w:rPr>
              <w:t>原有项目生产中产生的废包装材料、废边角料作为一般固废综合利用，清洗废水处理过程产生的污泥作为一般</w:t>
            </w:r>
            <w:proofErr w:type="gramStart"/>
            <w:r>
              <w:rPr>
                <w:rFonts w:ascii="宋体" w:eastAsia="宋体" w:hAnsi="宋体" w:hint="eastAsia"/>
                <w:color w:val="auto"/>
                <w:sz w:val="24"/>
              </w:rPr>
              <w:t>固废委外</w:t>
            </w:r>
            <w:proofErr w:type="gramEnd"/>
            <w:r>
              <w:rPr>
                <w:rFonts w:ascii="宋体" w:eastAsia="宋体" w:hAnsi="宋体" w:hint="eastAsia"/>
                <w:color w:val="auto"/>
                <w:sz w:val="24"/>
              </w:rPr>
              <w:t>处理，员工日常办公产生的生活垃圾由吴江经济开发区环境卫生管理所定期清理，生产过程中产生的</w:t>
            </w:r>
            <w:proofErr w:type="gramStart"/>
            <w:r>
              <w:rPr>
                <w:rFonts w:ascii="宋体" w:eastAsia="宋体" w:hAnsi="宋体" w:hint="eastAsia"/>
                <w:color w:val="auto"/>
                <w:sz w:val="24"/>
              </w:rPr>
              <w:t>危废委托</w:t>
            </w:r>
            <w:proofErr w:type="gramEnd"/>
            <w:r>
              <w:rPr>
                <w:rFonts w:ascii="宋体" w:eastAsia="宋体" w:hAnsi="宋体" w:hint="eastAsia"/>
                <w:color w:val="auto"/>
                <w:sz w:val="24"/>
              </w:rPr>
              <w:t>有资质单位处理。</w:t>
            </w:r>
          </w:p>
          <w:p w:rsidR="00920755" w:rsidRDefault="002C7C3C">
            <w:pPr>
              <w:pStyle w:val="32"/>
              <w:tabs>
                <w:tab w:val="left" w:pos="732"/>
                <w:tab w:val="left" w:pos="4860"/>
              </w:tabs>
              <w:spacing w:line="360" w:lineRule="auto"/>
              <w:ind w:firstLine="0"/>
              <w:rPr>
                <w:rFonts w:ascii="宋体" w:eastAsia="宋体" w:hAnsi="宋体"/>
                <w:b/>
                <w:color w:val="auto"/>
                <w:sz w:val="24"/>
              </w:rPr>
            </w:pPr>
            <w:r>
              <w:rPr>
                <w:rFonts w:ascii="宋体" w:eastAsia="宋体" w:hAnsi="宋体"/>
                <w:b/>
                <w:color w:val="auto"/>
                <w:sz w:val="24"/>
              </w:rPr>
              <w:t>6</w:t>
            </w:r>
            <w:r>
              <w:rPr>
                <w:rFonts w:ascii="宋体" w:eastAsia="宋体" w:hAnsi="宋体" w:hint="eastAsia"/>
                <w:b/>
                <w:color w:val="auto"/>
                <w:sz w:val="24"/>
              </w:rPr>
              <w:t>、原有项目污染物产生及排放情况汇总</w:t>
            </w:r>
          </w:p>
          <w:p w:rsidR="00920755" w:rsidRDefault="002C7C3C">
            <w:pPr>
              <w:pStyle w:val="32"/>
              <w:tabs>
                <w:tab w:val="left" w:pos="732"/>
                <w:tab w:val="left" w:pos="4860"/>
              </w:tabs>
              <w:spacing w:line="360" w:lineRule="auto"/>
              <w:ind w:firstLineChars="150" w:firstLine="360"/>
              <w:rPr>
                <w:rFonts w:ascii="宋体" w:eastAsia="宋体" w:hAnsi="宋体"/>
                <w:b/>
                <w:color w:val="auto"/>
                <w:sz w:val="24"/>
              </w:rPr>
            </w:pPr>
            <w:r>
              <w:rPr>
                <w:rFonts w:ascii="宋体" w:cs="宋体" w:hint="eastAsia"/>
                <w:color w:val="auto"/>
                <w:kern w:val="0"/>
                <w:sz w:val="24"/>
              </w:rPr>
              <w:t>原有项目污染物产生及排放情况见表</w:t>
            </w:r>
            <w:r>
              <w:rPr>
                <w:color w:val="auto"/>
                <w:kern w:val="0"/>
                <w:sz w:val="24"/>
              </w:rPr>
              <w:t>1-1</w:t>
            </w:r>
            <w:r w:rsidR="002C7159">
              <w:rPr>
                <w:rFonts w:hint="eastAsia"/>
                <w:color w:val="auto"/>
                <w:kern w:val="0"/>
                <w:sz w:val="24"/>
              </w:rPr>
              <w:t>7</w:t>
            </w:r>
            <w:r>
              <w:rPr>
                <w:rFonts w:ascii="宋体" w:cs="宋体" w:hint="eastAsia"/>
                <w:color w:val="auto"/>
                <w:kern w:val="0"/>
                <w:sz w:val="24"/>
              </w:rPr>
              <w:t>。</w:t>
            </w:r>
          </w:p>
          <w:p w:rsidR="00920755" w:rsidRDefault="002C7C3C">
            <w:pPr>
              <w:pStyle w:val="32"/>
              <w:tabs>
                <w:tab w:val="left" w:pos="732"/>
                <w:tab w:val="left" w:pos="4860"/>
              </w:tabs>
              <w:spacing w:line="360" w:lineRule="auto"/>
              <w:ind w:firstLine="0"/>
              <w:jc w:val="center"/>
              <w:rPr>
                <w:rFonts w:asciiTheme="minorEastAsia" w:eastAsiaTheme="minorEastAsia" w:hAnsiTheme="minorEastAsia"/>
                <w:b/>
                <w:color w:val="auto"/>
                <w:sz w:val="24"/>
              </w:rPr>
            </w:pPr>
            <w:r>
              <w:rPr>
                <w:rFonts w:asciiTheme="minorEastAsia" w:eastAsiaTheme="minorEastAsia" w:hAnsiTheme="minorEastAsia" w:cs="宋体" w:hint="eastAsia"/>
                <w:b/>
                <w:color w:val="auto"/>
                <w:kern w:val="0"/>
                <w:sz w:val="24"/>
              </w:rPr>
              <w:t>表</w:t>
            </w:r>
            <w:r>
              <w:rPr>
                <w:rFonts w:asciiTheme="minorEastAsia" w:eastAsiaTheme="minorEastAsia" w:hAnsiTheme="minorEastAsia"/>
                <w:b/>
                <w:bCs/>
                <w:color w:val="auto"/>
                <w:kern w:val="0"/>
                <w:sz w:val="24"/>
              </w:rPr>
              <w:t>1-1</w:t>
            </w:r>
            <w:r w:rsidR="002C7159">
              <w:rPr>
                <w:rFonts w:asciiTheme="minorEastAsia" w:eastAsiaTheme="minorEastAsia" w:hAnsiTheme="minorEastAsia" w:hint="eastAsia"/>
                <w:b/>
                <w:bCs/>
                <w:color w:val="auto"/>
                <w:kern w:val="0"/>
                <w:sz w:val="24"/>
              </w:rPr>
              <w:t>7</w:t>
            </w:r>
            <w:r>
              <w:rPr>
                <w:rFonts w:asciiTheme="minorEastAsia" w:eastAsiaTheme="minorEastAsia" w:hAnsiTheme="minorEastAsia"/>
                <w:b/>
                <w:bCs/>
                <w:color w:val="auto"/>
                <w:kern w:val="0"/>
                <w:sz w:val="24"/>
              </w:rPr>
              <w:t xml:space="preserve"> </w:t>
            </w:r>
            <w:r>
              <w:rPr>
                <w:rFonts w:asciiTheme="minorEastAsia" w:eastAsiaTheme="minorEastAsia" w:hAnsiTheme="minorEastAsia" w:cs="宋体" w:hint="eastAsia"/>
                <w:b/>
                <w:color w:val="auto"/>
                <w:kern w:val="0"/>
                <w:sz w:val="24"/>
              </w:rPr>
              <w:t>污染物排放总量与控制指标对照</w:t>
            </w:r>
            <w:r>
              <w:rPr>
                <w:rFonts w:asciiTheme="minorEastAsia" w:eastAsiaTheme="minorEastAsia" w:hAnsiTheme="minorEastAsia"/>
                <w:b/>
                <w:bCs/>
                <w:color w:val="auto"/>
                <w:kern w:val="0"/>
                <w:sz w:val="24"/>
              </w:rPr>
              <w:t>t/a</w:t>
            </w:r>
          </w:p>
          <w:tbl>
            <w:tblPr>
              <w:tblStyle w:val="a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924"/>
              <w:gridCol w:w="1925"/>
              <w:gridCol w:w="1925"/>
              <w:gridCol w:w="1925"/>
              <w:gridCol w:w="1925"/>
            </w:tblGrid>
            <w:tr w:rsidR="00920755">
              <w:tc>
                <w:tcPr>
                  <w:tcW w:w="1924"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类别</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污染物名称</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产生量</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削减量</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外排量</w:t>
                  </w:r>
                </w:p>
              </w:tc>
            </w:tr>
            <w:tr w:rsidR="00920755">
              <w:tc>
                <w:tcPr>
                  <w:tcW w:w="1924" w:type="dxa"/>
                  <w:vMerge w:val="restar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生活废水</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废水量</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50880</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0</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50880</w:t>
                  </w:r>
                </w:p>
              </w:tc>
            </w:tr>
            <w:tr w:rsidR="00920755">
              <w:tc>
                <w:tcPr>
                  <w:tcW w:w="1924"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COD</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20.35</w:t>
                  </w:r>
                </w:p>
              </w:tc>
              <w:tc>
                <w:tcPr>
                  <w:tcW w:w="1925" w:type="dxa"/>
                  <w:vAlign w:val="center"/>
                </w:tcPr>
                <w:p w:rsidR="00920755" w:rsidRDefault="002C7C3C">
                  <w:pPr>
                    <w:jc w:val="center"/>
                  </w:pPr>
                  <w:r>
                    <w:rPr>
                      <w:rFonts w:hint="eastAsia"/>
                    </w:rPr>
                    <w:t>0</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20.35</w:t>
                  </w:r>
                </w:p>
              </w:tc>
            </w:tr>
            <w:tr w:rsidR="00920755">
              <w:tc>
                <w:tcPr>
                  <w:tcW w:w="1924"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SS</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15.27</w:t>
                  </w:r>
                </w:p>
              </w:tc>
              <w:tc>
                <w:tcPr>
                  <w:tcW w:w="1925" w:type="dxa"/>
                  <w:vAlign w:val="center"/>
                </w:tcPr>
                <w:p w:rsidR="00920755" w:rsidRDefault="002C7C3C">
                  <w:pPr>
                    <w:jc w:val="center"/>
                  </w:pPr>
                  <w:r>
                    <w:rPr>
                      <w:rFonts w:hint="eastAsia"/>
                    </w:rPr>
                    <w:t>0</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15.27</w:t>
                  </w:r>
                </w:p>
              </w:tc>
            </w:tr>
            <w:tr w:rsidR="00920755">
              <w:tc>
                <w:tcPr>
                  <w:tcW w:w="1924"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NH3-N</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1.53</w:t>
                  </w:r>
                </w:p>
              </w:tc>
              <w:tc>
                <w:tcPr>
                  <w:tcW w:w="1925" w:type="dxa"/>
                  <w:vAlign w:val="center"/>
                </w:tcPr>
                <w:p w:rsidR="00920755" w:rsidRDefault="002C7C3C">
                  <w:pPr>
                    <w:jc w:val="center"/>
                  </w:pPr>
                  <w:r>
                    <w:rPr>
                      <w:rFonts w:hint="eastAsia"/>
                    </w:rPr>
                    <w:t>0</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1.53</w:t>
                  </w:r>
                </w:p>
              </w:tc>
            </w:tr>
            <w:tr w:rsidR="00920755">
              <w:tc>
                <w:tcPr>
                  <w:tcW w:w="1924"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TP</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0.153</w:t>
                  </w:r>
                </w:p>
              </w:tc>
              <w:tc>
                <w:tcPr>
                  <w:tcW w:w="1925" w:type="dxa"/>
                  <w:vAlign w:val="center"/>
                </w:tcPr>
                <w:p w:rsidR="00920755" w:rsidRDefault="002C7C3C">
                  <w:pPr>
                    <w:jc w:val="center"/>
                  </w:pPr>
                  <w:r>
                    <w:rPr>
                      <w:rFonts w:hint="eastAsia"/>
                    </w:rPr>
                    <w:t>0</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0.153</w:t>
                  </w:r>
                </w:p>
              </w:tc>
            </w:tr>
            <w:tr w:rsidR="00920755">
              <w:tc>
                <w:tcPr>
                  <w:tcW w:w="1924"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TN</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2.035</w:t>
                  </w:r>
                </w:p>
              </w:tc>
              <w:tc>
                <w:tcPr>
                  <w:tcW w:w="1925" w:type="dxa"/>
                  <w:vAlign w:val="center"/>
                </w:tcPr>
                <w:p w:rsidR="00920755" w:rsidRDefault="002C7C3C">
                  <w:pPr>
                    <w:jc w:val="center"/>
                  </w:pPr>
                  <w:r>
                    <w:rPr>
                      <w:rFonts w:hint="eastAsia"/>
                    </w:rPr>
                    <w:t>0</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2.035</w:t>
                  </w:r>
                </w:p>
              </w:tc>
            </w:tr>
            <w:tr w:rsidR="00920755">
              <w:tc>
                <w:tcPr>
                  <w:tcW w:w="1924" w:type="dxa"/>
                  <w:vMerge w:val="restar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清洗废水</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废水量</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51300</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0</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51300</w:t>
                  </w:r>
                </w:p>
              </w:tc>
            </w:tr>
            <w:tr w:rsidR="00920755">
              <w:tc>
                <w:tcPr>
                  <w:tcW w:w="1924"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COD</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25.65</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20.52</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5.13</w:t>
                  </w:r>
                </w:p>
              </w:tc>
            </w:tr>
            <w:tr w:rsidR="00920755">
              <w:tc>
                <w:tcPr>
                  <w:tcW w:w="1924"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SS</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20.52</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17.955</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2.565</w:t>
                  </w:r>
                </w:p>
              </w:tc>
            </w:tr>
            <w:tr w:rsidR="00920755">
              <w:tc>
                <w:tcPr>
                  <w:tcW w:w="1924" w:type="dxa"/>
                  <w:vMerge w:val="restar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废气</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有组织</w:t>
                  </w:r>
                  <w:r>
                    <w:rPr>
                      <w:rFonts w:ascii="Times New Roman" w:hAnsi="Times New Roman" w:hint="eastAsia"/>
                    </w:rPr>
                    <w:t>VOC</w:t>
                  </w:r>
                  <w:r>
                    <w:rPr>
                      <w:rFonts w:ascii="Times New Roman" w:hAnsi="Times New Roman" w:hint="eastAsia"/>
                      <w:vertAlign w:val="subscript"/>
                    </w:rPr>
                    <w:t>S</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2.671</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2.404</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0.267</w:t>
                  </w:r>
                </w:p>
              </w:tc>
            </w:tr>
            <w:tr w:rsidR="00920755">
              <w:tc>
                <w:tcPr>
                  <w:tcW w:w="1924"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无组织</w:t>
                  </w:r>
                  <w:r>
                    <w:rPr>
                      <w:rFonts w:ascii="Times New Roman" w:hAnsi="Times New Roman" w:hint="eastAsia"/>
                    </w:rPr>
                    <w:t>VOC</w:t>
                  </w:r>
                  <w:r>
                    <w:rPr>
                      <w:rFonts w:ascii="Times New Roman" w:hAnsi="Times New Roman" w:hint="eastAsia"/>
                      <w:vertAlign w:val="subscript"/>
                    </w:rPr>
                    <w:t>S</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0.239</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0</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0.239</w:t>
                  </w:r>
                </w:p>
              </w:tc>
            </w:tr>
            <w:tr w:rsidR="00920755">
              <w:tc>
                <w:tcPr>
                  <w:tcW w:w="1924" w:type="dxa"/>
                  <w:vMerge w:val="restart"/>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固废</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一般固体废物</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55.6</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55.6</w:t>
                  </w:r>
                </w:p>
              </w:tc>
              <w:tc>
                <w:tcPr>
                  <w:tcW w:w="1925" w:type="dxa"/>
                  <w:vAlign w:val="center"/>
                </w:tcPr>
                <w:p w:rsidR="00920755" w:rsidRDefault="002C7C3C">
                  <w:pPr>
                    <w:jc w:val="center"/>
                  </w:pPr>
                  <w:r>
                    <w:rPr>
                      <w:rFonts w:hint="eastAsia"/>
                    </w:rPr>
                    <w:t>0</w:t>
                  </w:r>
                </w:p>
              </w:tc>
            </w:tr>
            <w:tr w:rsidR="00920755">
              <w:tc>
                <w:tcPr>
                  <w:tcW w:w="1924"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危险废物</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17.2</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17.2</w:t>
                  </w:r>
                </w:p>
              </w:tc>
              <w:tc>
                <w:tcPr>
                  <w:tcW w:w="1925" w:type="dxa"/>
                  <w:vAlign w:val="center"/>
                </w:tcPr>
                <w:p w:rsidR="00920755" w:rsidRDefault="002C7C3C">
                  <w:pPr>
                    <w:jc w:val="center"/>
                  </w:pPr>
                  <w:r>
                    <w:rPr>
                      <w:rFonts w:hint="eastAsia"/>
                    </w:rPr>
                    <w:t>0</w:t>
                  </w:r>
                </w:p>
              </w:tc>
            </w:tr>
            <w:tr w:rsidR="00920755">
              <w:tc>
                <w:tcPr>
                  <w:tcW w:w="1924" w:type="dxa"/>
                  <w:vMerge/>
                  <w:vAlign w:val="center"/>
                </w:tcPr>
                <w:p w:rsidR="00920755" w:rsidRDefault="00920755">
                  <w:pPr>
                    <w:pStyle w:val="a8"/>
                    <w:adjustRightInd w:val="0"/>
                    <w:snapToGrid w:val="0"/>
                    <w:spacing w:line="320" w:lineRule="exact"/>
                    <w:jc w:val="center"/>
                    <w:rPr>
                      <w:rFonts w:ascii="Times New Roman" w:hAnsi="Times New Roman"/>
                    </w:rPr>
                  </w:pP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生活垃圾</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192</w:t>
                  </w:r>
                </w:p>
              </w:tc>
              <w:tc>
                <w:tcPr>
                  <w:tcW w:w="1925" w:type="dxa"/>
                  <w:vAlign w:val="center"/>
                </w:tcPr>
                <w:p w:rsidR="00920755" w:rsidRDefault="002C7C3C">
                  <w:pPr>
                    <w:pStyle w:val="a8"/>
                    <w:adjustRightInd w:val="0"/>
                    <w:snapToGrid w:val="0"/>
                    <w:spacing w:line="320" w:lineRule="exact"/>
                    <w:jc w:val="center"/>
                    <w:rPr>
                      <w:rFonts w:ascii="Times New Roman" w:hAnsi="Times New Roman"/>
                    </w:rPr>
                  </w:pPr>
                  <w:r>
                    <w:rPr>
                      <w:rFonts w:ascii="Times New Roman" w:hAnsi="Times New Roman" w:hint="eastAsia"/>
                    </w:rPr>
                    <w:t>192</w:t>
                  </w:r>
                </w:p>
              </w:tc>
              <w:tc>
                <w:tcPr>
                  <w:tcW w:w="1925" w:type="dxa"/>
                  <w:vAlign w:val="center"/>
                </w:tcPr>
                <w:p w:rsidR="00920755" w:rsidRDefault="002C7C3C">
                  <w:pPr>
                    <w:jc w:val="center"/>
                  </w:pPr>
                  <w:r>
                    <w:rPr>
                      <w:rFonts w:hint="eastAsia"/>
                    </w:rPr>
                    <w:t>0</w:t>
                  </w:r>
                </w:p>
              </w:tc>
            </w:tr>
          </w:tbl>
          <w:p w:rsidR="00103AF6" w:rsidRPr="004859FD" w:rsidRDefault="00103AF6" w:rsidP="00103AF6">
            <w:pPr>
              <w:spacing w:line="360" w:lineRule="auto"/>
              <w:ind w:firstLineChars="200" w:firstLine="482"/>
              <w:rPr>
                <w:b/>
                <w:sz w:val="24"/>
                <w:szCs w:val="21"/>
              </w:rPr>
            </w:pPr>
            <w:r w:rsidRPr="004859FD">
              <w:rPr>
                <w:rFonts w:hint="eastAsia"/>
                <w:b/>
                <w:sz w:val="24"/>
                <w:szCs w:val="21"/>
              </w:rPr>
              <w:t>2</w:t>
            </w:r>
            <w:r w:rsidRPr="004859FD">
              <w:rPr>
                <w:rFonts w:hint="eastAsia"/>
                <w:b/>
                <w:sz w:val="24"/>
                <w:szCs w:val="21"/>
              </w:rPr>
              <w:t>、主要环境问题</w:t>
            </w:r>
          </w:p>
          <w:p w:rsidR="00103AF6" w:rsidRDefault="00103AF6" w:rsidP="00103AF6">
            <w:pPr>
              <w:spacing w:line="360" w:lineRule="auto"/>
              <w:ind w:firstLineChars="200" w:firstLine="480"/>
              <w:rPr>
                <w:sz w:val="24"/>
                <w:szCs w:val="21"/>
              </w:rPr>
            </w:pPr>
            <w:r>
              <w:rPr>
                <w:rFonts w:hint="eastAsia"/>
                <w:sz w:val="24"/>
                <w:szCs w:val="21"/>
              </w:rPr>
              <w:t>现场核实，建设单位新建“</w:t>
            </w:r>
            <w:r w:rsidR="00FC249B" w:rsidRPr="00FC249B">
              <w:rPr>
                <w:rFonts w:hint="eastAsia"/>
                <w:sz w:val="24"/>
                <w:szCs w:val="21"/>
              </w:rPr>
              <w:t>吴江南玻华东工程玻璃有限公司</w:t>
            </w:r>
            <w:r w:rsidR="00FC249B">
              <w:rPr>
                <w:rFonts w:hint="eastAsia"/>
                <w:sz w:val="24"/>
                <w:szCs w:val="21"/>
              </w:rPr>
              <w:t>新建</w:t>
            </w:r>
            <w:r>
              <w:rPr>
                <w:rFonts w:hint="eastAsia"/>
                <w:sz w:val="24"/>
                <w:szCs w:val="21"/>
              </w:rPr>
              <w:t>码头项目”自</w:t>
            </w:r>
            <w:r>
              <w:rPr>
                <w:rFonts w:hint="eastAsia"/>
                <w:sz w:val="24"/>
                <w:szCs w:val="21"/>
              </w:rPr>
              <w:t>20</w:t>
            </w:r>
            <w:r w:rsidR="008B7FFB">
              <w:rPr>
                <w:rFonts w:hint="eastAsia"/>
                <w:sz w:val="24"/>
                <w:szCs w:val="21"/>
              </w:rPr>
              <w:t>08</w:t>
            </w:r>
            <w:r>
              <w:rPr>
                <w:rFonts w:hint="eastAsia"/>
                <w:sz w:val="24"/>
                <w:szCs w:val="21"/>
              </w:rPr>
              <w:t>年</w:t>
            </w:r>
            <w:r w:rsidR="008B7FFB">
              <w:rPr>
                <w:rFonts w:hint="eastAsia"/>
                <w:sz w:val="24"/>
                <w:szCs w:val="21"/>
              </w:rPr>
              <w:t>4</w:t>
            </w:r>
            <w:r>
              <w:rPr>
                <w:rFonts w:hint="eastAsia"/>
                <w:sz w:val="24"/>
                <w:szCs w:val="21"/>
              </w:rPr>
              <w:t>月开始建设，该项目自投产至今未向环保部门报批环评手续。</w:t>
            </w:r>
            <w:r w:rsidRPr="00121C69">
              <w:rPr>
                <w:rFonts w:hint="eastAsia"/>
                <w:sz w:val="24"/>
              </w:rPr>
              <w:t>为进一步规范内河水运建设经营市场，建立完善内河码头长效管理机制，</w:t>
            </w:r>
            <w:r>
              <w:rPr>
                <w:rFonts w:hint="eastAsia"/>
                <w:sz w:val="24"/>
              </w:rPr>
              <w:t>根据苏州市吴江区河港口码头综合整治提升工作领导小组办公室发布的吴码头整治办抄</w:t>
            </w:r>
            <w:r>
              <w:rPr>
                <w:rFonts w:hint="eastAsia"/>
                <w:sz w:val="24"/>
              </w:rPr>
              <w:t>[</w:t>
            </w:r>
            <w:r>
              <w:rPr>
                <w:sz w:val="24"/>
              </w:rPr>
              <w:t>2021]1</w:t>
            </w:r>
            <w:r>
              <w:rPr>
                <w:rFonts w:hint="eastAsia"/>
                <w:sz w:val="24"/>
              </w:rPr>
              <w:t>号文要求</w:t>
            </w:r>
            <w:r w:rsidRPr="00121C69">
              <w:rPr>
                <w:rFonts w:hint="eastAsia"/>
                <w:sz w:val="24"/>
              </w:rPr>
              <w:t>，对已取得港口经营许可证类和符合港口规划并镇（区）同意规范提升类的内河涉水项目可以为其补办相关环保行政审批</w:t>
            </w:r>
            <w:r>
              <w:rPr>
                <w:rFonts w:hint="eastAsia"/>
                <w:sz w:val="24"/>
              </w:rPr>
              <w:t>手续。</w:t>
            </w:r>
            <w:r>
              <w:rPr>
                <w:rFonts w:hint="eastAsia"/>
                <w:sz w:val="24"/>
                <w:szCs w:val="21"/>
              </w:rPr>
              <w:t>本</w:t>
            </w:r>
            <w:r w:rsidRPr="0003082A">
              <w:rPr>
                <w:rFonts w:hint="eastAsia"/>
                <w:sz w:val="24"/>
              </w:rPr>
              <w:t>次项目现需要补办环评手续，依法纳</w:t>
            </w:r>
            <w:proofErr w:type="gramStart"/>
            <w:r w:rsidRPr="0003082A">
              <w:rPr>
                <w:rFonts w:hint="eastAsia"/>
                <w:sz w:val="24"/>
              </w:rPr>
              <w:t>规</w:t>
            </w:r>
            <w:proofErr w:type="gramEnd"/>
            <w:r w:rsidRPr="0003082A">
              <w:rPr>
                <w:rFonts w:hint="eastAsia"/>
                <w:sz w:val="24"/>
              </w:rPr>
              <w:t>，</w:t>
            </w:r>
            <w:r w:rsidRPr="0003082A">
              <w:rPr>
                <w:sz w:val="24"/>
              </w:rPr>
              <w:t>目前该项目已停止生产，待本次环评审</w:t>
            </w:r>
            <w:proofErr w:type="gramStart"/>
            <w:r w:rsidRPr="0003082A">
              <w:rPr>
                <w:sz w:val="24"/>
              </w:rPr>
              <w:t>批通过</w:t>
            </w:r>
            <w:proofErr w:type="gramEnd"/>
            <w:r w:rsidRPr="0003082A">
              <w:rPr>
                <w:sz w:val="24"/>
              </w:rPr>
              <w:t>后方可投产</w:t>
            </w:r>
            <w:r>
              <w:rPr>
                <w:rFonts w:hint="eastAsia"/>
                <w:sz w:val="24"/>
                <w:szCs w:val="21"/>
              </w:rPr>
              <w:t>。</w:t>
            </w:r>
          </w:p>
          <w:p w:rsidR="00920755" w:rsidRPr="00103AF6" w:rsidRDefault="00920755">
            <w:pPr>
              <w:pStyle w:val="32"/>
              <w:tabs>
                <w:tab w:val="left" w:pos="732"/>
                <w:tab w:val="left" w:pos="4860"/>
              </w:tabs>
              <w:spacing w:line="360" w:lineRule="auto"/>
              <w:ind w:firstLine="0"/>
              <w:rPr>
                <w:rFonts w:ascii="宋体" w:eastAsia="宋体" w:hAnsi="宋体"/>
                <w:b/>
                <w:color w:val="auto"/>
                <w:sz w:val="24"/>
              </w:rPr>
            </w:pPr>
          </w:p>
          <w:p w:rsidR="00920755" w:rsidRDefault="00920755">
            <w:pPr>
              <w:pStyle w:val="32"/>
              <w:tabs>
                <w:tab w:val="left" w:pos="732"/>
                <w:tab w:val="left" w:pos="4860"/>
              </w:tabs>
              <w:spacing w:line="360" w:lineRule="auto"/>
              <w:ind w:firstLine="0"/>
              <w:rPr>
                <w:rFonts w:ascii="宋体" w:eastAsia="宋体" w:hAnsi="宋体"/>
                <w:color w:val="auto"/>
                <w:sz w:val="24"/>
              </w:rPr>
            </w:pPr>
          </w:p>
          <w:p w:rsidR="008B7FFB" w:rsidRDefault="008B7FFB" w:rsidP="008B7FFB">
            <w:pPr>
              <w:pStyle w:val="32"/>
              <w:tabs>
                <w:tab w:val="left" w:pos="732"/>
                <w:tab w:val="left" w:pos="4860"/>
              </w:tabs>
              <w:spacing w:line="360" w:lineRule="auto"/>
              <w:ind w:firstLine="0"/>
              <w:rPr>
                <w:rFonts w:ascii="宋体" w:eastAsia="宋体" w:hAnsi="宋体"/>
                <w:color w:val="auto"/>
                <w:sz w:val="24"/>
              </w:rPr>
            </w:pPr>
          </w:p>
        </w:tc>
      </w:tr>
    </w:tbl>
    <w:p w:rsidR="008B7FFB" w:rsidRPr="008B7FFB" w:rsidRDefault="002C7C3C" w:rsidP="008B7FFB">
      <w:pPr>
        <w:rPr>
          <w:b/>
          <w:sz w:val="28"/>
        </w:rPr>
      </w:pPr>
      <w:r>
        <w:rPr>
          <w:b/>
          <w:sz w:val="28"/>
        </w:rPr>
        <w:lastRenderedPageBreak/>
        <w:t>二、建设项目所在地自然环境、社会环境简况</w:t>
      </w:r>
    </w:p>
    <w:tbl>
      <w:tblPr>
        <w:tblStyle w:val="af1"/>
        <w:tblW w:w="0" w:type="auto"/>
        <w:tblLook w:val="04A0" w:firstRow="1" w:lastRow="0" w:firstColumn="1" w:lastColumn="0" w:noHBand="0" w:noVBand="1"/>
      </w:tblPr>
      <w:tblGrid>
        <w:gridCol w:w="9963"/>
      </w:tblGrid>
      <w:tr w:rsidR="008B7FFB" w:rsidTr="008B7FFB">
        <w:trPr>
          <w:trHeight w:val="13315"/>
        </w:trPr>
        <w:tc>
          <w:tcPr>
            <w:tcW w:w="9963" w:type="dxa"/>
          </w:tcPr>
          <w:p w:rsidR="008B7FFB" w:rsidRDefault="008B7FFB" w:rsidP="008B7FFB">
            <w:pPr>
              <w:adjustRightInd w:val="0"/>
              <w:snapToGrid w:val="0"/>
              <w:spacing w:line="360" w:lineRule="auto"/>
              <w:rPr>
                <w:rFonts w:ascii="宋体" w:hAnsi="宋体"/>
                <w:b/>
                <w:sz w:val="24"/>
              </w:rPr>
            </w:pPr>
            <w:r>
              <w:rPr>
                <w:rFonts w:hAnsi="宋体" w:hint="eastAsia"/>
                <w:b/>
                <w:sz w:val="24"/>
              </w:rPr>
              <w:t>1</w:t>
            </w:r>
            <w:r>
              <w:rPr>
                <w:rFonts w:hAnsi="宋体"/>
                <w:b/>
                <w:sz w:val="24"/>
              </w:rPr>
              <w:t>、</w:t>
            </w:r>
            <w:r>
              <w:rPr>
                <w:rFonts w:ascii="宋体" w:hAnsi="宋体" w:hint="eastAsia"/>
                <w:b/>
                <w:sz w:val="24"/>
              </w:rPr>
              <w:t>地理位置</w:t>
            </w:r>
          </w:p>
          <w:p w:rsidR="008B7FFB" w:rsidRDefault="008B7FFB" w:rsidP="008B7FFB">
            <w:pPr>
              <w:spacing w:line="360" w:lineRule="auto"/>
              <w:ind w:firstLineChars="200" w:firstLine="480"/>
              <w:jc w:val="left"/>
              <w:rPr>
                <w:kern w:val="0"/>
                <w:sz w:val="24"/>
              </w:rPr>
            </w:pPr>
            <w:r>
              <w:rPr>
                <w:rFonts w:hint="eastAsia"/>
                <w:kern w:val="0"/>
                <w:sz w:val="24"/>
              </w:rPr>
              <w:t>苏州市吴江区位于太湖之滨及江苏省最南端，地处北纬</w:t>
            </w:r>
            <w:r>
              <w:rPr>
                <w:kern w:val="0"/>
                <w:sz w:val="24"/>
              </w:rPr>
              <w:t>30°46′</w:t>
            </w:r>
            <w:r>
              <w:rPr>
                <w:rFonts w:hint="eastAsia"/>
                <w:kern w:val="0"/>
                <w:sz w:val="24"/>
              </w:rPr>
              <w:t>～</w:t>
            </w:r>
            <w:r>
              <w:rPr>
                <w:kern w:val="0"/>
                <w:sz w:val="24"/>
              </w:rPr>
              <w:t>31°14′</w:t>
            </w:r>
            <w:r>
              <w:rPr>
                <w:rFonts w:hint="eastAsia"/>
                <w:kern w:val="0"/>
                <w:sz w:val="24"/>
              </w:rPr>
              <w:t>、东经</w:t>
            </w:r>
            <w:r>
              <w:rPr>
                <w:kern w:val="0"/>
                <w:sz w:val="24"/>
              </w:rPr>
              <w:t>120°21′</w:t>
            </w:r>
            <w:r>
              <w:rPr>
                <w:rFonts w:hint="eastAsia"/>
                <w:kern w:val="0"/>
                <w:sz w:val="24"/>
              </w:rPr>
              <w:t>～</w:t>
            </w:r>
            <w:r>
              <w:rPr>
                <w:kern w:val="0"/>
                <w:sz w:val="24"/>
              </w:rPr>
              <w:t>120°54′</w:t>
            </w:r>
            <w:r>
              <w:rPr>
                <w:rFonts w:hint="eastAsia"/>
                <w:kern w:val="0"/>
                <w:sz w:val="24"/>
              </w:rPr>
              <w:t>。南连浙江省嘉兴</w:t>
            </w:r>
            <w:proofErr w:type="gramStart"/>
            <w:r>
              <w:rPr>
                <w:rFonts w:hint="eastAsia"/>
                <w:kern w:val="0"/>
                <w:sz w:val="24"/>
              </w:rPr>
              <w:t>市秀洲区</w:t>
            </w:r>
            <w:proofErr w:type="gramEnd"/>
            <w:r>
              <w:rPr>
                <w:rFonts w:hint="eastAsia"/>
                <w:kern w:val="0"/>
                <w:sz w:val="24"/>
              </w:rPr>
              <w:t>、桐乡市和湖州市南浔区，北接苏州吴中区和昆山市，东临上海市青浦区，位于江苏、浙江和上海三省、市交界处，地理位置十分优越。境内水道纵横、湖荡密布。本市物产丰富、经济发达，素有古运河畔“鱼米之乡”、“丝绸之府”的美称。全市面积</w:t>
            </w:r>
            <w:r>
              <w:rPr>
                <w:kern w:val="0"/>
                <w:sz w:val="24"/>
              </w:rPr>
              <w:t>1176.6km</w:t>
            </w:r>
            <w:r>
              <w:rPr>
                <w:kern w:val="0"/>
                <w:sz w:val="24"/>
                <w:vertAlign w:val="superscript"/>
              </w:rPr>
              <w:t>2</w:t>
            </w:r>
            <w:r>
              <w:rPr>
                <w:rFonts w:hint="eastAsia"/>
                <w:kern w:val="0"/>
                <w:sz w:val="24"/>
              </w:rPr>
              <w:t>（不含太湖水面），其中水域面积</w:t>
            </w:r>
            <w:r>
              <w:rPr>
                <w:kern w:val="0"/>
                <w:sz w:val="24"/>
              </w:rPr>
              <w:t>267.1km</w:t>
            </w:r>
            <w:r>
              <w:rPr>
                <w:kern w:val="0"/>
                <w:sz w:val="24"/>
                <w:vertAlign w:val="superscript"/>
              </w:rPr>
              <w:t>2</w:t>
            </w:r>
            <w:r>
              <w:rPr>
                <w:rFonts w:hint="eastAsia"/>
                <w:kern w:val="0"/>
                <w:sz w:val="24"/>
              </w:rPr>
              <w:t>。</w:t>
            </w:r>
            <w:proofErr w:type="gramStart"/>
            <w:r>
              <w:rPr>
                <w:rFonts w:hint="eastAsia"/>
                <w:kern w:val="0"/>
                <w:sz w:val="24"/>
              </w:rPr>
              <w:t>境内苏</w:t>
            </w:r>
            <w:proofErr w:type="gramEnd"/>
            <w:r>
              <w:rPr>
                <w:rFonts w:hint="eastAsia"/>
                <w:kern w:val="0"/>
                <w:sz w:val="24"/>
              </w:rPr>
              <w:t>嘉杭高速公路、</w:t>
            </w:r>
            <w:r>
              <w:rPr>
                <w:kern w:val="0"/>
                <w:sz w:val="24"/>
              </w:rPr>
              <w:t xml:space="preserve">227 </w:t>
            </w:r>
            <w:r>
              <w:rPr>
                <w:rFonts w:hint="eastAsia"/>
                <w:kern w:val="0"/>
                <w:sz w:val="24"/>
              </w:rPr>
              <w:t>省道、京杭大运河纵贯南北，</w:t>
            </w:r>
            <w:r>
              <w:rPr>
                <w:kern w:val="0"/>
                <w:sz w:val="24"/>
              </w:rPr>
              <w:t xml:space="preserve">318 </w:t>
            </w:r>
            <w:r>
              <w:rPr>
                <w:rFonts w:hint="eastAsia"/>
                <w:kern w:val="0"/>
                <w:sz w:val="24"/>
              </w:rPr>
              <w:t>国道、太浦河、沪苏浙高速公路（吴江段）横穿东西。</w:t>
            </w:r>
          </w:p>
          <w:p w:rsidR="008B7FFB" w:rsidRDefault="008B7FFB" w:rsidP="008B7FFB">
            <w:pPr>
              <w:adjustRightInd w:val="0"/>
              <w:snapToGrid w:val="0"/>
              <w:spacing w:line="360" w:lineRule="auto"/>
              <w:rPr>
                <w:rFonts w:ascii="宋体" w:hAnsi="宋体"/>
                <w:b/>
                <w:sz w:val="24"/>
              </w:rPr>
            </w:pPr>
            <w:r>
              <w:rPr>
                <w:b/>
                <w:sz w:val="24"/>
              </w:rPr>
              <w:t>2</w:t>
            </w:r>
            <w:r>
              <w:rPr>
                <w:rFonts w:hAnsi="宋体"/>
                <w:b/>
                <w:sz w:val="24"/>
              </w:rPr>
              <w:t>、</w:t>
            </w:r>
            <w:r>
              <w:rPr>
                <w:rFonts w:ascii="宋体" w:hAnsi="宋体" w:hint="eastAsia"/>
                <w:b/>
                <w:sz w:val="24"/>
              </w:rPr>
              <w:t>地形地貌地质</w:t>
            </w:r>
          </w:p>
          <w:p w:rsidR="008B7FFB" w:rsidRDefault="008B7FFB" w:rsidP="008B7FFB">
            <w:pPr>
              <w:autoSpaceDE w:val="0"/>
              <w:autoSpaceDN w:val="0"/>
              <w:spacing w:line="360" w:lineRule="auto"/>
              <w:ind w:firstLineChars="200" w:firstLine="480"/>
              <w:jc w:val="left"/>
              <w:rPr>
                <w:kern w:val="0"/>
                <w:sz w:val="24"/>
              </w:rPr>
            </w:pPr>
            <w:r>
              <w:rPr>
                <w:kern w:val="0"/>
                <w:sz w:val="24"/>
              </w:rPr>
              <w:t>吴江区全境无山，地势低平，自东北向西南缓慢倾斜，南北高差</w:t>
            </w:r>
            <w:r>
              <w:rPr>
                <w:kern w:val="0"/>
                <w:sz w:val="24"/>
              </w:rPr>
              <w:t>2.0</w:t>
            </w:r>
            <w:r>
              <w:rPr>
                <w:kern w:val="0"/>
                <w:sz w:val="24"/>
              </w:rPr>
              <w:t>米左右。田面高程一般</w:t>
            </w:r>
            <w:r>
              <w:rPr>
                <w:kern w:val="0"/>
                <w:sz w:val="24"/>
              </w:rPr>
              <w:t>3.2-4.0</w:t>
            </w:r>
            <w:r>
              <w:rPr>
                <w:kern w:val="0"/>
                <w:sz w:val="24"/>
              </w:rPr>
              <w:t>米，最高处</w:t>
            </w:r>
            <w:r>
              <w:rPr>
                <w:kern w:val="0"/>
                <w:sz w:val="24"/>
              </w:rPr>
              <w:t>5.5</w:t>
            </w:r>
            <w:r>
              <w:rPr>
                <w:kern w:val="0"/>
                <w:sz w:val="24"/>
              </w:rPr>
              <w:t>米，极低处</w:t>
            </w:r>
            <w:r>
              <w:rPr>
                <w:kern w:val="0"/>
                <w:sz w:val="24"/>
              </w:rPr>
              <w:t>1.0</w:t>
            </w:r>
            <w:r>
              <w:rPr>
                <w:kern w:val="0"/>
                <w:sz w:val="24"/>
              </w:rPr>
              <w:t>米以下。境内河道纵横，湖荡棋布，水面面积</w:t>
            </w:r>
            <w:r>
              <w:rPr>
                <w:kern w:val="0"/>
                <w:sz w:val="24"/>
              </w:rPr>
              <w:t xml:space="preserve">2.67 </w:t>
            </w:r>
            <w:r>
              <w:rPr>
                <w:kern w:val="0"/>
                <w:sz w:val="24"/>
              </w:rPr>
              <w:t>万顷（合</w:t>
            </w:r>
            <w:r>
              <w:rPr>
                <w:kern w:val="0"/>
                <w:sz w:val="24"/>
              </w:rPr>
              <w:t>40.06</w:t>
            </w:r>
            <w:r>
              <w:rPr>
                <w:kern w:val="0"/>
                <w:sz w:val="24"/>
              </w:rPr>
              <w:t>万亩，不包括所辖太湖水面），占全市总面积的</w:t>
            </w:r>
            <w:r>
              <w:rPr>
                <w:kern w:val="0"/>
                <w:sz w:val="24"/>
              </w:rPr>
              <w:t>22.70%</w:t>
            </w:r>
            <w:r>
              <w:rPr>
                <w:kern w:val="0"/>
                <w:sz w:val="24"/>
              </w:rPr>
              <w:t>。土壤以壤土质的黄泥土和粘土质的青紫泥为主，其次为小粉土，还有少量的灰土和堆叠土地。</w:t>
            </w:r>
          </w:p>
          <w:p w:rsidR="008B7FFB" w:rsidRDefault="008B7FFB" w:rsidP="008B7FFB">
            <w:pPr>
              <w:adjustRightInd w:val="0"/>
              <w:snapToGrid w:val="0"/>
              <w:spacing w:line="360" w:lineRule="auto"/>
              <w:rPr>
                <w:rFonts w:ascii="宋体" w:hAnsi="宋体"/>
                <w:b/>
                <w:sz w:val="24"/>
              </w:rPr>
            </w:pPr>
            <w:r>
              <w:rPr>
                <w:b/>
                <w:sz w:val="24"/>
              </w:rPr>
              <w:t>3</w:t>
            </w:r>
            <w:r>
              <w:rPr>
                <w:rFonts w:hAnsi="宋体"/>
                <w:b/>
                <w:sz w:val="24"/>
              </w:rPr>
              <w:t>、</w:t>
            </w:r>
            <w:r>
              <w:rPr>
                <w:rFonts w:ascii="宋体" w:hAnsi="宋体" w:hint="eastAsia"/>
                <w:b/>
                <w:sz w:val="24"/>
              </w:rPr>
              <w:t>气候条件</w:t>
            </w:r>
          </w:p>
          <w:p w:rsidR="008B7FFB" w:rsidRDefault="008B7FFB" w:rsidP="008B7FFB">
            <w:pPr>
              <w:adjustRightInd w:val="0"/>
              <w:snapToGrid w:val="0"/>
              <w:spacing w:line="360" w:lineRule="auto"/>
              <w:ind w:firstLineChars="200" w:firstLine="480"/>
              <w:rPr>
                <w:sz w:val="24"/>
              </w:rPr>
            </w:pPr>
            <w:r>
              <w:rPr>
                <w:sz w:val="24"/>
              </w:rPr>
              <w:t>项目所在区域处于长江三角洲的太湖平原，</w:t>
            </w:r>
            <w:proofErr w:type="gramStart"/>
            <w:r>
              <w:rPr>
                <w:sz w:val="24"/>
              </w:rPr>
              <w:t>属北亚热带</w:t>
            </w:r>
            <w:proofErr w:type="gramEnd"/>
            <w:r>
              <w:rPr>
                <w:sz w:val="24"/>
              </w:rPr>
              <w:t>季风气候，温暖湿润多雨，季风变化明显，四季分明，雨量充沛，无霜期长，冬寒夏暑，冬夏季长，春秋季短，季风变化明显，冬季多西北风，夏季多东南风。</w:t>
            </w:r>
          </w:p>
          <w:p w:rsidR="008B7FFB" w:rsidRDefault="008B7FFB" w:rsidP="008B7FFB">
            <w:pPr>
              <w:adjustRightInd w:val="0"/>
              <w:snapToGrid w:val="0"/>
              <w:spacing w:line="360" w:lineRule="auto"/>
              <w:ind w:firstLineChars="200" w:firstLine="480"/>
              <w:rPr>
                <w:sz w:val="24"/>
              </w:rPr>
            </w:pPr>
            <w:r>
              <w:rPr>
                <w:sz w:val="24"/>
              </w:rPr>
              <w:t>根据吴江市</w:t>
            </w:r>
            <w:r>
              <w:rPr>
                <w:rFonts w:hint="eastAsia"/>
                <w:sz w:val="24"/>
              </w:rPr>
              <w:t>近五年年</w:t>
            </w:r>
            <w:r>
              <w:rPr>
                <w:sz w:val="24"/>
              </w:rPr>
              <w:t>气象资料统计，其主要气象要素观测数据</w:t>
            </w:r>
            <w:r>
              <w:rPr>
                <w:rFonts w:hint="eastAsia"/>
                <w:sz w:val="24"/>
              </w:rPr>
              <w:t>如下表</w:t>
            </w:r>
            <w:r>
              <w:rPr>
                <w:sz w:val="24"/>
              </w:rPr>
              <w:t>。</w:t>
            </w:r>
          </w:p>
          <w:p w:rsidR="008B7FFB" w:rsidRDefault="008B7FFB" w:rsidP="008B7FFB">
            <w:pPr>
              <w:adjustRightInd w:val="0"/>
              <w:snapToGrid w:val="0"/>
              <w:jc w:val="center"/>
              <w:rPr>
                <w:sz w:val="24"/>
              </w:rPr>
            </w:pPr>
            <w:r>
              <w:rPr>
                <w:rFonts w:hint="eastAsia"/>
                <w:b/>
                <w:sz w:val="24"/>
              </w:rPr>
              <w:t>表</w:t>
            </w:r>
            <w:r>
              <w:rPr>
                <w:rFonts w:hint="eastAsia"/>
                <w:b/>
                <w:sz w:val="24"/>
              </w:rPr>
              <w:t xml:space="preserve">2-1  </w:t>
            </w:r>
            <w:r>
              <w:rPr>
                <w:b/>
                <w:sz w:val="24"/>
              </w:rPr>
              <w:t>吴江市</w:t>
            </w:r>
            <w:r>
              <w:rPr>
                <w:rFonts w:hint="eastAsia"/>
                <w:b/>
                <w:sz w:val="24"/>
              </w:rPr>
              <w:t>近五年</w:t>
            </w:r>
            <w:r>
              <w:rPr>
                <w:b/>
                <w:sz w:val="24"/>
              </w:rPr>
              <w:t>主要气象要素观测结果表</w:t>
            </w:r>
          </w:p>
          <w:tbl>
            <w:tblPr>
              <w:tblW w:w="0" w:type="auto"/>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134"/>
              <w:gridCol w:w="1625"/>
              <w:gridCol w:w="3251"/>
              <w:gridCol w:w="3267"/>
            </w:tblGrid>
            <w:tr w:rsidR="008B7FFB" w:rsidTr="00AD3DB0">
              <w:trPr>
                <w:cantSplit/>
                <w:trHeight w:hRule="exact" w:val="336"/>
                <w:jc w:val="center"/>
              </w:trPr>
              <w:tc>
                <w:tcPr>
                  <w:tcW w:w="1134"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序号</w:t>
                  </w:r>
                </w:p>
              </w:tc>
              <w:tc>
                <w:tcPr>
                  <w:tcW w:w="1625"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气象要素</w:t>
                  </w:r>
                </w:p>
              </w:tc>
              <w:tc>
                <w:tcPr>
                  <w:tcW w:w="3251"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主要指标</w:t>
                  </w:r>
                </w:p>
              </w:tc>
              <w:tc>
                <w:tcPr>
                  <w:tcW w:w="3267"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指标数值及出现年份</w:t>
                  </w:r>
                </w:p>
              </w:tc>
            </w:tr>
            <w:tr w:rsidR="008B7FFB" w:rsidTr="00AD3DB0">
              <w:trPr>
                <w:cantSplit/>
                <w:trHeight w:hRule="exact" w:val="336"/>
                <w:jc w:val="center"/>
              </w:trPr>
              <w:tc>
                <w:tcPr>
                  <w:tcW w:w="1134" w:type="dxa"/>
                  <w:vMerge w:val="restart"/>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1</w:t>
                  </w:r>
                </w:p>
              </w:tc>
              <w:tc>
                <w:tcPr>
                  <w:tcW w:w="1625" w:type="dxa"/>
                  <w:vMerge w:val="restart"/>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气温</w:t>
                  </w:r>
                </w:p>
              </w:tc>
              <w:tc>
                <w:tcPr>
                  <w:tcW w:w="3251"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五年年平均气温</w:t>
                  </w:r>
                </w:p>
              </w:tc>
              <w:tc>
                <w:tcPr>
                  <w:tcW w:w="3267"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15.8</w:t>
                  </w:r>
                  <w:r>
                    <w:rPr>
                      <w:rFonts w:hAnsi="宋体" w:cs="宋体" w:hint="eastAsia"/>
                    </w:rPr>
                    <w:t>℃</w:t>
                  </w:r>
                </w:p>
              </w:tc>
            </w:tr>
            <w:tr w:rsidR="008B7FFB" w:rsidTr="00AD3DB0">
              <w:trPr>
                <w:cantSplit/>
                <w:trHeight w:hRule="exact" w:val="336"/>
                <w:jc w:val="center"/>
              </w:trPr>
              <w:tc>
                <w:tcPr>
                  <w:tcW w:w="1134" w:type="dxa"/>
                  <w:vMerge/>
                  <w:vAlign w:val="center"/>
                </w:tcPr>
                <w:p w:rsidR="008B7FFB" w:rsidRDefault="008B7FFB" w:rsidP="00AD3DB0">
                  <w:pPr>
                    <w:pStyle w:val="a8"/>
                    <w:adjustRightInd w:val="0"/>
                    <w:snapToGrid w:val="0"/>
                    <w:spacing w:line="320" w:lineRule="exact"/>
                    <w:jc w:val="center"/>
                    <w:rPr>
                      <w:rFonts w:ascii="Times New Roman" w:hAnsi="Times New Roman"/>
                    </w:rPr>
                  </w:pPr>
                </w:p>
              </w:tc>
              <w:tc>
                <w:tcPr>
                  <w:tcW w:w="1625" w:type="dxa"/>
                  <w:vMerge/>
                  <w:vAlign w:val="center"/>
                </w:tcPr>
                <w:p w:rsidR="008B7FFB" w:rsidRDefault="008B7FFB" w:rsidP="00AD3DB0">
                  <w:pPr>
                    <w:pStyle w:val="a8"/>
                    <w:adjustRightInd w:val="0"/>
                    <w:snapToGrid w:val="0"/>
                    <w:spacing w:line="320" w:lineRule="exact"/>
                    <w:jc w:val="center"/>
                    <w:rPr>
                      <w:rFonts w:ascii="Times New Roman" w:hAnsi="Times New Roman"/>
                    </w:rPr>
                  </w:pPr>
                </w:p>
              </w:tc>
              <w:tc>
                <w:tcPr>
                  <w:tcW w:w="3251"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年最高气温</w:t>
                  </w:r>
                </w:p>
              </w:tc>
              <w:tc>
                <w:tcPr>
                  <w:tcW w:w="3267"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39.0</w:t>
                  </w:r>
                  <w:r>
                    <w:rPr>
                      <w:rFonts w:hAnsi="宋体" w:cs="宋体" w:hint="eastAsia"/>
                    </w:rPr>
                    <w:t>℃</w:t>
                  </w:r>
                </w:p>
              </w:tc>
            </w:tr>
            <w:tr w:rsidR="008B7FFB" w:rsidTr="00AD3DB0">
              <w:trPr>
                <w:cantSplit/>
                <w:trHeight w:hRule="exact" w:val="336"/>
                <w:jc w:val="center"/>
              </w:trPr>
              <w:tc>
                <w:tcPr>
                  <w:tcW w:w="1134" w:type="dxa"/>
                  <w:vMerge/>
                  <w:vAlign w:val="center"/>
                </w:tcPr>
                <w:p w:rsidR="008B7FFB" w:rsidRDefault="008B7FFB" w:rsidP="00AD3DB0">
                  <w:pPr>
                    <w:pStyle w:val="a8"/>
                    <w:adjustRightInd w:val="0"/>
                    <w:snapToGrid w:val="0"/>
                    <w:spacing w:line="320" w:lineRule="exact"/>
                    <w:jc w:val="center"/>
                    <w:rPr>
                      <w:rFonts w:ascii="Times New Roman" w:hAnsi="Times New Roman"/>
                    </w:rPr>
                  </w:pPr>
                </w:p>
              </w:tc>
              <w:tc>
                <w:tcPr>
                  <w:tcW w:w="1625" w:type="dxa"/>
                  <w:vMerge/>
                  <w:vAlign w:val="center"/>
                </w:tcPr>
                <w:p w:rsidR="008B7FFB" w:rsidRDefault="008B7FFB" w:rsidP="00AD3DB0">
                  <w:pPr>
                    <w:pStyle w:val="a8"/>
                    <w:adjustRightInd w:val="0"/>
                    <w:snapToGrid w:val="0"/>
                    <w:spacing w:line="320" w:lineRule="exact"/>
                    <w:jc w:val="center"/>
                    <w:rPr>
                      <w:rFonts w:ascii="Times New Roman" w:hAnsi="Times New Roman"/>
                    </w:rPr>
                  </w:pPr>
                </w:p>
              </w:tc>
              <w:tc>
                <w:tcPr>
                  <w:tcW w:w="3251" w:type="dxa"/>
                  <w:vAlign w:val="center"/>
                </w:tcPr>
                <w:p w:rsidR="008B7FFB" w:rsidRDefault="008B7FFB" w:rsidP="00AD3DB0">
                  <w:pPr>
                    <w:adjustRightInd w:val="0"/>
                    <w:snapToGrid w:val="0"/>
                    <w:spacing w:line="320" w:lineRule="exact"/>
                    <w:jc w:val="center"/>
                    <w:rPr>
                      <w:szCs w:val="21"/>
                    </w:rPr>
                  </w:pPr>
                  <w:r>
                    <w:rPr>
                      <w:szCs w:val="21"/>
                    </w:rPr>
                    <w:t>极端最低气温</w:t>
                  </w:r>
                </w:p>
              </w:tc>
              <w:tc>
                <w:tcPr>
                  <w:tcW w:w="3267" w:type="dxa"/>
                  <w:vAlign w:val="center"/>
                </w:tcPr>
                <w:p w:rsidR="008B7FFB" w:rsidRDefault="008B7FFB" w:rsidP="00AD3DB0">
                  <w:pPr>
                    <w:adjustRightInd w:val="0"/>
                    <w:snapToGrid w:val="0"/>
                    <w:spacing w:line="320" w:lineRule="exact"/>
                    <w:jc w:val="center"/>
                    <w:rPr>
                      <w:szCs w:val="21"/>
                    </w:rPr>
                  </w:pPr>
                  <w:r>
                    <w:rPr>
                      <w:szCs w:val="21"/>
                    </w:rPr>
                    <w:t>-6.6</w:t>
                  </w:r>
                  <w:r>
                    <w:rPr>
                      <w:rFonts w:ascii="宋体" w:hAnsi="宋体" w:cs="宋体" w:hint="eastAsia"/>
                      <w:szCs w:val="21"/>
                    </w:rPr>
                    <w:t>℃</w:t>
                  </w:r>
                </w:p>
              </w:tc>
            </w:tr>
            <w:tr w:rsidR="008B7FFB" w:rsidTr="00AD3DB0">
              <w:trPr>
                <w:cantSplit/>
                <w:trHeight w:hRule="exact" w:val="336"/>
                <w:jc w:val="center"/>
              </w:trPr>
              <w:tc>
                <w:tcPr>
                  <w:tcW w:w="1134" w:type="dxa"/>
                  <w:vMerge w:val="restart"/>
                  <w:vAlign w:val="center"/>
                </w:tcPr>
                <w:p w:rsidR="008B7FFB" w:rsidRDefault="008B7FFB" w:rsidP="00AD3DB0">
                  <w:pPr>
                    <w:pStyle w:val="a8"/>
                    <w:adjustRightInd w:val="0"/>
                    <w:snapToGrid w:val="0"/>
                    <w:spacing w:line="320" w:lineRule="exact"/>
                    <w:ind w:right="-108"/>
                    <w:jc w:val="center"/>
                    <w:rPr>
                      <w:rFonts w:ascii="Times New Roman" w:hAnsi="Times New Roman"/>
                    </w:rPr>
                  </w:pPr>
                  <w:r>
                    <w:rPr>
                      <w:rFonts w:ascii="Times New Roman" w:hAnsi="Times New Roman"/>
                    </w:rPr>
                    <w:t>2</w:t>
                  </w:r>
                </w:p>
              </w:tc>
              <w:tc>
                <w:tcPr>
                  <w:tcW w:w="1625" w:type="dxa"/>
                  <w:vMerge w:val="restart"/>
                  <w:vAlign w:val="center"/>
                </w:tcPr>
                <w:p w:rsidR="008B7FFB" w:rsidRDefault="008B7FFB" w:rsidP="00AD3DB0">
                  <w:pPr>
                    <w:pStyle w:val="a8"/>
                    <w:adjustRightInd w:val="0"/>
                    <w:snapToGrid w:val="0"/>
                    <w:spacing w:line="320" w:lineRule="exact"/>
                    <w:ind w:right="-108"/>
                    <w:jc w:val="center"/>
                    <w:rPr>
                      <w:rFonts w:ascii="Times New Roman" w:hAnsi="Times New Roman"/>
                    </w:rPr>
                  </w:pPr>
                  <w:r>
                    <w:rPr>
                      <w:rFonts w:ascii="Times New Roman" w:hAnsi="Times New Roman"/>
                    </w:rPr>
                    <w:t>风速</w:t>
                  </w:r>
                </w:p>
              </w:tc>
              <w:tc>
                <w:tcPr>
                  <w:tcW w:w="3251"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五年平均风速</w:t>
                  </w:r>
                </w:p>
              </w:tc>
              <w:tc>
                <w:tcPr>
                  <w:tcW w:w="3267" w:type="dxa"/>
                  <w:vAlign w:val="center"/>
                </w:tcPr>
                <w:p w:rsidR="008B7FFB" w:rsidRDefault="008B7FFB" w:rsidP="00AD3DB0">
                  <w:pPr>
                    <w:adjustRightInd w:val="0"/>
                    <w:snapToGrid w:val="0"/>
                    <w:spacing w:line="320" w:lineRule="exact"/>
                    <w:jc w:val="center"/>
                    <w:rPr>
                      <w:szCs w:val="21"/>
                    </w:rPr>
                  </w:pPr>
                  <w:r>
                    <w:rPr>
                      <w:szCs w:val="21"/>
                    </w:rPr>
                    <w:t>2.5m/s</w:t>
                  </w:r>
                  <w:r>
                    <w:rPr>
                      <w:szCs w:val="21"/>
                      <w:lang w:val="en-GB"/>
                    </w:rPr>
                    <w:t>，</w:t>
                  </w:r>
                  <w:r>
                    <w:rPr>
                      <w:szCs w:val="21"/>
                    </w:rPr>
                    <w:t>每年平均</w:t>
                  </w:r>
                  <w:r>
                    <w:rPr>
                      <w:szCs w:val="21"/>
                    </w:rPr>
                    <w:t>3.2m/s</w:t>
                  </w:r>
                </w:p>
              </w:tc>
            </w:tr>
            <w:tr w:rsidR="008B7FFB" w:rsidTr="00AD3DB0">
              <w:trPr>
                <w:cantSplit/>
                <w:trHeight w:hRule="exact" w:val="336"/>
                <w:jc w:val="center"/>
              </w:trPr>
              <w:tc>
                <w:tcPr>
                  <w:tcW w:w="1134" w:type="dxa"/>
                  <w:vMerge/>
                  <w:vAlign w:val="center"/>
                </w:tcPr>
                <w:p w:rsidR="008B7FFB" w:rsidRDefault="008B7FFB" w:rsidP="00AD3DB0">
                  <w:pPr>
                    <w:pStyle w:val="a8"/>
                    <w:adjustRightInd w:val="0"/>
                    <w:snapToGrid w:val="0"/>
                    <w:spacing w:line="320" w:lineRule="exact"/>
                    <w:ind w:right="-108"/>
                    <w:jc w:val="center"/>
                    <w:rPr>
                      <w:rFonts w:ascii="Times New Roman" w:hAnsi="Times New Roman"/>
                    </w:rPr>
                  </w:pPr>
                </w:p>
              </w:tc>
              <w:tc>
                <w:tcPr>
                  <w:tcW w:w="1625" w:type="dxa"/>
                  <w:vMerge/>
                  <w:vAlign w:val="center"/>
                </w:tcPr>
                <w:p w:rsidR="008B7FFB" w:rsidRDefault="008B7FFB" w:rsidP="00AD3DB0">
                  <w:pPr>
                    <w:pStyle w:val="a8"/>
                    <w:adjustRightInd w:val="0"/>
                    <w:snapToGrid w:val="0"/>
                    <w:spacing w:line="320" w:lineRule="exact"/>
                    <w:ind w:right="-108"/>
                    <w:jc w:val="center"/>
                    <w:rPr>
                      <w:rFonts w:ascii="Times New Roman" w:hAnsi="Times New Roman"/>
                    </w:rPr>
                  </w:pPr>
                </w:p>
              </w:tc>
              <w:tc>
                <w:tcPr>
                  <w:tcW w:w="3251"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最大风速</w:t>
                  </w:r>
                </w:p>
              </w:tc>
              <w:tc>
                <w:tcPr>
                  <w:tcW w:w="3267"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32.1m/s</w:t>
                  </w:r>
                </w:p>
              </w:tc>
            </w:tr>
            <w:tr w:rsidR="008B7FFB" w:rsidTr="00AD3DB0">
              <w:trPr>
                <w:cantSplit/>
                <w:trHeight w:hRule="exact" w:val="336"/>
                <w:jc w:val="center"/>
              </w:trPr>
              <w:tc>
                <w:tcPr>
                  <w:tcW w:w="1134"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3</w:t>
                  </w:r>
                </w:p>
              </w:tc>
              <w:tc>
                <w:tcPr>
                  <w:tcW w:w="1625"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气压</w:t>
                  </w:r>
                </w:p>
              </w:tc>
              <w:tc>
                <w:tcPr>
                  <w:tcW w:w="3251"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年平均气压</w:t>
                  </w:r>
                </w:p>
              </w:tc>
              <w:tc>
                <w:tcPr>
                  <w:tcW w:w="3267"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1015.7hpa</w:t>
                  </w:r>
                </w:p>
              </w:tc>
            </w:tr>
            <w:tr w:rsidR="008B7FFB" w:rsidTr="00AD3DB0">
              <w:trPr>
                <w:cantSplit/>
                <w:trHeight w:hRule="exact" w:val="336"/>
                <w:jc w:val="center"/>
              </w:trPr>
              <w:tc>
                <w:tcPr>
                  <w:tcW w:w="1134"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4</w:t>
                  </w:r>
                </w:p>
              </w:tc>
              <w:tc>
                <w:tcPr>
                  <w:tcW w:w="1625"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降水</w:t>
                  </w:r>
                </w:p>
              </w:tc>
              <w:tc>
                <w:tcPr>
                  <w:tcW w:w="3251"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五年平均降水量</w:t>
                  </w:r>
                </w:p>
              </w:tc>
              <w:tc>
                <w:tcPr>
                  <w:tcW w:w="3267"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1069mm</w:t>
                  </w:r>
                </w:p>
              </w:tc>
            </w:tr>
            <w:tr w:rsidR="008B7FFB" w:rsidTr="00AD3DB0">
              <w:trPr>
                <w:cantSplit/>
                <w:trHeight w:hRule="exact" w:val="336"/>
                <w:jc w:val="center"/>
              </w:trPr>
              <w:tc>
                <w:tcPr>
                  <w:tcW w:w="1134" w:type="dxa"/>
                  <w:vMerge w:val="restart"/>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5</w:t>
                  </w:r>
                </w:p>
              </w:tc>
              <w:tc>
                <w:tcPr>
                  <w:tcW w:w="1625" w:type="dxa"/>
                  <w:vMerge w:val="restart"/>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风向</w:t>
                  </w:r>
                </w:p>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和风频</w:t>
                  </w:r>
                </w:p>
              </w:tc>
              <w:tc>
                <w:tcPr>
                  <w:tcW w:w="3251"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全年主导风向</w:t>
                  </w:r>
                </w:p>
              </w:tc>
              <w:tc>
                <w:tcPr>
                  <w:tcW w:w="3267"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hint="eastAsia"/>
                    </w:rPr>
                    <w:t>S</w:t>
                  </w:r>
                  <w:r>
                    <w:rPr>
                      <w:rFonts w:ascii="Times New Roman" w:hAnsi="Times New Roman"/>
                    </w:rPr>
                    <w:t>E  17.2%</w:t>
                  </w:r>
                </w:p>
              </w:tc>
            </w:tr>
            <w:tr w:rsidR="008B7FFB" w:rsidTr="00AD3DB0">
              <w:trPr>
                <w:cantSplit/>
                <w:trHeight w:hRule="exact" w:val="336"/>
                <w:jc w:val="center"/>
              </w:trPr>
              <w:tc>
                <w:tcPr>
                  <w:tcW w:w="1134" w:type="dxa"/>
                  <w:vMerge/>
                  <w:vAlign w:val="center"/>
                </w:tcPr>
                <w:p w:rsidR="008B7FFB" w:rsidRDefault="008B7FFB" w:rsidP="00AD3DB0">
                  <w:pPr>
                    <w:pStyle w:val="a8"/>
                    <w:adjustRightInd w:val="0"/>
                    <w:snapToGrid w:val="0"/>
                    <w:spacing w:line="320" w:lineRule="exact"/>
                    <w:jc w:val="center"/>
                    <w:rPr>
                      <w:rFonts w:ascii="Times New Roman" w:hAnsi="Times New Roman"/>
                    </w:rPr>
                  </w:pPr>
                </w:p>
              </w:tc>
              <w:tc>
                <w:tcPr>
                  <w:tcW w:w="1625" w:type="dxa"/>
                  <w:vMerge/>
                  <w:vAlign w:val="center"/>
                </w:tcPr>
                <w:p w:rsidR="008B7FFB" w:rsidRDefault="008B7FFB" w:rsidP="00AD3DB0">
                  <w:pPr>
                    <w:pStyle w:val="a8"/>
                    <w:adjustRightInd w:val="0"/>
                    <w:snapToGrid w:val="0"/>
                    <w:spacing w:line="320" w:lineRule="exact"/>
                    <w:jc w:val="center"/>
                    <w:rPr>
                      <w:rFonts w:ascii="Times New Roman" w:hAnsi="Times New Roman"/>
                    </w:rPr>
                  </w:pPr>
                </w:p>
              </w:tc>
              <w:tc>
                <w:tcPr>
                  <w:tcW w:w="3251"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冬季主导风向</w:t>
                  </w:r>
                </w:p>
              </w:tc>
              <w:tc>
                <w:tcPr>
                  <w:tcW w:w="3267"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NW  5.4%</w:t>
                  </w:r>
                </w:p>
              </w:tc>
            </w:tr>
            <w:tr w:rsidR="008B7FFB" w:rsidTr="00AD3DB0">
              <w:trPr>
                <w:cantSplit/>
                <w:trHeight w:hRule="exact" w:val="336"/>
                <w:jc w:val="center"/>
              </w:trPr>
              <w:tc>
                <w:tcPr>
                  <w:tcW w:w="1134" w:type="dxa"/>
                  <w:vMerge/>
                  <w:vAlign w:val="center"/>
                </w:tcPr>
                <w:p w:rsidR="008B7FFB" w:rsidRDefault="008B7FFB" w:rsidP="00AD3DB0">
                  <w:pPr>
                    <w:pStyle w:val="a8"/>
                    <w:adjustRightInd w:val="0"/>
                    <w:snapToGrid w:val="0"/>
                    <w:spacing w:line="320" w:lineRule="exact"/>
                    <w:jc w:val="center"/>
                    <w:rPr>
                      <w:rFonts w:ascii="Times New Roman" w:hAnsi="Times New Roman"/>
                    </w:rPr>
                  </w:pPr>
                </w:p>
              </w:tc>
              <w:tc>
                <w:tcPr>
                  <w:tcW w:w="1625" w:type="dxa"/>
                  <w:vMerge/>
                  <w:vAlign w:val="center"/>
                </w:tcPr>
                <w:p w:rsidR="008B7FFB" w:rsidRDefault="008B7FFB" w:rsidP="00AD3DB0">
                  <w:pPr>
                    <w:pStyle w:val="a8"/>
                    <w:adjustRightInd w:val="0"/>
                    <w:snapToGrid w:val="0"/>
                    <w:spacing w:line="320" w:lineRule="exact"/>
                    <w:jc w:val="center"/>
                    <w:rPr>
                      <w:rFonts w:ascii="Times New Roman" w:hAnsi="Times New Roman"/>
                    </w:rPr>
                  </w:pPr>
                </w:p>
              </w:tc>
              <w:tc>
                <w:tcPr>
                  <w:tcW w:w="3251"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夏季主导风向</w:t>
                  </w:r>
                </w:p>
              </w:tc>
              <w:tc>
                <w:tcPr>
                  <w:tcW w:w="3267"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SE  10.8%</w:t>
                  </w:r>
                </w:p>
              </w:tc>
            </w:tr>
            <w:tr w:rsidR="008B7FFB" w:rsidTr="00AD3DB0">
              <w:trPr>
                <w:cantSplit/>
                <w:trHeight w:hRule="exact" w:val="336"/>
                <w:jc w:val="center"/>
              </w:trPr>
              <w:tc>
                <w:tcPr>
                  <w:tcW w:w="1134"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6</w:t>
                  </w:r>
                </w:p>
              </w:tc>
              <w:tc>
                <w:tcPr>
                  <w:tcW w:w="1625"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日照</w:t>
                  </w:r>
                </w:p>
              </w:tc>
              <w:tc>
                <w:tcPr>
                  <w:tcW w:w="3251"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五年平均日照时数</w:t>
                  </w:r>
                </w:p>
              </w:tc>
              <w:tc>
                <w:tcPr>
                  <w:tcW w:w="3267" w:type="dxa"/>
                  <w:vAlign w:val="center"/>
                </w:tcPr>
                <w:p w:rsidR="008B7FFB" w:rsidRDefault="008B7FFB" w:rsidP="00AD3DB0">
                  <w:pPr>
                    <w:pStyle w:val="a8"/>
                    <w:adjustRightInd w:val="0"/>
                    <w:snapToGrid w:val="0"/>
                    <w:spacing w:line="320" w:lineRule="exact"/>
                    <w:jc w:val="center"/>
                    <w:rPr>
                      <w:rFonts w:ascii="Times New Roman" w:hAnsi="Times New Roman"/>
                    </w:rPr>
                  </w:pPr>
                  <w:r>
                    <w:rPr>
                      <w:rFonts w:ascii="Times New Roman" w:hAnsi="Times New Roman"/>
                    </w:rPr>
                    <w:t>2200h</w:t>
                  </w:r>
                </w:p>
              </w:tc>
            </w:tr>
          </w:tbl>
          <w:p w:rsidR="008B7FFB" w:rsidRDefault="008B7FFB" w:rsidP="008B7FFB">
            <w:pPr>
              <w:adjustRightInd w:val="0"/>
              <w:snapToGrid w:val="0"/>
              <w:spacing w:line="360" w:lineRule="auto"/>
              <w:rPr>
                <w:rFonts w:ascii="宋体" w:hAnsi="宋体"/>
                <w:b/>
                <w:sz w:val="24"/>
              </w:rPr>
            </w:pPr>
            <w:r>
              <w:rPr>
                <w:b/>
                <w:sz w:val="24"/>
              </w:rPr>
              <w:t>4</w:t>
            </w:r>
            <w:r>
              <w:rPr>
                <w:rFonts w:hAnsi="宋体"/>
                <w:b/>
                <w:sz w:val="24"/>
              </w:rPr>
              <w:t>、</w:t>
            </w:r>
            <w:r>
              <w:rPr>
                <w:rFonts w:ascii="宋体" w:hAnsi="宋体" w:hint="eastAsia"/>
                <w:b/>
                <w:sz w:val="24"/>
              </w:rPr>
              <w:t>水文条件</w:t>
            </w:r>
          </w:p>
          <w:p w:rsidR="008B7FFB" w:rsidRDefault="008B7FFB" w:rsidP="008B7FFB">
            <w:pPr>
              <w:adjustRightInd w:val="0"/>
              <w:snapToGrid w:val="0"/>
              <w:spacing w:line="360" w:lineRule="auto"/>
              <w:ind w:firstLineChars="150" w:firstLine="360"/>
              <w:rPr>
                <w:rFonts w:ascii="宋体" w:hAnsi="宋体"/>
                <w:sz w:val="24"/>
              </w:rPr>
            </w:pPr>
            <w:r>
              <w:rPr>
                <w:rFonts w:ascii="宋体" w:hAnsi="宋体" w:hint="eastAsia"/>
                <w:sz w:val="24"/>
              </w:rPr>
              <w:lastRenderedPageBreak/>
              <w:t>（1）地表水</w:t>
            </w:r>
          </w:p>
          <w:p w:rsidR="008B7FFB" w:rsidRDefault="008B7FFB" w:rsidP="008B7FFB">
            <w:pPr>
              <w:spacing w:line="360" w:lineRule="auto"/>
              <w:ind w:firstLineChars="200" w:firstLine="480"/>
              <w:jc w:val="left"/>
              <w:rPr>
                <w:kern w:val="0"/>
                <w:sz w:val="24"/>
              </w:rPr>
            </w:pPr>
            <w:r>
              <w:rPr>
                <w:rFonts w:hint="eastAsia"/>
                <w:kern w:val="0"/>
                <w:sz w:val="24"/>
              </w:rPr>
              <w:t>吴江区滨临太湖，历来是太湖洪水东泻入海的重要通道。境内河网密布，土地肥沃，气候温和，雨量充沛。境内地势低洼，绝大部分水田高程在历史最高洪水位之下，易受洪涝灾害。每逢汛期，上游洪水入境，下游水道宣泄不畅，高水位长时间持续。</w:t>
            </w:r>
          </w:p>
          <w:p w:rsidR="008B7FFB" w:rsidRDefault="008B7FFB" w:rsidP="008B7FFB">
            <w:pPr>
              <w:spacing w:line="360" w:lineRule="auto"/>
              <w:ind w:firstLineChars="200" w:firstLine="480"/>
              <w:jc w:val="left"/>
              <w:rPr>
                <w:kern w:val="0"/>
                <w:sz w:val="24"/>
              </w:rPr>
            </w:pPr>
            <w:r>
              <w:rPr>
                <w:rFonts w:hint="eastAsia"/>
                <w:kern w:val="0"/>
                <w:sz w:val="24"/>
              </w:rPr>
              <w:t>除境内降水产生地表径流外，水源主要是太湖、浙江杭嘉湖区</w:t>
            </w:r>
            <w:proofErr w:type="gramStart"/>
            <w:r>
              <w:rPr>
                <w:rFonts w:hint="eastAsia"/>
                <w:kern w:val="0"/>
                <w:sz w:val="24"/>
              </w:rPr>
              <w:t>部分北排和</w:t>
            </w:r>
            <w:proofErr w:type="gramEnd"/>
            <w:r>
              <w:rPr>
                <w:rFonts w:hint="eastAsia"/>
                <w:kern w:val="0"/>
                <w:sz w:val="24"/>
              </w:rPr>
              <w:t>东排洪涝二水流。此外，苏州方向自运河和吴淞江北岸支流也有</w:t>
            </w:r>
            <w:proofErr w:type="gramStart"/>
            <w:r>
              <w:rPr>
                <w:rFonts w:hint="eastAsia"/>
                <w:kern w:val="0"/>
                <w:sz w:val="24"/>
              </w:rPr>
              <w:t>部分涝水进入</w:t>
            </w:r>
            <w:proofErr w:type="gramEnd"/>
            <w:r>
              <w:rPr>
                <w:rFonts w:hint="eastAsia"/>
                <w:kern w:val="0"/>
                <w:sz w:val="24"/>
              </w:rPr>
              <w:t>境内。以太浦河为界，全市可分为浦北和浦南两区。浦北属于</w:t>
            </w:r>
            <w:proofErr w:type="gramStart"/>
            <w:r>
              <w:rPr>
                <w:rFonts w:hint="eastAsia"/>
                <w:kern w:val="0"/>
                <w:sz w:val="24"/>
              </w:rPr>
              <w:t>淀</w:t>
            </w:r>
            <w:proofErr w:type="gramEnd"/>
            <w:r>
              <w:rPr>
                <w:rFonts w:hint="eastAsia"/>
                <w:kern w:val="0"/>
                <w:sz w:val="24"/>
              </w:rPr>
              <w:t>柳水网区，浦</w:t>
            </w:r>
            <w:proofErr w:type="gramStart"/>
            <w:r>
              <w:rPr>
                <w:rFonts w:hint="eastAsia"/>
                <w:kern w:val="0"/>
                <w:sz w:val="24"/>
              </w:rPr>
              <w:t>南属于杭</w:t>
            </w:r>
            <w:proofErr w:type="gramEnd"/>
            <w:r>
              <w:rPr>
                <w:rFonts w:hint="eastAsia"/>
                <w:kern w:val="0"/>
                <w:sz w:val="24"/>
              </w:rPr>
              <w:t>嘉湖水网区。京杭运河横贯南北两区，为承转区内水量的总导渠。</w:t>
            </w:r>
          </w:p>
          <w:p w:rsidR="008B7FFB" w:rsidRDefault="008B7FFB" w:rsidP="008B7FFB">
            <w:pPr>
              <w:spacing w:line="360" w:lineRule="auto"/>
              <w:ind w:firstLineChars="200" w:firstLine="480"/>
              <w:jc w:val="left"/>
              <w:rPr>
                <w:kern w:val="0"/>
                <w:sz w:val="24"/>
              </w:rPr>
            </w:pPr>
            <w:r>
              <w:rPr>
                <w:rFonts w:hint="eastAsia"/>
                <w:kern w:val="0"/>
                <w:sz w:val="24"/>
              </w:rPr>
              <w:t>吴江区地表水系的主要河流有：瓜</w:t>
            </w:r>
            <w:proofErr w:type="gramStart"/>
            <w:r>
              <w:rPr>
                <w:rFonts w:hint="eastAsia"/>
                <w:kern w:val="0"/>
                <w:sz w:val="24"/>
              </w:rPr>
              <w:t>泾</w:t>
            </w:r>
            <w:proofErr w:type="gramEnd"/>
            <w:r>
              <w:rPr>
                <w:rFonts w:hint="eastAsia"/>
                <w:kern w:val="0"/>
                <w:sz w:val="24"/>
              </w:rPr>
              <w:t>港、吴淞江、叶泽湖、同里湖、太湖、京杭大运河。区域内各地表水体的水流方向主要受太湖、京杭大运河水位的影响较大。</w:t>
            </w:r>
          </w:p>
          <w:p w:rsidR="008B7FFB" w:rsidRDefault="008B7FFB" w:rsidP="008B7FFB">
            <w:pPr>
              <w:spacing w:line="360" w:lineRule="auto"/>
              <w:ind w:firstLineChars="200" w:firstLine="480"/>
              <w:jc w:val="left"/>
              <w:rPr>
                <w:kern w:val="0"/>
                <w:sz w:val="24"/>
              </w:rPr>
            </w:pPr>
            <w:r>
              <w:rPr>
                <w:rFonts w:hint="eastAsia"/>
                <w:kern w:val="0"/>
                <w:sz w:val="24"/>
              </w:rPr>
              <w:t>①太湖</w:t>
            </w:r>
          </w:p>
          <w:p w:rsidR="008B7FFB" w:rsidRDefault="008B7FFB" w:rsidP="008B7FFB">
            <w:pPr>
              <w:spacing w:line="360" w:lineRule="auto"/>
              <w:ind w:firstLineChars="200" w:firstLine="480"/>
              <w:jc w:val="left"/>
              <w:rPr>
                <w:kern w:val="0"/>
                <w:sz w:val="24"/>
              </w:rPr>
            </w:pPr>
            <w:r>
              <w:rPr>
                <w:rFonts w:hint="eastAsia"/>
                <w:kern w:val="0"/>
                <w:sz w:val="24"/>
              </w:rPr>
              <w:t>太湖为中国第二大淡水湖，在江苏省南部，浙江省北部。太湖正常水位</w:t>
            </w:r>
            <w:r>
              <w:rPr>
                <w:rFonts w:hint="eastAsia"/>
                <w:kern w:val="0"/>
                <w:sz w:val="24"/>
              </w:rPr>
              <w:t>3</w:t>
            </w:r>
            <w:r>
              <w:rPr>
                <w:rFonts w:hint="eastAsia"/>
                <w:kern w:val="0"/>
                <w:sz w:val="24"/>
              </w:rPr>
              <w:t>公尺时湖面积</w:t>
            </w:r>
            <w:r>
              <w:rPr>
                <w:rFonts w:hint="eastAsia"/>
                <w:kern w:val="0"/>
                <w:sz w:val="24"/>
              </w:rPr>
              <w:t xml:space="preserve"> 2250 </w:t>
            </w:r>
            <w:r>
              <w:rPr>
                <w:rFonts w:hint="eastAsia"/>
                <w:kern w:val="0"/>
                <w:sz w:val="24"/>
              </w:rPr>
              <w:t>平方公里，平均水深</w:t>
            </w:r>
            <w:r>
              <w:rPr>
                <w:rFonts w:hint="eastAsia"/>
                <w:kern w:val="0"/>
                <w:sz w:val="24"/>
              </w:rPr>
              <w:t xml:space="preserve"> 1.94 </w:t>
            </w:r>
            <w:r>
              <w:rPr>
                <w:rFonts w:hint="eastAsia"/>
                <w:kern w:val="0"/>
                <w:sz w:val="24"/>
              </w:rPr>
              <w:t>公尺，蓄水</w:t>
            </w:r>
            <w:r>
              <w:rPr>
                <w:rFonts w:hint="eastAsia"/>
                <w:kern w:val="0"/>
                <w:sz w:val="24"/>
              </w:rPr>
              <w:t xml:space="preserve"> 27.2 </w:t>
            </w:r>
            <w:r>
              <w:rPr>
                <w:rFonts w:hint="eastAsia"/>
                <w:kern w:val="0"/>
                <w:sz w:val="24"/>
              </w:rPr>
              <w:t>亿立方公尺。太湖水由北东两面</w:t>
            </w:r>
            <w:r>
              <w:rPr>
                <w:rFonts w:hint="eastAsia"/>
                <w:kern w:val="0"/>
                <w:sz w:val="24"/>
              </w:rPr>
              <w:t xml:space="preserve"> 70 </w:t>
            </w:r>
            <w:r>
              <w:rPr>
                <w:rFonts w:hint="eastAsia"/>
                <w:kern w:val="0"/>
                <w:sz w:val="24"/>
              </w:rPr>
              <w:t>多条河港下泄长江，以娄江（下游称</w:t>
            </w:r>
            <w:proofErr w:type="gramStart"/>
            <w:r>
              <w:rPr>
                <w:rFonts w:hint="eastAsia"/>
                <w:kern w:val="0"/>
                <w:sz w:val="24"/>
              </w:rPr>
              <w:t>浏</w:t>
            </w:r>
            <w:proofErr w:type="gramEnd"/>
            <w:r>
              <w:rPr>
                <w:rFonts w:hint="eastAsia"/>
                <w:kern w:val="0"/>
                <w:sz w:val="24"/>
              </w:rPr>
              <w:t>河）、吴淞江（下游称苏州河）、黄浦江为主（“三江”）。整个太湖水系共有大小湖泊</w:t>
            </w:r>
            <w:r>
              <w:rPr>
                <w:rFonts w:hint="eastAsia"/>
                <w:kern w:val="0"/>
                <w:sz w:val="24"/>
              </w:rPr>
              <w:t xml:space="preserve"> 180 </w:t>
            </w:r>
            <w:r>
              <w:rPr>
                <w:rFonts w:hint="eastAsia"/>
                <w:kern w:val="0"/>
                <w:sz w:val="24"/>
              </w:rPr>
              <w:t>多个，连同进出湖泊的大小河道组成一个密如蛛网的水系。对航运、灌溉和调节河湖水位都十分有利。</w:t>
            </w:r>
          </w:p>
          <w:p w:rsidR="008B7FFB" w:rsidRDefault="008B7FFB" w:rsidP="008B7FFB">
            <w:pPr>
              <w:spacing w:line="360" w:lineRule="auto"/>
              <w:ind w:firstLineChars="200" w:firstLine="480"/>
              <w:jc w:val="left"/>
              <w:rPr>
                <w:kern w:val="0"/>
                <w:sz w:val="24"/>
              </w:rPr>
            </w:pPr>
            <w:r>
              <w:rPr>
                <w:rFonts w:hint="eastAsia"/>
                <w:kern w:val="0"/>
                <w:sz w:val="24"/>
              </w:rPr>
              <w:t>太湖富营养化明显，磷、氮营养过剩，</w:t>
            </w:r>
            <w:r>
              <w:rPr>
                <w:rFonts w:hint="eastAsia"/>
                <w:kern w:val="0"/>
                <w:sz w:val="24"/>
              </w:rPr>
              <w:t xml:space="preserve">20 </w:t>
            </w:r>
            <w:r>
              <w:rPr>
                <w:rFonts w:hint="eastAsia"/>
                <w:kern w:val="0"/>
                <w:sz w:val="24"/>
              </w:rPr>
              <w:t>世纪</w:t>
            </w:r>
            <w:r>
              <w:rPr>
                <w:rFonts w:hint="eastAsia"/>
                <w:kern w:val="0"/>
                <w:sz w:val="24"/>
              </w:rPr>
              <w:t xml:space="preserve">80 </w:t>
            </w:r>
            <w:r>
              <w:rPr>
                <w:rFonts w:hint="eastAsia"/>
                <w:kern w:val="0"/>
                <w:sz w:val="24"/>
              </w:rPr>
              <w:t>年代</w:t>
            </w:r>
            <w:proofErr w:type="gramStart"/>
            <w:r>
              <w:rPr>
                <w:rFonts w:hint="eastAsia"/>
                <w:kern w:val="0"/>
                <w:sz w:val="24"/>
              </w:rPr>
              <w:t>末主要</w:t>
            </w:r>
            <w:proofErr w:type="gramEnd"/>
            <w:r>
              <w:rPr>
                <w:rFonts w:hint="eastAsia"/>
                <w:kern w:val="0"/>
                <w:sz w:val="24"/>
              </w:rPr>
              <w:t>污染物总磷、总氮属严重超标，局部汞化物和</w:t>
            </w:r>
            <w:r>
              <w:rPr>
                <w:rFonts w:hint="eastAsia"/>
                <w:kern w:val="0"/>
                <w:sz w:val="24"/>
              </w:rPr>
              <w:t xml:space="preserve">COD </w:t>
            </w:r>
            <w:r>
              <w:rPr>
                <w:rFonts w:hint="eastAsia"/>
                <w:kern w:val="0"/>
                <w:sz w:val="24"/>
              </w:rPr>
              <w:t>含量超标；年最高水温出现在</w:t>
            </w:r>
            <w:r>
              <w:rPr>
                <w:rFonts w:hint="eastAsia"/>
                <w:kern w:val="0"/>
                <w:sz w:val="24"/>
              </w:rPr>
              <w:t xml:space="preserve"> 7</w:t>
            </w:r>
            <w:r>
              <w:rPr>
                <w:rFonts w:hint="eastAsia"/>
                <w:kern w:val="0"/>
                <w:sz w:val="24"/>
              </w:rPr>
              <w:t>、</w:t>
            </w:r>
            <w:r>
              <w:rPr>
                <w:rFonts w:hint="eastAsia"/>
                <w:kern w:val="0"/>
                <w:sz w:val="24"/>
              </w:rPr>
              <w:t xml:space="preserve">8 </w:t>
            </w:r>
            <w:r>
              <w:rPr>
                <w:rFonts w:hint="eastAsia"/>
                <w:kern w:val="0"/>
                <w:sz w:val="24"/>
              </w:rPr>
              <w:t>月，年最低水温出现在</w:t>
            </w:r>
            <w:r>
              <w:rPr>
                <w:rFonts w:hint="eastAsia"/>
                <w:kern w:val="0"/>
                <w:sz w:val="24"/>
              </w:rPr>
              <w:t xml:space="preserve"> 12 </w:t>
            </w:r>
            <w:r>
              <w:rPr>
                <w:rFonts w:hint="eastAsia"/>
                <w:kern w:val="0"/>
                <w:sz w:val="24"/>
              </w:rPr>
              <w:t>月下旬～</w:t>
            </w:r>
            <w:r>
              <w:rPr>
                <w:rFonts w:hint="eastAsia"/>
                <w:kern w:val="0"/>
                <w:sz w:val="24"/>
              </w:rPr>
              <w:t xml:space="preserve">2 </w:t>
            </w:r>
            <w:r>
              <w:rPr>
                <w:rFonts w:hint="eastAsia"/>
                <w:kern w:val="0"/>
                <w:sz w:val="24"/>
              </w:rPr>
              <w:t>月上旬，历年最高水温达</w:t>
            </w:r>
            <w:r>
              <w:rPr>
                <w:rFonts w:hint="eastAsia"/>
                <w:kern w:val="0"/>
                <w:sz w:val="24"/>
              </w:rPr>
              <w:t xml:space="preserve"> 38</w:t>
            </w:r>
            <w:r>
              <w:rPr>
                <w:rFonts w:hint="eastAsia"/>
                <w:kern w:val="0"/>
                <w:sz w:val="24"/>
              </w:rPr>
              <w:t>℃，最低水温</w:t>
            </w:r>
            <w:r>
              <w:rPr>
                <w:rFonts w:hint="eastAsia"/>
                <w:kern w:val="0"/>
                <w:sz w:val="24"/>
              </w:rPr>
              <w:t>0</w:t>
            </w:r>
            <w:r>
              <w:rPr>
                <w:rFonts w:hint="eastAsia"/>
                <w:kern w:val="0"/>
                <w:sz w:val="24"/>
              </w:rPr>
              <w:t>℃，水温年变幅介于</w:t>
            </w:r>
            <w:r>
              <w:rPr>
                <w:rFonts w:hint="eastAsia"/>
                <w:kern w:val="0"/>
                <w:sz w:val="24"/>
              </w:rPr>
              <w:t>29.5-38.0</w:t>
            </w:r>
            <w:r>
              <w:rPr>
                <w:rFonts w:hint="eastAsia"/>
                <w:kern w:val="0"/>
                <w:sz w:val="24"/>
              </w:rPr>
              <w:t>℃之间，历年平均变幅</w:t>
            </w:r>
            <w:r>
              <w:rPr>
                <w:rFonts w:hint="eastAsia"/>
                <w:kern w:val="0"/>
                <w:sz w:val="24"/>
              </w:rPr>
              <w:t xml:space="preserve"> 34</w:t>
            </w:r>
            <w:r>
              <w:rPr>
                <w:rFonts w:hint="eastAsia"/>
                <w:kern w:val="0"/>
                <w:sz w:val="24"/>
              </w:rPr>
              <w:t>℃左右，历年平均水温为</w:t>
            </w:r>
            <w:r>
              <w:rPr>
                <w:rFonts w:hint="eastAsia"/>
                <w:kern w:val="0"/>
                <w:sz w:val="24"/>
              </w:rPr>
              <w:t xml:space="preserve"> 17.1</w:t>
            </w:r>
            <w:r>
              <w:rPr>
                <w:rFonts w:hint="eastAsia"/>
                <w:kern w:val="0"/>
                <w:sz w:val="24"/>
              </w:rPr>
              <w:t>℃，太湖历年平均水温较陆上气温高</w:t>
            </w:r>
            <w:r>
              <w:rPr>
                <w:rFonts w:hint="eastAsia"/>
                <w:kern w:val="0"/>
                <w:sz w:val="24"/>
              </w:rPr>
              <w:t xml:space="preserve"> 1.3</w:t>
            </w:r>
            <w:r>
              <w:rPr>
                <w:rFonts w:hint="eastAsia"/>
                <w:kern w:val="0"/>
                <w:sz w:val="24"/>
              </w:rPr>
              <w:t>℃且二者月平均值</w:t>
            </w:r>
            <w:proofErr w:type="gramStart"/>
            <w:r>
              <w:rPr>
                <w:rFonts w:hint="eastAsia"/>
                <w:kern w:val="0"/>
                <w:sz w:val="24"/>
              </w:rPr>
              <w:t>年过程</w:t>
            </w:r>
            <w:proofErr w:type="gramEnd"/>
            <w:r>
              <w:rPr>
                <w:rFonts w:hint="eastAsia"/>
                <w:kern w:val="0"/>
                <w:sz w:val="24"/>
              </w:rPr>
              <w:t>相应、最高、最低值分别出现在</w:t>
            </w:r>
            <w:r>
              <w:rPr>
                <w:rFonts w:hint="eastAsia"/>
                <w:kern w:val="0"/>
                <w:sz w:val="24"/>
              </w:rPr>
              <w:t>7</w:t>
            </w:r>
            <w:r>
              <w:rPr>
                <w:rFonts w:hint="eastAsia"/>
                <w:kern w:val="0"/>
                <w:sz w:val="24"/>
              </w:rPr>
              <w:t>、</w:t>
            </w:r>
            <w:r>
              <w:rPr>
                <w:rFonts w:hint="eastAsia"/>
                <w:kern w:val="0"/>
                <w:sz w:val="24"/>
              </w:rPr>
              <w:t xml:space="preserve">8 </w:t>
            </w:r>
            <w:r>
              <w:rPr>
                <w:rFonts w:hint="eastAsia"/>
                <w:kern w:val="0"/>
                <w:sz w:val="24"/>
              </w:rPr>
              <w:t>月份和</w:t>
            </w:r>
            <w:r>
              <w:rPr>
                <w:rFonts w:hint="eastAsia"/>
                <w:kern w:val="0"/>
                <w:sz w:val="24"/>
              </w:rPr>
              <w:t xml:space="preserve">1 </w:t>
            </w:r>
            <w:r>
              <w:rPr>
                <w:rFonts w:hint="eastAsia"/>
                <w:kern w:val="0"/>
                <w:sz w:val="24"/>
              </w:rPr>
              <w:t>月份，历年各月平均水温均高于气温。</w:t>
            </w:r>
          </w:p>
          <w:p w:rsidR="008B7FFB" w:rsidRDefault="008B7FFB" w:rsidP="008B7FFB">
            <w:pPr>
              <w:spacing w:line="360" w:lineRule="auto"/>
              <w:ind w:firstLineChars="200" w:firstLine="480"/>
              <w:jc w:val="left"/>
              <w:rPr>
                <w:kern w:val="0"/>
                <w:sz w:val="24"/>
              </w:rPr>
            </w:pPr>
            <w:r>
              <w:rPr>
                <w:rFonts w:hint="eastAsia"/>
                <w:kern w:val="0"/>
                <w:sz w:val="24"/>
              </w:rPr>
              <w:t>②京杭大运河</w:t>
            </w:r>
          </w:p>
          <w:p w:rsidR="008B7FFB" w:rsidRDefault="008B7FFB" w:rsidP="008B7FFB">
            <w:pPr>
              <w:spacing w:line="360" w:lineRule="auto"/>
              <w:ind w:firstLineChars="200" w:firstLine="480"/>
              <w:jc w:val="left"/>
              <w:rPr>
                <w:kern w:val="0"/>
                <w:sz w:val="24"/>
              </w:rPr>
            </w:pPr>
            <w:r>
              <w:rPr>
                <w:rFonts w:hint="eastAsia"/>
                <w:kern w:val="0"/>
                <w:sz w:val="24"/>
              </w:rPr>
              <w:t>根据京杭大运河江南运河段上游表征水位站瓜</w:t>
            </w:r>
            <w:proofErr w:type="gramStart"/>
            <w:r>
              <w:rPr>
                <w:rFonts w:hint="eastAsia"/>
                <w:kern w:val="0"/>
                <w:sz w:val="24"/>
              </w:rPr>
              <w:t>泾</w:t>
            </w:r>
            <w:proofErr w:type="gramEnd"/>
            <w:r>
              <w:rPr>
                <w:rFonts w:hint="eastAsia"/>
                <w:kern w:val="0"/>
                <w:sz w:val="24"/>
              </w:rPr>
              <w:t>港水位的资料统计，自</w:t>
            </w:r>
            <w:r>
              <w:rPr>
                <w:kern w:val="0"/>
                <w:sz w:val="24"/>
              </w:rPr>
              <w:t xml:space="preserve">1956 </w:t>
            </w:r>
            <w:r>
              <w:rPr>
                <w:rFonts w:hint="eastAsia"/>
                <w:kern w:val="0"/>
                <w:sz w:val="24"/>
              </w:rPr>
              <w:t>年至</w:t>
            </w:r>
            <w:r>
              <w:rPr>
                <w:rFonts w:hint="eastAsia"/>
                <w:kern w:val="0"/>
                <w:sz w:val="24"/>
              </w:rPr>
              <w:t xml:space="preserve">2000 </w:t>
            </w:r>
            <w:r>
              <w:rPr>
                <w:rFonts w:hint="eastAsia"/>
                <w:kern w:val="0"/>
                <w:sz w:val="24"/>
              </w:rPr>
              <w:t>年多年平均水位</w:t>
            </w:r>
            <w:r>
              <w:rPr>
                <w:rFonts w:hint="eastAsia"/>
                <w:kern w:val="0"/>
                <w:sz w:val="24"/>
              </w:rPr>
              <w:t>2.85m</w:t>
            </w:r>
            <w:r>
              <w:rPr>
                <w:rFonts w:hint="eastAsia"/>
                <w:kern w:val="0"/>
                <w:sz w:val="24"/>
              </w:rPr>
              <w:t>，多年平均最高水位</w:t>
            </w:r>
            <w:r>
              <w:rPr>
                <w:rFonts w:hint="eastAsia"/>
                <w:kern w:val="0"/>
                <w:sz w:val="24"/>
              </w:rPr>
              <w:t>3.47m</w:t>
            </w:r>
            <w:r>
              <w:rPr>
                <w:rFonts w:hint="eastAsia"/>
                <w:kern w:val="0"/>
                <w:sz w:val="24"/>
              </w:rPr>
              <w:t>，多年平均最低水位</w:t>
            </w:r>
            <w:r>
              <w:rPr>
                <w:rFonts w:hint="eastAsia"/>
                <w:kern w:val="0"/>
                <w:sz w:val="24"/>
              </w:rPr>
              <w:t>2.45m</w:t>
            </w:r>
            <w:r>
              <w:rPr>
                <w:rFonts w:hint="eastAsia"/>
                <w:kern w:val="0"/>
                <w:sz w:val="24"/>
              </w:rPr>
              <w:t>，多年平均涨落差为</w:t>
            </w:r>
            <w:r>
              <w:rPr>
                <w:rFonts w:hint="eastAsia"/>
                <w:kern w:val="0"/>
                <w:sz w:val="24"/>
              </w:rPr>
              <w:t>1.02m</w:t>
            </w:r>
            <w:r>
              <w:rPr>
                <w:rFonts w:hint="eastAsia"/>
                <w:kern w:val="0"/>
                <w:sz w:val="24"/>
              </w:rPr>
              <w:t>，历年最高水位为</w:t>
            </w:r>
            <w:r>
              <w:rPr>
                <w:rFonts w:hint="eastAsia"/>
                <w:kern w:val="0"/>
                <w:sz w:val="24"/>
              </w:rPr>
              <w:t>4.38m</w:t>
            </w:r>
            <w:r>
              <w:rPr>
                <w:rFonts w:hint="eastAsia"/>
                <w:kern w:val="0"/>
                <w:sz w:val="24"/>
              </w:rPr>
              <w:t>（</w:t>
            </w:r>
            <w:r>
              <w:rPr>
                <w:rFonts w:hint="eastAsia"/>
                <w:kern w:val="0"/>
                <w:sz w:val="24"/>
              </w:rPr>
              <w:t>1999.7.1</w:t>
            </w:r>
            <w:r>
              <w:rPr>
                <w:rFonts w:hint="eastAsia"/>
                <w:kern w:val="0"/>
                <w:sz w:val="24"/>
              </w:rPr>
              <w:t>），历年最低水位为</w:t>
            </w:r>
            <w:r>
              <w:rPr>
                <w:rFonts w:hint="eastAsia"/>
                <w:kern w:val="0"/>
                <w:sz w:val="24"/>
              </w:rPr>
              <w:t>2.17</w:t>
            </w:r>
            <w:r>
              <w:rPr>
                <w:rFonts w:hint="eastAsia"/>
                <w:kern w:val="0"/>
                <w:sz w:val="24"/>
              </w:rPr>
              <w:t>（</w:t>
            </w:r>
            <w:r>
              <w:rPr>
                <w:rFonts w:hint="eastAsia"/>
                <w:kern w:val="0"/>
                <w:sz w:val="24"/>
              </w:rPr>
              <w:t>1956.2.29</w:t>
            </w:r>
            <w:r>
              <w:rPr>
                <w:rFonts w:hint="eastAsia"/>
                <w:kern w:val="0"/>
                <w:sz w:val="24"/>
              </w:rPr>
              <w:t>），最高涨落差为</w:t>
            </w:r>
            <w:r>
              <w:rPr>
                <w:rFonts w:hint="eastAsia"/>
                <w:kern w:val="0"/>
                <w:sz w:val="24"/>
              </w:rPr>
              <w:t>2.21m</w:t>
            </w:r>
            <w:r>
              <w:rPr>
                <w:rFonts w:hint="eastAsia"/>
                <w:kern w:val="0"/>
                <w:sz w:val="24"/>
              </w:rPr>
              <w:t>。根据该河段下游表征水位站平望站的统计，多年平均水位</w:t>
            </w:r>
            <w:r>
              <w:rPr>
                <w:rFonts w:hint="eastAsia"/>
                <w:kern w:val="0"/>
                <w:sz w:val="24"/>
              </w:rPr>
              <w:t>2.83m</w:t>
            </w:r>
            <w:r>
              <w:rPr>
                <w:rFonts w:hint="eastAsia"/>
                <w:kern w:val="0"/>
                <w:sz w:val="24"/>
              </w:rPr>
              <w:t>，多年平均最高水位</w:t>
            </w:r>
            <w:r>
              <w:rPr>
                <w:rFonts w:hint="eastAsia"/>
                <w:kern w:val="0"/>
                <w:sz w:val="24"/>
              </w:rPr>
              <w:t>3.51m</w:t>
            </w:r>
            <w:r>
              <w:rPr>
                <w:rFonts w:hint="eastAsia"/>
                <w:kern w:val="0"/>
                <w:sz w:val="24"/>
              </w:rPr>
              <w:t>，多年平均最低水位</w:t>
            </w:r>
            <w:r>
              <w:rPr>
                <w:rFonts w:hint="eastAsia"/>
                <w:kern w:val="0"/>
                <w:sz w:val="24"/>
              </w:rPr>
              <w:t>2.40m</w:t>
            </w:r>
            <w:r>
              <w:rPr>
                <w:rFonts w:hint="eastAsia"/>
                <w:kern w:val="0"/>
                <w:sz w:val="24"/>
              </w:rPr>
              <w:t>，多年平均涨落差</w:t>
            </w:r>
            <w:r>
              <w:rPr>
                <w:rFonts w:hint="eastAsia"/>
                <w:kern w:val="0"/>
                <w:sz w:val="24"/>
              </w:rPr>
              <w:t>1.11m</w:t>
            </w:r>
            <w:r>
              <w:rPr>
                <w:rFonts w:hint="eastAsia"/>
                <w:kern w:val="0"/>
                <w:sz w:val="24"/>
              </w:rPr>
              <w:t>，历年最高水位</w:t>
            </w:r>
            <w:r>
              <w:rPr>
                <w:rFonts w:hint="eastAsia"/>
                <w:kern w:val="0"/>
                <w:sz w:val="24"/>
              </w:rPr>
              <w:t>4.26m</w:t>
            </w:r>
            <w:r>
              <w:rPr>
                <w:rFonts w:hint="eastAsia"/>
                <w:kern w:val="0"/>
                <w:sz w:val="24"/>
              </w:rPr>
              <w:t>（</w:t>
            </w:r>
            <w:r>
              <w:rPr>
                <w:rFonts w:hint="eastAsia"/>
                <w:kern w:val="0"/>
                <w:sz w:val="24"/>
              </w:rPr>
              <w:t>1999.7.3</w:t>
            </w:r>
            <w:r>
              <w:rPr>
                <w:rFonts w:hint="eastAsia"/>
                <w:kern w:val="0"/>
                <w:sz w:val="24"/>
              </w:rPr>
              <w:t>），历年最低水位</w:t>
            </w:r>
            <w:r>
              <w:rPr>
                <w:rFonts w:hint="eastAsia"/>
                <w:kern w:val="0"/>
                <w:sz w:val="24"/>
              </w:rPr>
              <w:t>2.09m</w:t>
            </w:r>
            <w:r>
              <w:rPr>
                <w:rFonts w:hint="eastAsia"/>
                <w:kern w:val="0"/>
                <w:sz w:val="24"/>
              </w:rPr>
              <w:t>（</w:t>
            </w:r>
            <w:r>
              <w:rPr>
                <w:rFonts w:hint="eastAsia"/>
                <w:kern w:val="0"/>
                <w:sz w:val="24"/>
              </w:rPr>
              <w:t>79.1.20</w:t>
            </w:r>
            <w:r>
              <w:rPr>
                <w:rFonts w:hint="eastAsia"/>
                <w:kern w:val="0"/>
                <w:sz w:val="24"/>
              </w:rPr>
              <w:t>）最高涨落差为</w:t>
            </w:r>
            <w:r>
              <w:rPr>
                <w:rFonts w:hint="eastAsia"/>
                <w:kern w:val="0"/>
                <w:sz w:val="24"/>
              </w:rPr>
              <w:t>2.17m</w:t>
            </w:r>
            <w:r>
              <w:rPr>
                <w:rFonts w:hint="eastAsia"/>
                <w:kern w:val="0"/>
                <w:sz w:val="24"/>
              </w:rPr>
              <w:t>。由于该河段没有流量站，</w:t>
            </w:r>
            <w:r>
              <w:rPr>
                <w:rFonts w:hint="eastAsia"/>
                <w:kern w:val="0"/>
                <w:sz w:val="24"/>
              </w:rPr>
              <w:lastRenderedPageBreak/>
              <w:t>根据吴江云里桥</w:t>
            </w:r>
            <w:r>
              <w:rPr>
                <w:rFonts w:hint="eastAsia"/>
                <w:kern w:val="0"/>
                <w:sz w:val="24"/>
              </w:rPr>
              <w:t xml:space="preserve">1977 </w:t>
            </w:r>
            <w:r>
              <w:rPr>
                <w:rFonts w:hint="eastAsia"/>
                <w:kern w:val="0"/>
                <w:sz w:val="24"/>
              </w:rPr>
              <w:t>年至</w:t>
            </w:r>
            <w:r>
              <w:rPr>
                <w:rFonts w:hint="eastAsia"/>
                <w:kern w:val="0"/>
                <w:sz w:val="24"/>
              </w:rPr>
              <w:t xml:space="preserve">2006 </w:t>
            </w:r>
            <w:r>
              <w:rPr>
                <w:rFonts w:hint="eastAsia"/>
                <w:kern w:val="0"/>
                <w:sz w:val="24"/>
              </w:rPr>
              <w:t>年的实测资料统计，顺流均值流量为</w:t>
            </w:r>
            <w:r>
              <w:rPr>
                <w:rFonts w:hint="eastAsia"/>
                <w:kern w:val="0"/>
                <w:sz w:val="24"/>
              </w:rPr>
              <w:t>26.3 m</w:t>
            </w:r>
            <w:r>
              <w:rPr>
                <w:rFonts w:hint="eastAsia"/>
                <w:kern w:val="0"/>
                <w:sz w:val="24"/>
                <w:vertAlign w:val="superscript"/>
              </w:rPr>
              <w:t>3</w:t>
            </w:r>
            <w:r>
              <w:rPr>
                <w:rFonts w:hint="eastAsia"/>
                <w:kern w:val="0"/>
                <w:sz w:val="24"/>
              </w:rPr>
              <w:t>/s</w:t>
            </w:r>
            <w:r>
              <w:rPr>
                <w:rFonts w:hint="eastAsia"/>
                <w:kern w:val="0"/>
                <w:sz w:val="24"/>
              </w:rPr>
              <w:t>，最小流量</w:t>
            </w:r>
            <w:r>
              <w:rPr>
                <w:rFonts w:hint="eastAsia"/>
                <w:kern w:val="0"/>
                <w:sz w:val="24"/>
              </w:rPr>
              <w:t>5.79m</w:t>
            </w:r>
            <w:r>
              <w:rPr>
                <w:rFonts w:hint="eastAsia"/>
                <w:kern w:val="0"/>
                <w:sz w:val="24"/>
                <w:vertAlign w:val="superscript"/>
              </w:rPr>
              <w:t>3</w:t>
            </w:r>
            <w:r>
              <w:rPr>
                <w:rFonts w:hint="eastAsia"/>
                <w:kern w:val="0"/>
                <w:sz w:val="24"/>
              </w:rPr>
              <w:t>/s</w:t>
            </w:r>
            <w:r>
              <w:rPr>
                <w:rFonts w:hint="eastAsia"/>
                <w:kern w:val="0"/>
                <w:sz w:val="24"/>
              </w:rPr>
              <w:t>，最大流量</w:t>
            </w:r>
            <w:r>
              <w:rPr>
                <w:rFonts w:hint="eastAsia"/>
                <w:kern w:val="0"/>
                <w:sz w:val="24"/>
              </w:rPr>
              <w:t>56.8 m</w:t>
            </w:r>
            <w:r>
              <w:rPr>
                <w:rFonts w:hint="eastAsia"/>
                <w:kern w:val="0"/>
                <w:sz w:val="24"/>
                <w:vertAlign w:val="superscript"/>
              </w:rPr>
              <w:t>3</w:t>
            </w:r>
            <w:r>
              <w:rPr>
                <w:rFonts w:hint="eastAsia"/>
                <w:kern w:val="0"/>
                <w:sz w:val="24"/>
              </w:rPr>
              <w:t>/s</w:t>
            </w:r>
            <w:r>
              <w:rPr>
                <w:rFonts w:hint="eastAsia"/>
                <w:kern w:val="0"/>
                <w:sz w:val="24"/>
              </w:rPr>
              <w:t>，逆流均值流量</w:t>
            </w:r>
            <w:r>
              <w:rPr>
                <w:rFonts w:hint="eastAsia"/>
                <w:kern w:val="0"/>
                <w:sz w:val="24"/>
              </w:rPr>
              <w:t>-22.7 m</w:t>
            </w:r>
            <w:r>
              <w:rPr>
                <w:rFonts w:hint="eastAsia"/>
                <w:kern w:val="0"/>
                <w:sz w:val="24"/>
                <w:vertAlign w:val="superscript"/>
              </w:rPr>
              <w:t>3</w:t>
            </w:r>
            <w:r>
              <w:rPr>
                <w:rFonts w:hint="eastAsia"/>
                <w:kern w:val="0"/>
                <w:sz w:val="24"/>
              </w:rPr>
              <w:t>/s</w:t>
            </w:r>
            <w:r>
              <w:rPr>
                <w:rFonts w:hint="eastAsia"/>
                <w:kern w:val="0"/>
                <w:sz w:val="24"/>
              </w:rPr>
              <w:t>，最小逆流量</w:t>
            </w:r>
            <w:r>
              <w:rPr>
                <w:rFonts w:hint="eastAsia"/>
                <w:kern w:val="0"/>
                <w:sz w:val="24"/>
              </w:rPr>
              <w:t>-12.3 m</w:t>
            </w:r>
            <w:r>
              <w:rPr>
                <w:rFonts w:hint="eastAsia"/>
                <w:kern w:val="0"/>
                <w:sz w:val="24"/>
                <w:vertAlign w:val="superscript"/>
              </w:rPr>
              <w:t>3</w:t>
            </w:r>
            <w:r>
              <w:rPr>
                <w:rFonts w:hint="eastAsia"/>
                <w:kern w:val="0"/>
                <w:sz w:val="24"/>
              </w:rPr>
              <w:t>/s</w:t>
            </w:r>
            <w:r>
              <w:rPr>
                <w:rFonts w:hint="eastAsia"/>
                <w:kern w:val="0"/>
                <w:sz w:val="24"/>
              </w:rPr>
              <w:t>，最大逆流量</w:t>
            </w:r>
            <w:r>
              <w:rPr>
                <w:rFonts w:hint="eastAsia"/>
                <w:kern w:val="0"/>
                <w:sz w:val="24"/>
              </w:rPr>
              <w:t>-32.4 m</w:t>
            </w:r>
            <w:r>
              <w:rPr>
                <w:rFonts w:hint="eastAsia"/>
                <w:kern w:val="0"/>
                <w:sz w:val="24"/>
                <w:vertAlign w:val="superscript"/>
              </w:rPr>
              <w:t>3</w:t>
            </w:r>
            <w:r>
              <w:rPr>
                <w:rFonts w:hint="eastAsia"/>
                <w:kern w:val="0"/>
                <w:sz w:val="24"/>
              </w:rPr>
              <w:t>/s</w:t>
            </w:r>
            <w:r>
              <w:rPr>
                <w:rFonts w:hint="eastAsia"/>
                <w:kern w:val="0"/>
                <w:sz w:val="24"/>
              </w:rPr>
              <w:t>。</w:t>
            </w:r>
          </w:p>
          <w:p w:rsidR="008B7FFB" w:rsidRDefault="008B7FFB" w:rsidP="008B7FFB">
            <w:pPr>
              <w:spacing w:line="360" w:lineRule="auto"/>
              <w:ind w:firstLineChars="200" w:firstLine="480"/>
              <w:jc w:val="left"/>
              <w:rPr>
                <w:kern w:val="0"/>
                <w:sz w:val="24"/>
              </w:rPr>
            </w:pPr>
            <w:r>
              <w:rPr>
                <w:rFonts w:hint="eastAsia"/>
                <w:kern w:val="0"/>
                <w:sz w:val="24"/>
              </w:rPr>
              <w:t>（</w:t>
            </w:r>
            <w:r>
              <w:rPr>
                <w:rFonts w:hint="eastAsia"/>
                <w:kern w:val="0"/>
                <w:sz w:val="24"/>
              </w:rPr>
              <w:t>2</w:t>
            </w:r>
            <w:r>
              <w:rPr>
                <w:rFonts w:hint="eastAsia"/>
                <w:kern w:val="0"/>
                <w:sz w:val="24"/>
              </w:rPr>
              <w:t>）地下水</w:t>
            </w:r>
          </w:p>
          <w:p w:rsidR="008B7FFB" w:rsidRDefault="008B7FFB" w:rsidP="008B7FFB">
            <w:pPr>
              <w:spacing w:line="360" w:lineRule="auto"/>
              <w:ind w:firstLine="480"/>
              <w:jc w:val="left"/>
              <w:rPr>
                <w:kern w:val="0"/>
                <w:sz w:val="24"/>
              </w:rPr>
            </w:pPr>
            <w:r>
              <w:rPr>
                <w:rFonts w:hint="eastAsia"/>
                <w:kern w:val="0"/>
                <w:sz w:val="24"/>
              </w:rPr>
              <w:t>受气候、地形、地势及土层结构影响，沿线地下水丰富，地下水位平均值为</w:t>
            </w:r>
            <w:r>
              <w:rPr>
                <w:rFonts w:hint="eastAsia"/>
                <w:kern w:val="0"/>
                <w:sz w:val="24"/>
              </w:rPr>
              <w:t>3.00-3.60m</w:t>
            </w:r>
            <w:r>
              <w:rPr>
                <w:rFonts w:hint="eastAsia"/>
                <w:kern w:val="0"/>
                <w:sz w:val="24"/>
              </w:rPr>
              <w:t>，主要受降水补给，含水介质为砂土、粉土层，区域性承压含水层为板标高在</w:t>
            </w:r>
            <w:r>
              <w:rPr>
                <w:rFonts w:hint="eastAsia"/>
                <w:kern w:val="0"/>
                <w:sz w:val="24"/>
              </w:rPr>
              <w:t xml:space="preserve">-80m </w:t>
            </w:r>
            <w:r>
              <w:rPr>
                <w:rFonts w:hint="eastAsia"/>
                <w:kern w:val="0"/>
                <w:sz w:val="24"/>
              </w:rPr>
              <w:t>以下。拟建项目所在地地势平坦，地下水位与周边城镇接近，该地区属河网地区，地下水系复杂，无明显固定流向，现状已无饮用水功能。</w:t>
            </w:r>
          </w:p>
          <w:p w:rsidR="008B7FFB" w:rsidRDefault="008B7FFB" w:rsidP="008B7FFB">
            <w:pPr>
              <w:spacing w:line="360" w:lineRule="auto"/>
              <w:ind w:firstLine="480"/>
              <w:jc w:val="left"/>
              <w:rPr>
                <w:kern w:val="0"/>
                <w:sz w:val="24"/>
              </w:rPr>
            </w:pPr>
            <w:r>
              <w:rPr>
                <w:b/>
                <w:sz w:val="24"/>
              </w:rPr>
              <w:t>5</w:t>
            </w:r>
            <w:r>
              <w:rPr>
                <w:rFonts w:hAnsi="宋体"/>
                <w:b/>
                <w:sz w:val="24"/>
              </w:rPr>
              <w:t>、生</w:t>
            </w:r>
            <w:r>
              <w:rPr>
                <w:rFonts w:ascii="宋体" w:hAnsi="宋体" w:hint="eastAsia"/>
                <w:b/>
                <w:sz w:val="24"/>
              </w:rPr>
              <w:t>态环境</w:t>
            </w:r>
          </w:p>
          <w:p w:rsidR="008B7FFB" w:rsidRDefault="008B7FFB" w:rsidP="008B7FFB">
            <w:pPr>
              <w:spacing w:line="360" w:lineRule="auto"/>
              <w:ind w:firstLineChars="200" w:firstLine="480"/>
              <w:jc w:val="left"/>
              <w:rPr>
                <w:kern w:val="0"/>
                <w:sz w:val="24"/>
              </w:rPr>
            </w:pPr>
            <w:r>
              <w:rPr>
                <w:kern w:val="0"/>
                <w:sz w:val="24"/>
              </w:rPr>
              <w:t>（</w:t>
            </w:r>
            <w:r>
              <w:rPr>
                <w:kern w:val="0"/>
                <w:sz w:val="24"/>
              </w:rPr>
              <w:t>1</w:t>
            </w:r>
            <w:r>
              <w:rPr>
                <w:kern w:val="0"/>
                <w:sz w:val="24"/>
              </w:rPr>
              <w:t>）陆生生态</w:t>
            </w:r>
          </w:p>
          <w:p w:rsidR="008B7FFB" w:rsidRDefault="008B7FFB" w:rsidP="008B7FFB">
            <w:pPr>
              <w:spacing w:line="360" w:lineRule="auto"/>
              <w:ind w:rightChars="-31" w:right="-65" w:firstLineChars="200" w:firstLine="480"/>
              <w:jc w:val="left"/>
              <w:rPr>
                <w:kern w:val="0"/>
                <w:sz w:val="24"/>
              </w:rPr>
            </w:pPr>
            <w:r>
              <w:rPr>
                <w:kern w:val="0"/>
                <w:sz w:val="24"/>
              </w:rPr>
              <w:t>项目所在地区无珍稀或江苏省保护物种。地带性植被类型为长绿落叶阔叶混交林；落叶阔叶在乔木层中占优势，长绿阔叶树呈亚乔木状态。落叶树种主要包括栎类、黄连木、刺</w:t>
            </w:r>
            <w:proofErr w:type="gramStart"/>
            <w:r>
              <w:rPr>
                <w:kern w:val="0"/>
                <w:sz w:val="24"/>
              </w:rPr>
              <w:t>楸</w:t>
            </w:r>
            <w:proofErr w:type="gramEnd"/>
            <w:r>
              <w:rPr>
                <w:kern w:val="0"/>
                <w:sz w:val="24"/>
              </w:rPr>
              <w:t>、枫香、枫杨等，长</w:t>
            </w:r>
            <w:proofErr w:type="gramStart"/>
            <w:r>
              <w:rPr>
                <w:kern w:val="0"/>
                <w:sz w:val="24"/>
              </w:rPr>
              <w:t>绿树种保</w:t>
            </w:r>
            <w:proofErr w:type="gramEnd"/>
            <w:r>
              <w:rPr>
                <w:kern w:val="0"/>
                <w:sz w:val="24"/>
              </w:rPr>
              <w:t>罗苦槠、青冈栎、冬青、女贞、石楠</w:t>
            </w:r>
            <w:r>
              <w:rPr>
                <w:rFonts w:hint="eastAsia"/>
                <w:kern w:val="0"/>
                <w:sz w:val="24"/>
              </w:rPr>
              <w:t>、</w:t>
            </w:r>
            <w:r>
              <w:rPr>
                <w:kern w:val="0"/>
                <w:sz w:val="24"/>
              </w:rPr>
              <w:t>乌饭树等。</w:t>
            </w:r>
          </w:p>
          <w:p w:rsidR="008B7FFB" w:rsidRDefault="008B7FFB" w:rsidP="008B7FFB">
            <w:pPr>
              <w:spacing w:line="360" w:lineRule="auto"/>
              <w:ind w:rightChars="-31" w:right="-65" w:firstLineChars="200" w:firstLine="480"/>
              <w:jc w:val="left"/>
              <w:rPr>
                <w:kern w:val="0"/>
                <w:sz w:val="24"/>
              </w:rPr>
            </w:pPr>
            <w:r>
              <w:rPr>
                <w:kern w:val="0"/>
                <w:sz w:val="24"/>
              </w:rPr>
              <w:t>项目所在地区气候温暖湿润，土壤肥沃，植物生长迅速，种类繁多，但由于地处长江三角洲，人类活动历史悠久，开发时间较长，开发深度深，因此自然植被基本消失，仅在零星地段有次生植被分布，其他都为人工植被。区域自然陆生生态已为人工农业、工业生态所取代。人工植被中，大部分为农作物，其余为农田</w:t>
            </w:r>
            <w:r>
              <w:rPr>
                <w:rFonts w:ascii="宋体" w:hAnsi="宋体"/>
                <w:kern w:val="0"/>
                <w:sz w:val="24"/>
              </w:rPr>
              <w:t>林网、“四旁”植树、</w:t>
            </w:r>
            <w:proofErr w:type="gramStart"/>
            <w:r>
              <w:rPr>
                <w:rFonts w:ascii="宋体" w:hAnsi="宋体"/>
                <w:kern w:val="0"/>
                <w:sz w:val="24"/>
              </w:rPr>
              <w:t>河堤沟路绿化</w:t>
            </w:r>
            <w:proofErr w:type="gramEnd"/>
            <w:r>
              <w:rPr>
                <w:rFonts w:ascii="宋体" w:hAnsi="宋体"/>
                <w:kern w:val="0"/>
                <w:sz w:val="24"/>
              </w:rPr>
              <w:t>等。其中</w:t>
            </w:r>
            <w:r>
              <w:rPr>
                <w:kern w:val="0"/>
                <w:sz w:val="24"/>
              </w:rPr>
              <w:t>农作物以一年生的水稻、小麦、油菜、蔬菜等为主，并有少量的桑园、果园；四旁绿化以槐、榆、朴、</w:t>
            </w:r>
            <w:proofErr w:type="gramStart"/>
            <w:r>
              <w:rPr>
                <w:kern w:val="0"/>
                <w:sz w:val="24"/>
              </w:rPr>
              <w:t>榉</w:t>
            </w:r>
            <w:proofErr w:type="gramEnd"/>
            <w:r>
              <w:rPr>
                <w:kern w:val="0"/>
                <w:sz w:val="24"/>
              </w:rPr>
              <w:t>、</w:t>
            </w:r>
            <w:proofErr w:type="gramStart"/>
            <w:r>
              <w:rPr>
                <w:kern w:val="0"/>
                <w:sz w:val="24"/>
              </w:rPr>
              <w:t>樟</w:t>
            </w:r>
            <w:proofErr w:type="gramEnd"/>
            <w:r>
              <w:rPr>
                <w:kern w:val="0"/>
                <w:sz w:val="24"/>
              </w:rPr>
              <w:t>、杨、柳等乡土树种为主；</w:t>
            </w:r>
            <w:proofErr w:type="gramStart"/>
            <w:r>
              <w:rPr>
                <w:kern w:val="0"/>
                <w:sz w:val="24"/>
              </w:rPr>
              <w:t>农林园</w:t>
            </w:r>
            <w:proofErr w:type="gramEnd"/>
            <w:r>
              <w:rPr>
                <w:kern w:val="0"/>
                <w:sz w:val="24"/>
              </w:rPr>
              <w:t>以水杉、池杉、落羽杉等速生、耐湿树种为主；此外还有较多的草木、灌水与藤木类植物。家养的牲畜主要有鸡、鸭、牛、羊、猪、狗等传统家畜，野生动物有昆虫类、鼠类、蛇类和飞禽类等。</w:t>
            </w:r>
          </w:p>
          <w:p w:rsidR="008B7FFB" w:rsidRDefault="008B7FFB" w:rsidP="008B7FFB">
            <w:pPr>
              <w:adjustRightInd w:val="0"/>
              <w:snapToGrid w:val="0"/>
              <w:spacing w:line="360" w:lineRule="auto"/>
              <w:ind w:firstLineChars="200" w:firstLine="480"/>
              <w:rPr>
                <w:sz w:val="24"/>
              </w:rPr>
            </w:pPr>
            <w:r>
              <w:rPr>
                <w:sz w:val="24"/>
              </w:rPr>
              <w:t>项目所在地区原始生态类型已不复存在，野生动植物种类数量极少，生态环境单一，大部分植被为人工种植，以落叶阔叶和常绿阔叶为主</w:t>
            </w:r>
            <w:r>
              <w:rPr>
                <w:rFonts w:hint="eastAsia"/>
                <w:sz w:val="24"/>
              </w:rPr>
              <w:t>，不存在珍稀保护动植物</w:t>
            </w:r>
            <w:r>
              <w:rPr>
                <w:sz w:val="24"/>
              </w:rPr>
              <w:t>。</w:t>
            </w:r>
          </w:p>
          <w:p w:rsidR="008B7FFB" w:rsidRDefault="008B7FFB" w:rsidP="008B7FFB">
            <w:pPr>
              <w:spacing w:line="360" w:lineRule="auto"/>
              <w:ind w:rightChars="-31" w:right="-65" w:firstLineChars="200" w:firstLine="480"/>
              <w:jc w:val="left"/>
              <w:rPr>
                <w:kern w:val="0"/>
                <w:sz w:val="24"/>
              </w:rPr>
            </w:pPr>
            <w:r>
              <w:rPr>
                <w:kern w:val="0"/>
                <w:sz w:val="24"/>
              </w:rPr>
              <w:t>（</w:t>
            </w:r>
            <w:r>
              <w:rPr>
                <w:kern w:val="0"/>
                <w:sz w:val="24"/>
              </w:rPr>
              <w:t>2</w:t>
            </w:r>
            <w:r>
              <w:rPr>
                <w:kern w:val="0"/>
                <w:sz w:val="24"/>
              </w:rPr>
              <w:t>）水生生态</w:t>
            </w:r>
          </w:p>
          <w:p w:rsidR="008B7FFB" w:rsidRDefault="008B7FFB" w:rsidP="008B7FFB">
            <w:pPr>
              <w:spacing w:line="360" w:lineRule="auto"/>
              <w:ind w:rightChars="-31" w:right="-65" w:firstLineChars="200" w:firstLine="480"/>
              <w:jc w:val="left"/>
              <w:rPr>
                <w:kern w:val="0"/>
                <w:sz w:val="24"/>
              </w:rPr>
            </w:pPr>
            <w:r>
              <w:rPr>
                <w:kern w:val="0"/>
                <w:sz w:val="24"/>
              </w:rPr>
              <w:t>项目地区河网密布，水系发达，北</w:t>
            </w:r>
            <w:proofErr w:type="gramStart"/>
            <w:r>
              <w:rPr>
                <w:kern w:val="0"/>
                <w:sz w:val="24"/>
              </w:rPr>
              <w:t>麻漾有</w:t>
            </w:r>
            <w:proofErr w:type="gramEnd"/>
            <w:r>
              <w:rPr>
                <w:kern w:val="0"/>
                <w:sz w:val="24"/>
              </w:rPr>
              <w:t>大面积的湖塘，水生动植物种类繁多。主要经济鱼类有十几种，其中天然鱼类占多。自然繁殖的鱼有鲤、鲫、</w:t>
            </w:r>
            <w:proofErr w:type="gramStart"/>
            <w:r>
              <w:rPr>
                <w:kern w:val="0"/>
                <w:sz w:val="24"/>
              </w:rPr>
              <w:t>鳊</w:t>
            </w:r>
            <w:proofErr w:type="gramEnd"/>
            <w:r>
              <w:rPr>
                <w:kern w:val="0"/>
                <w:sz w:val="24"/>
              </w:rPr>
              <w:t>、黑鱼、鲶鱼、银鱼等多种；放养的鱼有草、青、鲢、团头</w:t>
            </w:r>
            <w:proofErr w:type="gramStart"/>
            <w:r>
              <w:rPr>
                <w:kern w:val="0"/>
                <w:sz w:val="24"/>
              </w:rPr>
              <w:t>鲂</w:t>
            </w:r>
            <w:proofErr w:type="gramEnd"/>
            <w:r>
              <w:rPr>
                <w:kern w:val="0"/>
                <w:sz w:val="24"/>
              </w:rPr>
              <w:t>等。此外，有青虾、白虾、河虾、河蟹、螺、</w:t>
            </w:r>
            <w:proofErr w:type="gramStart"/>
            <w:r>
              <w:rPr>
                <w:kern w:val="0"/>
                <w:sz w:val="24"/>
              </w:rPr>
              <w:t>蚬</w:t>
            </w:r>
            <w:proofErr w:type="gramEnd"/>
            <w:r>
              <w:rPr>
                <w:kern w:val="0"/>
                <w:sz w:val="24"/>
              </w:rPr>
              <w:t>、蚌等出产。河塘洼地主要的水生植物有菱、荷、茭白、水葱、水花生、水龙等</w:t>
            </w:r>
            <w:r>
              <w:rPr>
                <w:rFonts w:hint="eastAsia"/>
                <w:kern w:val="0"/>
                <w:sz w:val="24"/>
              </w:rPr>
              <w:t>。</w:t>
            </w:r>
          </w:p>
          <w:p w:rsidR="008B7FFB" w:rsidRDefault="008B7FFB" w:rsidP="008B7FFB">
            <w:pPr>
              <w:spacing w:line="360" w:lineRule="auto"/>
              <w:ind w:rightChars="-31" w:right="-65" w:firstLineChars="200" w:firstLine="482"/>
              <w:jc w:val="left"/>
              <w:rPr>
                <w:rFonts w:ascii="宋体" w:hAnsi="宋体"/>
                <w:b/>
                <w:sz w:val="24"/>
              </w:rPr>
            </w:pPr>
            <w:r>
              <w:rPr>
                <w:rFonts w:ascii="宋体" w:hAnsi="宋体" w:hint="eastAsia"/>
                <w:b/>
                <w:sz w:val="24"/>
              </w:rPr>
              <w:t>6、基础设施</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lastRenderedPageBreak/>
              <w:t>a、给水工程规划</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1）水源</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吴江区以东太湖水为主要水源，部分工业用水大户有条件以地表水为自备水源时，须经有关部门批准后使用，其它工业用水和全部城市生活用水应统一由区域自来水厂(或区域供水增压泵站)供应。</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2）水厂</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根据《吴江区城市总体规划》（2006—2020），吴江区现状区域供水水厂位于市域西部七都镇庙港，现状规模为50 万m3/d，水源为东太湖水。远期吴江</w:t>
            </w:r>
            <w:proofErr w:type="gramStart"/>
            <w:r>
              <w:rPr>
                <w:rFonts w:ascii="宋体" w:hAnsi="宋体" w:hint="eastAsia"/>
                <w:sz w:val="24"/>
              </w:rPr>
              <w:t>区全市</w:t>
            </w:r>
            <w:proofErr w:type="gramEnd"/>
            <w:r>
              <w:rPr>
                <w:rFonts w:ascii="宋体" w:hAnsi="宋体" w:hint="eastAsia"/>
                <w:sz w:val="24"/>
              </w:rPr>
              <w:t>实施区域供水，由吴江区域水厂统一供水，水厂规模为90 万m3/d。远期吴江区域供水二期工程实施后，开发区全部实施区域供水。</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3）区域供水增压泵站</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规划松陵增压泵站规模扩建至30 万m3/d，占地3.0ha，区域供水经松陵增压泵站增压后供给开发区用水。</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4）给水管网规划</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①保留现状沿环湖路敷设的吴江区域水厂至松陵增压泵站的DN1200mm 的区域供水干管，</w:t>
            </w:r>
            <w:proofErr w:type="gramStart"/>
            <w:r>
              <w:rPr>
                <w:rFonts w:ascii="宋体" w:hAnsi="宋体" w:hint="eastAsia"/>
                <w:sz w:val="24"/>
              </w:rPr>
              <w:t>规划沿仲英</w:t>
            </w:r>
            <w:proofErr w:type="gramEnd"/>
            <w:r>
              <w:rPr>
                <w:rFonts w:ascii="宋体" w:hAnsi="宋体" w:hint="eastAsia"/>
                <w:sz w:val="24"/>
              </w:rPr>
              <w:t>大道—学院路—中山路新建一根DN1200mm 区域供水干管至松陵增压泵站；</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②沿吴家港西侧—高新路—苏州河路—西环路敷设DN1400mm 区域供水管道，与苏州市区区域供水管道联网，确保吴江供水安全；</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③</w:t>
            </w:r>
            <w:proofErr w:type="gramStart"/>
            <w:r>
              <w:rPr>
                <w:rFonts w:ascii="宋体" w:hAnsi="宋体" w:hint="eastAsia"/>
                <w:sz w:val="24"/>
              </w:rPr>
              <w:t>笠</w:t>
            </w:r>
            <w:proofErr w:type="gramEnd"/>
            <w:r>
              <w:rPr>
                <w:rFonts w:ascii="宋体" w:hAnsi="宋体" w:hint="eastAsia"/>
                <w:sz w:val="24"/>
              </w:rPr>
              <w:t>泽路—苏州河路—江陵西路敷设DN1000mm 供水干管，与开发区运东地区供水干管联网，确保开发区供水安全；</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④开发区区内给水管网成环状布置，以确保供水安全，且便于地块用水从多方位开口接入；</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⑤管径为DN500mm 以上的给水干管沿江陵西路、江兴西路、中山北路九龙路、花港路等布置；</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⑥污水</w:t>
            </w:r>
            <w:proofErr w:type="gramStart"/>
            <w:r>
              <w:rPr>
                <w:rFonts w:ascii="宋体" w:hAnsi="宋体" w:hint="eastAsia"/>
                <w:sz w:val="24"/>
              </w:rPr>
              <w:t>水</w:t>
            </w:r>
            <w:proofErr w:type="gramEnd"/>
            <w:r>
              <w:rPr>
                <w:rFonts w:ascii="宋体" w:hAnsi="宋体" w:hint="eastAsia"/>
                <w:sz w:val="24"/>
              </w:rPr>
              <w:t>管道在道路下管位以路东侧、南侧为主，一般设在人行道或绿化带下；</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⑦水管道在人行道下覆土深度≥0.6m，在车行道下≥0.7m</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b、污水工程规划</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新一轮规划中的吴江经济开发区由原吴江经济开发区和同里镇组成，其有部分区域属原吴江松陵镇区范围。根据排水系统规划，吴江经济开发区内现状污水管道，分属三个污水处理系统——吴江松陵镇城北污水处理系统(吴江污水处理厂)、吴江松陵镇城南污水处理系统(吴江</w:t>
            </w:r>
            <w:r>
              <w:rPr>
                <w:rFonts w:ascii="宋体" w:hAnsi="宋体" w:hint="eastAsia"/>
                <w:sz w:val="24"/>
              </w:rPr>
              <w:lastRenderedPageBreak/>
              <w:t>城南污水处理厂)和吴江经济技术开发区运东污水处理系统（吴江经济技术开发区运东污水处理厂）。该三个污水处理系统以京杭大运河为界，京杭大运河以东为吴江经济开发区运东污水处理区域；京杭大运河</w:t>
            </w:r>
            <w:proofErr w:type="gramStart"/>
            <w:r>
              <w:rPr>
                <w:rFonts w:ascii="宋体" w:hAnsi="宋体" w:hint="eastAsia"/>
                <w:sz w:val="24"/>
              </w:rPr>
              <w:t>以西又</w:t>
            </w:r>
            <w:proofErr w:type="gramEnd"/>
            <w:r>
              <w:rPr>
                <w:rFonts w:ascii="宋体" w:hAnsi="宋体" w:hint="eastAsia"/>
                <w:sz w:val="24"/>
              </w:rPr>
              <w:t>以安惠港为界分为吴江松陵镇城北污水处理区域和吴江松陵镇城南污水处理区域。本项目废水排入运东污水处理厂进行处理。</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c、供电工程规划</w:t>
            </w:r>
          </w:p>
          <w:p w:rsidR="008B7FFB" w:rsidRDefault="008B7FFB" w:rsidP="008B7FFB">
            <w:pPr>
              <w:spacing w:line="360" w:lineRule="auto"/>
              <w:ind w:rightChars="-31" w:right="-65" w:firstLineChars="200" w:firstLine="480"/>
              <w:jc w:val="left"/>
              <w:rPr>
                <w:rFonts w:ascii="宋体" w:hAnsi="宋体"/>
                <w:sz w:val="24"/>
              </w:rPr>
            </w:pPr>
            <w:r>
              <w:rPr>
                <w:rFonts w:ascii="宋体" w:hAnsi="宋体" w:hint="eastAsia"/>
                <w:sz w:val="24"/>
              </w:rPr>
              <w:t xml:space="preserve">目前在运东纬二路与经三路交叉口西北角已建一座110KV 运中变，在苏州路与花园路西北建设110KV 城南变。规划在运东安惠路与经二路交叉口东北角各新建一座110KV </w:t>
            </w:r>
            <w:proofErr w:type="gramStart"/>
            <w:r>
              <w:rPr>
                <w:rFonts w:ascii="宋体" w:hAnsi="宋体" w:hint="eastAsia"/>
                <w:sz w:val="24"/>
              </w:rPr>
              <w:t>运南变</w:t>
            </w:r>
            <w:proofErr w:type="gramEnd"/>
            <w:r>
              <w:rPr>
                <w:rFonts w:ascii="宋体" w:hAnsi="宋体" w:hint="eastAsia"/>
                <w:sz w:val="24"/>
              </w:rPr>
              <w:t>；松陵城区将形成7 座110KV 变电所分片供电。区内110kV 高压线路沿主要道路架空敷设，部分采用单管</w:t>
            </w:r>
            <w:proofErr w:type="gramStart"/>
            <w:r>
              <w:rPr>
                <w:rFonts w:ascii="宋体" w:hAnsi="宋体" w:hint="eastAsia"/>
                <w:sz w:val="24"/>
              </w:rPr>
              <w:t>铁塔双</w:t>
            </w:r>
            <w:proofErr w:type="gramEnd"/>
            <w:r>
              <w:rPr>
                <w:rFonts w:ascii="宋体" w:hAnsi="宋体" w:hint="eastAsia"/>
                <w:sz w:val="24"/>
              </w:rPr>
              <w:t>回路架设，既美观又节约高压走廊。10kV线路以架空方式敷设为主。</w:t>
            </w:r>
          </w:p>
          <w:p w:rsidR="008B7FFB" w:rsidRDefault="008B7FFB" w:rsidP="008B7FFB">
            <w:r>
              <w:rPr>
                <w:rFonts w:ascii="宋体" w:hAnsi="宋体" w:hint="eastAsia"/>
                <w:sz w:val="24"/>
              </w:rPr>
              <w:t>建成后开发区内电力充沛，具有高质量的供电网络，用户受电电压等级：10 千伏；35 千伏；110 千伏；220 千伏，电力波动幅度≤±5％，供电可靠率≥99.7％，供电频率：50 赫兹</w:t>
            </w:r>
          </w:p>
        </w:tc>
      </w:tr>
    </w:tbl>
    <w:p w:rsidR="00B67D92" w:rsidRPr="00B67D92" w:rsidRDefault="00B67D92" w:rsidP="00B67D92"/>
    <w:p w:rsidR="00920755" w:rsidRDefault="002C7C3C">
      <w:pPr>
        <w:outlineLvl w:val="0"/>
        <w:rPr>
          <w:b/>
          <w:sz w:val="28"/>
        </w:rPr>
      </w:pPr>
      <w:r>
        <w:rPr>
          <w:b/>
          <w:sz w:val="28"/>
        </w:rPr>
        <w:lastRenderedPageBreak/>
        <w:t>三、环境质量状况</w:t>
      </w:r>
    </w:p>
    <w:tbl>
      <w:tblPr>
        <w:tblW w:w="0" w:type="auto"/>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54"/>
      </w:tblGrid>
      <w:tr w:rsidR="00920755">
        <w:trPr>
          <w:trHeight w:val="12599"/>
        </w:trPr>
        <w:tc>
          <w:tcPr>
            <w:tcW w:w="9567" w:type="dxa"/>
            <w:tcBorders>
              <w:left w:val="single" w:sz="4" w:space="0" w:color="auto"/>
              <w:bottom w:val="single" w:sz="4" w:space="0" w:color="auto"/>
            </w:tcBorders>
          </w:tcPr>
          <w:p w:rsidR="00920755" w:rsidRDefault="002C7C3C">
            <w:pPr>
              <w:spacing w:line="360" w:lineRule="auto"/>
              <w:rPr>
                <w:sz w:val="24"/>
              </w:rPr>
            </w:pPr>
            <w:r>
              <w:rPr>
                <w:sz w:val="24"/>
              </w:rPr>
              <w:t>建设项目所在地区域环境质量现状及主要环境问题</w:t>
            </w:r>
            <w:r>
              <w:rPr>
                <w:sz w:val="24"/>
              </w:rPr>
              <w:t>(</w:t>
            </w:r>
            <w:r>
              <w:rPr>
                <w:sz w:val="24"/>
              </w:rPr>
              <w:t>环境空气、地面水、地下水、声环境、辐射环境、生态环境等</w:t>
            </w:r>
            <w:r>
              <w:rPr>
                <w:sz w:val="24"/>
              </w:rPr>
              <w:t>)</w:t>
            </w:r>
          </w:p>
          <w:p w:rsidR="00920755" w:rsidRDefault="002C7C3C">
            <w:pPr>
              <w:snapToGrid w:val="0"/>
              <w:spacing w:line="360" w:lineRule="auto"/>
              <w:rPr>
                <w:rFonts w:hAnsi="宋体"/>
                <w:b/>
                <w:sz w:val="24"/>
              </w:rPr>
            </w:pPr>
            <w:r>
              <w:rPr>
                <w:b/>
                <w:sz w:val="24"/>
              </w:rPr>
              <w:t>1</w:t>
            </w:r>
            <w:r>
              <w:rPr>
                <w:rFonts w:hAnsi="宋体"/>
                <w:b/>
                <w:sz w:val="24"/>
              </w:rPr>
              <w:t>、大气环境质量现状</w:t>
            </w:r>
          </w:p>
          <w:p w:rsidR="00920755" w:rsidRDefault="002C7C3C">
            <w:pPr>
              <w:spacing w:line="360" w:lineRule="auto"/>
              <w:ind w:left="459"/>
              <w:jc w:val="left"/>
              <w:rPr>
                <w:rFonts w:cs="Arial"/>
                <w:sz w:val="24"/>
              </w:rPr>
            </w:pPr>
            <w:r>
              <w:rPr>
                <w:rFonts w:cs="Arial" w:hint="eastAsia"/>
                <w:sz w:val="24"/>
              </w:rPr>
              <w:t>（</w:t>
            </w:r>
            <w:r>
              <w:rPr>
                <w:rFonts w:cs="Arial" w:hint="eastAsia"/>
                <w:sz w:val="24"/>
              </w:rPr>
              <w:t>1</w:t>
            </w:r>
            <w:r>
              <w:rPr>
                <w:rFonts w:cs="Arial" w:hint="eastAsia"/>
                <w:sz w:val="24"/>
              </w:rPr>
              <w:t>）项目所在区域达标情况判断</w:t>
            </w:r>
          </w:p>
          <w:p w:rsidR="00920755" w:rsidRDefault="002C7C3C">
            <w:pPr>
              <w:adjustRightInd w:val="0"/>
              <w:snapToGrid w:val="0"/>
              <w:spacing w:line="360" w:lineRule="auto"/>
              <w:ind w:firstLineChars="200" w:firstLine="480"/>
              <w:rPr>
                <w:rFonts w:ascii="宋体" w:hAnsi="宋体" w:cs="Arial"/>
                <w:sz w:val="24"/>
              </w:rPr>
            </w:pPr>
            <w:r>
              <w:rPr>
                <w:rFonts w:ascii="宋体" w:hAnsi="宋体" w:cs="Arial" w:hint="eastAsia"/>
                <w:sz w:val="24"/>
              </w:rPr>
              <w:t>根据2019年度苏州市环境状况公报，吴江区大气环境质量状况见表</w:t>
            </w:r>
            <w:r>
              <w:rPr>
                <w:rFonts w:hint="eastAsia"/>
                <w:sz w:val="24"/>
              </w:rPr>
              <w:t>3-1</w:t>
            </w:r>
            <w:r>
              <w:rPr>
                <w:rFonts w:ascii="宋体" w:hAnsi="宋体" w:cs="Arial" w:hint="eastAsia"/>
                <w:sz w:val="24"/>
              </w:rPr>
              <w:t>。</w:t>
            </w:r>
          </w:p>
          <w:p w:rsidR="00920755" w:rsidRDefault="002C7C3C">
            <w:pPr>
              <w:adjustRightInd w:val="0"/>
              <w:snapToGrid w:val="0"/>
              <w:jc w:val="center"/>
              <w:rPr>
                <w:rFonts w:ascii="宋体" w:hAnsi="宋体"/>
                <w:b/>
                <w:bCs/>
                <w:sz w:val="24"/>
              </w:rPr>
            </w:pPr>
            <w:r>
              <w:rPr>
                <w:rFonts w:ascii="宋体" w:hAnsi="宋体" w:hint="eastAsia"/>
                <w:b/>
                <w:bCs/>
                <w:sz w:val="24"/>
              </w:rPr>
              <w:t>表3-1  区域空气质量现状评价表</w:t>
            </w:r>
          </w:p>
          <w:tbl>
            <w:tblPr>
              <w:tblW w:w="5000" w:type="pct"/>
              <w:tblInd w:w="108" w:type="dxa"/>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364"/>
              <w:gridCol w:w="1995"/>
              <w:gridCol w:w="1995"/>
              <w:gridCol w:w="1535"/>
              <w:gridCol w:w="1535"/>
              <w:gridCol w:w="1014"/>
            </w:tblGrid>
            <w:tr w:rsidR="00920755">
              <w:tc>
                <w:tcPr>
                  <w:tcW w:w="723" w:type="pct"/>
                  <w:tcBorders>
                    <w:top w:val="single" w:sz="12" w:space="0" w:color="auto"/>
                    <w:left w:val="nil"/>
                    <w:bottom w:val="single" w:sz="6" w:space="0" w:color="auto"/>
                    <w:right w:val="single" w:sz="6" w:space="0" w:color="auto"/>
                  </w:tcBorders>
                  <w:vAlign w:val="center"/>
                </w:tcPr>
                <w:p w:rsidR="00920755" w:rsidRDefault="002C7C3C">
                  <w:pPr>
                    <w:pStyle w:val="afc"/>
                  </w:pPr>
                  <w:r>
                    <w:rPr>
                      <w:rFonts w:hAnsi="宋体" w:hint="eastAsia"/>
                    </w:rPr>
                    <w:t>污染物</w:t>
                  </w:r>
                </w:p>
              </w:tc>
              <w:tc>
                <w:tcPr>
                  <w:tcW w:w="1057" w:type="pct"/>
                  <w:tcBorders>
                    <w:top w:val="single" w:sz="12" w:space="0" w:color="auto"/>
                    <w:left w:val="single" w:sz="6" w:space="0" w:color="auto"/>
                    <w:bottom w:val="single" w:sz="6" w:space="0" w:color="auto"/>
                    <w:right w:val="single" w:sz="6" w:space="0" w:color="auto"/>
                  </w:tcBorders>
                  <w:vAlign w:val="center"/>
                </w:tcPr>
                <w:p w:rsidR="00920755" w:rsidRDefault="002C7C3C">
                  <w:pPr>
                    <w:pStyle w:val="afc"/>
                  </w:pPr>
                  <w:proofErr w:type="gramStart"/>
                  <w:r>
                    <w:rPr>
                      <w:rFonts w:hAnsi="宋体" w:hint="eastAsia"/>
                    </w:rPr>
                    <w:t>年评价</w:t>
                  </w:r>
                  <w:proofErr w:type="gramEnd"/>
                  <w:r>
                    <w:rPr>
                      <w:rFonts w:hAnsi="宋体" w:hint="eastAsia"/>
                    </w:rPr>
                    <w:t>指标</w:t>
                  </w:r>
                </w:p>
              </w:tc>
              <w:tc>
                <w:tcPr>
                  <w:tcW w:w="1057" w:type="pct"/>
                  <w:tcBorders>
                    <w:top w:val="single" w:sz="12" w:space="0" w:color="auto"/>
                    <w:left w:val="single" w:sz="6" w:space="0" w:color="auto"/>
                    <w:bottom w:val="single" w:sz="6" w:space="0" w:color="auto"/>
                    <w:right w:val="single" w:sz="6" w:space="0" w:color="auto"/>
                  </w:tcBorders>
                  <w:vAlign w:val="center"/>
                </w:tcPr>
                <w:p w:rsidR="00920755" w:rsidRDefault="002C7C3C">
                  <w:pPr>
                    <w:pStyle w:val="afc"/>
                  </w:pPr>
                  <w:r>
                    <w:rPr>
                      <w:rFonts w:hAnsi="宋体" w:hint="eastAsia"/>
                    </w:rPr>
                    <w:t>现状浓度</w:t>
                  </w:r>
                </w:p>
              </w:tc>
              <w:tc>
                <w:tcPr>
                  <w:tcW w:w="813" w:type="pct"/>
                  <w:tcBorders>
                    <w:top w:val="single" w:sz="12" w:space="0" w:color="auto"/>
                    <w:left w:val="single" w:sz="6" w:space="0" w:color="auto"/>
                    <w:bottom w:val="single" w:sz="6" w:space="0" w:color="auto"/>
                    <w:right w:val="single" w:sz="6" w:space="0" w:color="auto"/>
                  </w:tcBorders>
                  <w:vAlign w:val="center"/>
                </w:tcPr>
                <w:p w:rsidR="00920755" w:rsidRDefault="002C7C3C">
                  <w:pPr>
                    <w:pStyle w:val="afc"/>
                  </w:pPr>
                  <w:r>
                    <w:rPr>
                      <w:rFonts w:hAnsi="宋体" w:hint="eastAsia"/>
                    </w:rPr>
                    <w:t>标准值</w:t>
                  </w:r>
                </w:p>
              </w:tc>
              <w:tc>
                <w:tcPr>
                  <w:tcW w:w="813" w:type="pct"/>
                  <w:tcBorders>
                    <w:top w:val="single" w:sz="12" w:space="0" w:color="auto"/>
                    <w:left w:val="single" w:sz="6" w:space="0" w:color="auto"/>
                    <w:bottom w:val="single" w:sz="6" w:space="0" w:color="auto"/>
                    <w:right w:val="single" w:sz="6" w:space="0" w:color="auto"/>
                  </w:tcBorders>
                  <w:vAlign w:val="center"/>
                </w:tcPr>
                <w:p w:rsidR="00920755" w:rsidRDefault="002C7C3C">
                  <w:pPr>
                    <w:pStyle w:val="afc"/>
                  </w:pPr>
                  <w:r>
                    <w:rPr>
                      <w:rFonts w:hAnsi="宋体" w:hint="eastAsia"/>
                    </w:rPr>
                    <w:t>占标率</w:t>
                  </w:r>
                  <w:r>
                    <w:rPr>
                      <w:rFonts w:cs="Times New Roman" w:hint="eastAsia"/>
                    </w:rPr>
                    <w:t>%</w:t>
                  </w:r>
                </w:p>
              </w:tc>
              <w:tc>
                <w:tcPr>
                  <w:tcW w:w="537" w:type="pct"/>
                  <w:tcBorders>
                    <w:top w:val="single" w:sz="12" w:space="0" w:color="auto"/>
                    <w:left w:val="single" w:sz="6" w:space="0" w:color="auto"/>
                    <w:bottom w:val="single" w:sz="6" w:space="0" w:color="auto"/>
                    <w:right w:val="nil"/>
                  </w:tcBorders>
                  <w:vAlign w:val="center"/>
                </w:tcPr>
                <w:p w:rsidR="00920755" w:rsidRDefault="002C7C3C">
                  <w:pPr>
                    <w:pStyle w:val="afc"/>
                  </w:pPr>
                  <w:r>
                    <w:rPr>
                      <w:rFonts w:hAnsi="宋体" w:hint="eastAsia"/>
                    </w:rPr>
                    <w:t>达标情况</w:t>
                  </w:r>
                </w:p>
              </w:tc>
            </w:tr>
            <w:tr w:rsidR="00920755">
              <w:tc>
                <w:tcPr>
                  <w:tcW w:w="723" w:type="pct"/>
                  <w:tcBorders>
                    <w:top w:val="single" w:sz="6" w:space="0" w:color="auto"/>
                    <w:left w:val="nil"/>
                    <w:bottom w:val="single" w:sz="6" w:space="0" w:color="auto"/>
                    <w:right w:val="single" w:sz="6" w:space="0" w:color="auto"/>
                  </w:tcBorders>
                  <w:vAlign w:val="center"/>
                </w:tcPr>
                <w:p w:rsidR="00920755" w:rsidRDefault="002C7C3C">
                  <w:pPr>
                    <w:pStyle w:val="afc"/>
                  </w:pPr>
                  <w:r>
                    <w:rPr>
                      <w:rFonts w:hint="eastAsia"/>
                    </w:rPr>
                    <w:t>SO</w:t>
                  </w:r>
                  <w:r>
                    <w:rPr>
                      <w:rFonts w:hint="eastAsia"/>
                      <w:vertAlign w:val="subscript"/>
                    </w:rPr>
                    <w:t>2</w:t>
                  </w:r>
                </w:p>
              </w:tc>
              <w:tc>
                <w:tcPr>
                  <w:tcW w:w="1057" w:type="pct"/>
                  <w:vMerge w:val="restar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Ansi="宋体" w:hint="eastAsia"/>
                    </w:rPr>
                    <w:t>年平均质量浓度</w:t>
                  </w:r>
                </w:p>
              </w:tc>
              <w:tc>
                <w:tcPr>
                  <w:tcW w:w="1057" w:type="pc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int="eastAsia"/>
                    </w:rPr>
                    <w:t>9 ug/m</w:t>
                  </w:r>
                  <w:r>
                    <w:rPr>
                      <w:rFonts w:hint="eastAsia"/>
                      <w:vertAlign w:val="superscript"/>
                    </w:rPr>
                    <w:t>3</w:t>
                  </w:r>
                </w:p>
              </w:tc>
              <w:tc>
                <w:tcPr>
                  <w:tcW w:w="813" w:type="pc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int="eastAsia"/>
                    </w:rPr>
                    <w:t>60 ug/m</w:t>
                  </w:r>
                  <w:r>
                    <w:rPr>
                      <w:rFonts w:hint="eastAsia"/>
                      <w:vertAlign w:val="superscript"/>
                    </w:rPr>
                    <w:t>3</w:t>
                  </w:r>
                </w:p>
              </w:tc>
              <w:tc>
                <w:tcPr>
                  <w:tcW w:w="813" w:type="pc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int="eastAsia"/>
                    </w:rPr>
                    <w:t>15</w:t>
                  </w:r>
                </w:p>
              </w:tc>
              <w:tc>
                <w:tcPr>
                  <w:tcW w:w="537" w:type="pct"/>
                  <w:vMerge w:val="restart"/>
                  <w:tcBorders>
                    <w:top w:val="single" w:sz="6" w:space="0" w:color="auto"/>
                    <w:left w:val="single" w:sz="6" w:space="0" w:color="auto"/>
                    <w:bottom w:val="single" w:sz="6" w:space="0" w:color="auto"/>
                    <w:right w:val="nil"/>
                  </w:tcBorders>
                  <w:vAlign w:val="center"/>
                </w:tcPr>
                <w:p w:rsidR="00920755" w:rsidRDefault="002C7C3C">
                  <w:pPr>
                    <w:pStyle w:val="afc"/>
                  </w:pPr>
                  <w:r>
                    <w:rPr>
                      <w:rFonts w:hAnsi="宋体" w:hint="eastAsia"/>
                    </w:rPr>
                    <w:t>不达标区</w:t>
                  </w:r>
                </w:p>
              </w:tc>
            </w:tr>
            <w:tr w:rsidR="00920755">
              <w:tc>
                <w:tcPr>
                  <w:tcW w:w="723" w:type="pct"/>
                  <w:tcBorders>
                    <w:top w:val="single" w:sz="6" w:space="0" w:color="auto"/>
                    <w:left w:val="nil"/>
                    <w:bottom w:val="single" w:sz="6" w:space="0" w:color="auto"/>
                    <w:right w:val="single" w:sz="6" w:space="0" w:color="auto"/>
                  </w:tcBorders>
                  <w:vAlign w:val="center"/>
                </w:tcPr>
                <w:p w:rsidR="00920755" w:rsidRDefault="002C7C3C">
                  <w:pPr>
                    <w:pStyle w:val="afc"/>
                  </w:pPr>
                  <w:r>
                    <w:rPr>
                      <w:rFonts w:hint="eastAsia"/>
                    </w:rPr>
                    <w:t>NO</w:t>
                  </w:r>
                  <w:r>
                    <w:rPr>
                      <w:rFonts w:hint="eastAsia"/>
                      <w:vertAlign w:val="subscript"/>
                    </w:rPr>
                    <w:t>2</w:t>
                  </w:r>
                </w:p>
              </w:tc>
              <w:tc>
                <w:tcPr>
                  <w:tcW w:w="0" w:type="auto"/>
                  <w:vMerge/>
                  <w:tcBorders>
                    <w:top w:val="single" w:sz="6" w:space="0" w:color="auto"/>
                    <w:left w:val="single" w:sz="6" w:space="0" w:color="auto"/>
                    <w:bottom w:val="single" w:sz="6" w:space="0" w:color="auto"/>
                    <w:right w:val="single" w:sz="6" w:space="0" w:color="auto"/>
                  </w:tcBorders>
                  <w:vAlign w:val="center"/>
                </w:tcPr>
                <w:p w:rsidR="00920755" w:rsidRDefault="00920755">
                  <w:pPr>
                    <w:widowControl/>
                    <w:jc w:val="left"/>
                    <w:rPr>
                      <w:rFonts w:cs="宋体"/>
                      <w:kern w:val="0"/>
                      <w:szCs w:val="21"/>
                    </w:rPr>
                  </w:pPr>
                </w:p>
              </w:tc>
              <w:tc>
                <w:tcPr>
                  <w:tcW w:w="1057" w:type="pc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int="eastAsia"/>
                    </w:rPr>
                    <w:t>37ug/m</w:t>
                  </w:r>
                  <w:r>
                    <w:rPr>
                      <w:rFonts w:hint="eastAsia"/>
                      <w:vertAlign w:val="superscript"/>
                    </w:rPr>
                    <w:t>3</w:t>
                  </w:r>
                </w:p>
              </w:tc>
              <w:tc>
                <w:tcPr>
                  <w:tcW w:w="813" w:type="pc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int="eastAsia"/>
                    </w:rPr>
                    <w:t>40 ug/m</w:t>
                  </w:r>
                  <w:r>
                    <w:rPr>
                      <w:rFonts w:hint="eastAsia"/>
                      <w:vertAlign w:val="superscript"/>
                    </w:rPr>
                    <w:t>3</w:t>
                  </w:r>
                </w:p>
              </w:tc>
              <w:tc>
                <w:tcPr>
                  <w:tcW w:w="813" w:type="pc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int="eastAsia"/>
                    </w:rPr>
                    <w:t>92.5</w:t>
                  </w:r>
                </w:p>
              </w:tc>
              <w:tc>
                <w:tcPr>
                  <w:tcW w:w="0" w:type="auto"/>
                  <w:vMerge/>
                  <w:tcBorders>
                    <w:top w:val="single" w:sz="6" w:space="0" w:color="auto"/>
                    <w:left w:val="single" w:sz="6" w:space="0" w:color="auto"/>
                    <w:bottom w:val="single" w:sz="6" w:space="0" w:color="auto"/>
                    <w:right w:val="nil"/>
                  </w:tcBorders>
                  <w:vAlign w:val="center"/>
                </w:tcPr>
                <w:p w:rsidR="00920755" w:rsidRDefault="00920755">
                  <w:pPr>
                    <w:widowControl/>
                    <w:jc w:val="left"/>
                    <w:rPr>
                      <w:rFonts w:cs="宋体"/>
                      <w:kern w:val="0"/>
                      <w:szCs w:val="21"/>
                    </w:rPr>
                  </w:pPr>
                </w:p>
              </w:tc>
            </w:tr>
            <w:tr w:rsidR="00920755">
              <w:trPr>
                <w:trHeight w:val="433"/>
              </w:trPr>
              <w:tc>
                <w:tcPr>
                  <w:tcW w:w="723" w:type="pct"/>
                  <w:tcBorders>
                    <w:top w:val="single" w:sz="6" w:space="0" w:color="auto"/>
                    <w:left w:val="nil"/>
                    <w:bottom w:val="single" w:sz="6" w:space="0" w:color="auto"/>
                    <w:right w:val="single" w:sz="6" w:space="0" w:color="auto"/>
                  </w:tcBorders>
                  <w:vAlign w:val="center"/>
                </w:tcPr>
                <w:p w:rsidR="00920755" w:rsidRDefault="002C7C3C">
                  <w:pPr>
                    <w:pStyle w:val="afc"/>
                  </w:pPr>
                  <w:r>
                    <w:rPr>
                      <w:rFonts w:hint="eastAsia"/>
                    </w:rPr>
                    <w:t>PM</w:t>
                  </w:r>
                  <w:r>
                    <w:rPr>
                      <w:rFonts w:hint="eastAsia"/>
                      <w:vertAlign w:val="subscript"/>
                    </w:rPr>
                    <w:t>10</w:t>
                  </w:r>
                </w:p>
              </w:tc>
              <w:tc>
                <w:tcPr>
                  <w:tcW w:w="0" w:type="auto"/>
                  <w:vMerge/>
                  <w:tcBorders>
                    <w:top w:val="single" w:sz="6" w:space="0" w:color="auto"/>
                    <w:left w:val="single" w:sz="6" w:space="0" w:color="auto"/>
                    <w:bottom w:val="single" w:sz="6" w:space="0" w:color="auto"/>
                    <w:right w:val="single" w:sz="6" w:space="0" w:color="auto"/>
                  </w:tcBorders>
                  <w:vAlign w:val="center"/>
                </w:tcPr>
                <w:p w:rsidR="00920755" w:rsidRDefault="00920755">
                  <w:pPr>
                    <w:widowControl/>
                    <w:jc w:val="left"/>
                    <w:rPr>
                      <w:rFonts w:cs="宋体"/>
                      <w:kern w:val="0"/>
                      <w:szCs w:val="21"/>
                    </w:rPr>
                  </w:pPr>
                </w:p>
              </w:tc>
              <w:tc>
                <w:tcPr>
                  <w:tcW w:w="1057" w:type="pc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int="eastAsia"/>
                    </w:rPr>
                    <w:t>62 ug/m</w:t>
                  </w:r>
                  <w:r>
                    <w:rPr>
                      <w:rFonts w:hint="eastAsia"/>
                      <w:vertAlign w:val="superscript"/>
                    </w:rPr>
                    <w:t>3</w:t>
                  </w:r>
                </w:p>
              </w:tc>
              <w:tc>
                <w:tcPr>
                  <w:tcW w:w="813" w:type="pc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int="eastAsia"/>
                    </w:rPr>
                    <w:t>70 ug/m</w:t>
                  </w:r>
                  <w:r>
                    <w:rPr>
                      <w:rFonts w:hint="eastAsia"/>
                      <w:vertAlign w:val="superscript"/>
                    </w:rPr>
                    <w:t>3</w:t>
                  </w:r>
                </w:p>
              </w:tc>
              <w:tc>
                <w:tcPr>
                  <w:tcW w:w="813" w:type="pc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int="eastAsia"/>
                    </w:rPr>
                    <w:t>88.57</w:t>
                  </w:r>
                </w:p>
              </w:tc>
              <w:tc>
                <w:tcPr>
                  <w:tcW w:w="0" w:type="auto"/>
                  <w:vMerge/>
                  <w:tcBorders>
                    <w:top w:val="single" w:sz="6" w:space="0" w:color="auto"/>
                    <w:left w:val="single" w:sz="6" w:space="0" w:color="auto"/>
                    <w:bottom w:val="single" w:sz="6" w:space="0" w:color="auto"/>
                    <w:right w:val="nil"/>
                  </w:tcBorders>
                  <w:vAlign w:val="center"/>
                </w:tcPr>
                <w:p w:rsidR="00920755" w:rsidRDefault="00920755">
                  <w:pPr>
                    <w:widowControl/>
                    <w:jc w:val="left"/>
                    <w:rPr>
                      <w:rFonts w:cs="宋体"/>
                      <w:kern w:val="0"/>
                      <w:szCs w:val="21"/>
                    </w:rPr>
                  </w:pPr>
                </w:p>
              </w:tc>
            </w:tr>
            <w:tr w:rsidR="00920755">
              <w:trPr>
                <w:trHeight w:val="433"/>
              </w:trPr>
              <w:tc>
                <w:tcPr>
                  <w:tcW w:w="723" w:type="pct"/>
                  <w:tcBorders>
                    <w:top w:val="single" w:sz="6" w:space="0" w:color="auto"/>
                    <w:left w:val="nil"/>
                    <w:bottom w:val="single" w:sz="6" w:space="0" w:color="auto"/>
                    <w:right w:val="single" w:sz="6" w:space="0" w:color="auto"/>
                  </w:tcBorders>
                  <w:vAlign w:val="center"/>
                </w:tcPr>
                <w:p w:rsidR="00920755" w:rsidRDefault="002C7C3C">
                  <w:pPr>
                    <w:pStyle w:val="afc"/>
                  </w:pPr>
                  <w:r>
                    <w:rPr>
                      <w:rFonts w:hint="eastAsia"/>
                    </w:rPr>
                    <w:t>PM</w:t>
                  </w:r>
                  <w:r>
                    <w:rPr>
                      <w:rFonts w:hint="eastAsia"/>
                      <w:vertAlign w:val="subscript"/>
                    </w:rPr>
                    <w:t>2.5</w:t>
                  </w:r>
                </w:p>
              </w:tc>
              <w:tc>
                <w:tcPr>
                  <w:tcW w:w="0" w:type="auto"/>
                  <w:vMerge/>
                  <w:tcBorders>
                    <w:top w:val="single" w:sz="6" w:space="0" w:color="auto"/>
                    <w:left w:val="single" w:sz="6" w:space="0" w:color="auto"/>
                    <w:bottom w:val="single" w:sz="6" w:space="0" w:color="auto"/>
                    <w:right w:val="single" w:sz="6" w:space="0" w:color="auto"/>
                  </w:tcBorders>
                  <w:vAlign w:val="center"/>
                </w:tcPr>
                <w:p w:rsidR="00920755" w:rsidRDefault="00920755">
                  <w:pPr>
                    <w:widowControl/>
                    <w:jc w:val="left"/>
                    <w:rPr>
                      <w:rFonts w:cs="宋体"/>
                      <w:kern w:val="0"/>
                      <w:szCs w:val="21"/>
                    </w:rPr>
                  </w:pPr>
                </w:p>
              </w:tc>
              <w:tc>
                <w:tcPr>
                  <w:tcW w:w="1057" w:type="pc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int="eastAsia"/>
                    </w:rPr>
                    <w:t>36 ug/m</w:t>
                  </w:r>
                  <w:r>
                    <w:rPr>
                      <w:rFonts w:hint="eastAsia"/>
                      <w:vertAlign w:val="superscript"/>
                    </w:rPr>
                    <w:t>3</w:t>
                  </w:r>
                </w:p>
              </w:tc>
              <w:tc>
                <w:tcPr>
                  <w:tcW w:w="813" w:type="pc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int="eastAsia"/>
                    </w:rPr>
                    <w:t>35 ug/m</w:t>
                  </w:r>
                  <w:r>
                    <w:rPr>
                      <w:rFonts w:hint="eastAsia"/>
                      <w:vertAlign w:val="superscript"/>
                    </w:rPr>
                    <w:t>3</w:t>
                  </w:r>
                </w:p>
              </w:tc>
              <w:tc>
                <w:tcPr>
                  <w:tcW w:w="813" w:type="pc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int="eastAsia"/>
                    </w:rPr>
                    <w:t>102.86</w:t>
                  </w:r>
                </w:p>
              </w:tc>
              <w:tc>
                <w:tcPr>
                  <w:tcW w:w="0" w:type="auto"/>
                  <w:vMerge/>
                  <w:tcBorders>
                    <w:top w:val="single" w:sz="6" w:space="0" w:color="auto"/>
                    <w:left w:val="single" w:sz="6" w:space="0" w:color="auto"/>
                    <w:bottom w:val="single" w:sz="6" w:space="0" w:color="auto"/>
                    <w:right w:val="nil"/>
                  </w:tcBorders>
                  <w:vAlign w:val="center"/>
                </w:tcPr>
                <w:p w:rsidR="00920755" w:rsidRDefault="00920755">
                  <w:pPr>
                    <w:widowControl/>
                    <w:jc w:val="left"/>
                    <w:rPr>
                      <w:rFonts w:cs="宋体"/>
                      <w:kern w:val="0"/>
                      <w:szCs w:val="21"/>
                    </w:rPr>
                  </w:pPr>
                </w:p>
              </w:tc>
            </w:tr>
            <w:tr w:rsidR="00920755">
              <w:trPr>
                <w:trHeight w:val="433"/>
              </w:trPr>
              <w:tc>
                <w:tcPr>
                  <w:tcW w:w="723" w:type="pct"/>
                  <w:tcBorders>
                    <w:top w:val="single" w:sz="6" w:space="0" w:color="auto"/>
                    <w:left w:val="nil"/>
                    <w:bottom w:val="single" w:sz="6" w:space="0" w:color="auto"/>
                    <w:right w:val="single" w:sz="6" w:space="0" w:color="auto"/>
                  </w:tcBorders>
                  <w:vAlign w:val="center"/>
                </w:tcPr>
                <w:p w:rsidR="00920755" w:rsidRDefault="002C7C3C">
                  <w:pPr>
                    <w:pStyle w:val="afc"/>
                  </w:pPr>
                  <w:r>
                    <w:rPr>
                      <w:rFonts w:hint="eastAsia"/>
                    </w:rPr>
                    <w:t>CO</w:t>
                  </w:r>
                </w:p>
              </w:tc>
              <w:tc>
                <w:tcPr>
                  <w:tcW w:w="1057" w:type="pc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Ansi="宋体" w:hint="eastAsia"/>
                    </w:rPr>
                    <w:t>日平均第</w:t>
                  </w:r>
                  <w:r>
                    <w:rPr>
                      <w:rFonts w:cs="Times New Roman" w:hint="eastAsia"/>
                    </w:rPr>
                    <w:t>95</w:t>
                  </w:r>
                  <w:proofErr w:type="gramStart"/>
                  <w:r>
                    <w:rPr>
                      <w:rFonts w:hAnsi="宋体" w:hint="eastAsia"/>
                    </w:rPr>
                    <w:t>百</w:t>
                  </w:r>
                  <w:proofErr w:type="gramEnd"/>
                  <w:r>
                    <w:rPr>
                      <w:rFonts w:hAnsi="宋体" w:hint="eastAsia"/>
                    </w:rPr>
                    <w:t>分位数浓度</w:t>
                  </w:r>
                </w:p>
              </w:tc>
              <w:tc>
                <w:tcPr>
                  <w:tcW w:w="1057" w:type="pc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int="eastAsia"/>
                    </w:rPr>
                    <w:t>1.2mg/m</w:t>
                  </w:r>
                  <w:r>
                    <w:rPr>
                      <w:rFonts w:hint="eastAsia"/>
                      <w:vertAlign w:val="superscript"/>
                    </w:rPr>
                    <w:t>3</w:t>
                  </w:r>
                </w:p>
              </w:tc>
              <w:tc>
                <w:tcPr>
                  <w:tcW w:w="813" w:type="pc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int="eastAsia"/>
                    </w:rPr>
                    <w:t>4 mg/m</w:t>
                  </w:r>
                  <w:r>
                    <w:rPr>
                      <w:rFonts w:hint="eastAsia"/>
                      <w:vertAlign w:val="superscript"/>
                    </w:rPr>
                    <w:t>3</w:t>
                  </w:r>
                </w:p>
              </w:tc>
              <w:tc>
                <w:tcPr>
                  <w:tcW w:w="813" w:type="pct"/>
                  <w:tcBorders>
                    <w:top w:val="single" w:sz="6" w:space="0" w:color="auto"/>
                    <w:left w:val="single" w:sz="6" w:space="0" w:color="auto"/>
                    <w:bottom w:val="single" w:sz="6" w:space="0" w:color="auto"/>
                    <w:right w:val="single" w:sz="6" w:space="0" w:color="auto"/>
                  </w:tcBorders>
                  <w:vAlign w:val="center"/>
                </w:tcPr>
                <w:p w:rsidR="00920755" w:rsidRDefault="002C7C3C">
                  <w:pPr>
                    <w:pStyle w:val="afc"/>
                  </w:pPr>
                  <w:r>
                    <w:rPr>
                      <w:rFonts w:hint="eastAsia"/>
                    </w:rPr>
                    <w:t>30</w:t>
                  </w:r>
                </w:p>
              </w:tc>
              <w:tc>
                <w:tcPr>
                  <w:tcW w:w="0" w:type="auto"/>
                  <w:vMerge/>
                  <w:tcBorders>
                    <w:top w:val="single" w:sz="6" w:space="0" w:color="auto"/>
                    <w:left w:val="single" w:sz="6" w:space="0" w:color="auto"/>
                    <w:bottom w:val="single" w:sz="6" w:space="0" w:color="auto"/>
                    <w:right w:val="nil"/>
                  </w:tcBorders>
                  <w:vAlign w:val="center"/>
                </w:tcPr>
                <w:p w:rsidR="00920755" w:rsidRDefault="00920755">
                  <w:pPr>
                    <w:widowControl/>
                    <w:jc w:val="left"/>
                    <w:rPr>
                      <w:rFonts w:cs="宋体"/>
                      <w:kern w:val="0"/>
                      <w:szCs w:val="21"/>
                    </w:rPr>
                  </w:pPr>
                </w:p>
              </w:tc>
            </w:tr>
            <w:tr w:rsidR="00920755">
              <w:trPr>
                <w:trHeight w:val="433"/>
              </w:trPr>
              <w:tc>
                <w:tcPr>
                  <w:tcW w:w="723" w:type="pct"/>
                  <w:tcBorders>
                    <w:top w:val="single" w:sz="6" w:space="0" w:color="auto"/>
                    <w:left w:val="nil"/>
                    <w:bottom w:val="single" w:sz="12" w:space="0" w:color="auto"/>
                    <w:right w:val="single" w:sz="6" w:space="0" w:color="auto"/>
                  </w:tcBorders>
                  <w:vAlign w:val="center"/>
                </w:tcPr>
                <w:p w:rsidR="00920755" w:rsidRDefault="002C7C3C">
                  <w:pPr>
                    <w:pStyle w:val="afc"/>
                  </w:pPr>
                  <w:r>
                    <w:rPr>
                      <w:rFonts w:hint="eastAsia"/>
                    </w:rPr>
                    <w:t>O</w:t>
                  </w:r>
                  <w:r>
                    <w:rPr>
                      <w:rFonts w:hint="eastAsia"/>
                      <w:vertAlign w:val="subscript"/>
                    </w:rPr>
                    <w:t>3</w:t>
                  </w:r>
                </w:p>
              </w:tc>
              <w:tc>
                <w:tcPr>
                  <w:tcW w:w="1057" w:type="pct"/>
                  <w:tcBorders>
                    <w:top w:val="single" w:sz="6" w:space="0" w:color="auto"/>
                    <w:left w:val="single" w:sz="6" w:space="0" w:color="auto"/>
                    <w:bottom w:val="single" w:sz="12" w:space="0" w:color="auto"/>
                    <w:right w:val="single" w:sz="6" w:space="0" w:color="auto"/>
                  </w:tcBorders>
                  <w:vAlign w:val="center"/>
                </w:tcPr>
                <w:p w:rsidR="00920755" w:rsidRDefault="002C7C3C">
                  <w:pPr>
                    <w:pStyle w:val="afc"/>
                  </w:pPr>
                  <w:r>
                    <w:rPr>
                      <w:rFonts w:hAnsi="宋体" w:hint="eastAsia"/>
                    </w:rPr>
                    <w:t>日最大</w:t>
                  </w:r>
                  <w:r>
                    <w:rPr>
                      <w:rFonts w:cs="Times New Roman" w:hint="eastAsia"/>
                    </w:rPr>
                    <w:t>8h</w:t>
                  </w:r>
                  <w:r>
                    <w:rPr>
                      <w:rFonts w:hAnsi="宋体" w:hint="eastAsia"/>
                    </w:rPr>
                    <w:t>平均第</w:t>
                  </w:r>
                  <w:r>
                    <w:rPr>
                      <w:rFonts w:cs="Times New Roman" w:hint="eastAsia"/>
                    </w:rPr>
                    <w:t>90</w:t>
                  </w:r>
                  <w:proofErr w:type="gramStart"/>
                  <w:r>
                    <w:rPr>
                      <w:rFonts w:hAnsi="宋体" w:hint="eastAsia"/>
                    </w:rPr>
                    <w:t>百</w:t>
                  </w:r>
                  <w:proofErr w:type="gramEnd"/>
                  <w:r>
                    <w:rPr>
                      <w:rFonts w:hAnsi="宋体" w:hint="eastAsia"/>
                    </w:rPr>
                    <w:t>分位数浓度</w:t>
                  </w:r>
                </w:p>
              </w:tc>
              <w:tc>
                <w:tcPr>
                  <w:tcW w:w="1057" w:type="pct"/>
                  <w:tcBorders>
                    <w:top w:val="single" w:sz="6" w:space="0" w:color="auto"/>
                    <w:left w:val="single" w:sz="6" w:space="0" w:color="auto"/>
                    <w:bottom w:val="single" w:sz="12" w:space="0" w:color="auto"/>
                    <w:right w:val="single" w:sz="6" w:space="0" w:color="auto"/>
                  </w:tcBorders>
                  <w:vAlign w:val="center"/>
                </w:tcPr>
                <w:p w:rsidR="00920755" w:rsidRDefault="002C7C3C">
                  <w:pPr>
                    <w:pStyle w:val="afc"/>
                  </w:pPr>
                  <w:r>
                    <w:rPr>
                      <w:rFonts w:hint="eastAsia"/>
                    </w:rPr>
                    <w:t>166 ug/m</w:t>
                  </w:r>
                  <w:r>
                    <w:rPr>
                      <w:rFonts w:hint="eastAsia"/>
                      <w:vertAlign w:val="superscript"/>
                    </w:rPr>
                    <w:t>3</w:t>
                  </w:r>
                </w:p>
              </w:tc>
              <w:tc>
                <w:tcPr>
                  <w:tcW w:w="813" w:type="pct"/>
                  <w:tcBorders>
                    <w:top w:val="single" w:sz="6" w:space="0" w:color="auto"/>
                    <w:left w:val="single" w:sz="6" w:space="0" w:color="auto"/>
                    <w:bottom w:val="single" w:sz="12" w:space="0" w:color="auto"/>
                    <w:right w:val="single" w:sz="6" w:space="0" w:color="auto"/>
                  </w:tcBorders>
                  <w:vAlign w:val="center"/>
                </w:tcPr>
                <w:p w:rsidR="00920755" w:rsidRDefault="002C7C3C">
                  <w:pPr>
                    <w:pStyle w:val="afc"/>
                  </w:pPr>
                  <w:r>
                    <w:rPr>
                      <w:rFonts w:hint="eastAsia"/>
                    </w:rPr>
                    <w:t>160 ug/m</w:t>
                  </w:r>
                  <w:r>
                    <w:rPr>
                      <w:rFonts w:hint="eastAsia"/>
                      <w:vertAlign w:val="superscript"/>
                    </w:rPr>
                    <w:t>3</w:t>
                  </w:r>
                </w:p>
              </w:tc>
              <w:tc>
                <w:tcPr>
                  <w:tcW w:w="813" w:type="pct"/>
                  <w:tcBorders>
                    <w:top w:val="single" w:sz="6" w:space="0" w:color="auto"/>
                    <w:left w:val="single" w:sz="6" w:space="0" w:color="auto"/>
                    <w:bottom w:val="single" w:sz="12" w:space="0" w:color="auto"/>
                    <w:right w:val="single" w:sz="6" w:space="0" w:color="auto"/>
                  </w:tcBorders>
                  <w:vAlign w:val="center"/>
                </w:tcPr>
                <w:p w:rsidR="00920755" w:rsidRDefault="002C7C3C">
                  <w:pPr>
                    <w:pStyle w:val="afc"/>
                  </w:pPr>
                  <w:r>
                    <w:rPr>
                      <w:rFonts w:hint="eastAsia"/>
                    </w:rPr>
                    <w:t>103.75</w:t>
                  </w:r>
                </w:p>
              </w:tc>
              <w:tc>
                <w:tcPr>
                  <w:tcW w:w="0" w:type="auto"/>
                  <w:vMerge/>
                  <w:tcBorders>
                    <w:top w:val="single" w:sz="6" w:space="0" w:color="auto"/>
                    <w:left w:val="single" w:sz="6" w:space="0" w:color="auto"/>
                    <w:bottom w:val="single" w:sz="6" w:space="0" w:color="auto"/>
                    <w:right w:val="nil"/>
                  </w:tcBorders>
                  <w:vAlign w:val="center"/>
                </w:tcPr>
                <w:p w:rsidR="00920755" w:rsidRDefault="00920755">
                  <w:pPr>
                    <w:widowControl/>
                    <w:jc w:val="left"/>
                    <w:rPr>
                      <w:rFonts w:cs="宋体"/>
                      <w:kern w:val="0"/>
                      <w:szCs w:val="21"/>
                    </w:rPr>
                  </w:pPr>
                </w:p>
              </w:tc>
            </w:tr>
          </w:tbl>
          <w:p w:rsidR="00920755" w:rsidRDefault="002C7C3C">
            <w:pPr>
              <w:adjustRightInd w:val="0"/>
              <w:snapToGrid w:val="0"/>
              <w:spacing w:line="360" w:lineRule="auto"/>
              <w:ind w:firstLineChars="200" w:firstLine="480"/>
              <w:rPr>
                <w:rFonts w:ascii="宋体" w:hAnsi="宋体" w:cs="Arial"/>
                <w:sz w:val="24"/>
              </w:rPr>
            </w:pPr>
            <w:r>
              <w:rPr>
                <w:rFonts w:ascii="宋体" w:hAnsi="宋体" w:cs="Arial" w:hint="eastAsia"/>
                <w:sz w:val="24"/>
              </w:rPr>
              <w:t>根据表3-1，项目所在区</w:t>
            </w:r>
            <w:r>
              <w:rPr>
                <w:rFonts w:hint="eastAsia"/>
                <w:sz w:val="24"/>
              </w:rPr>
              <w:t>PM</w:t>
            </w:r>
            <w:r>
              <w:rPr>
                <w:rFonts w:ascii="宋体" w:hAnsi="宋体" w:cs="Arial" w:hint="eastAsia"/>
                <w:sz w:val="24"/>
                <w:vertAlign w:val="subscript"/>
              </w:rPr>
              <w:t>2.5</w:t>
            </w:r>
            <w:r>
              <w:rPr>
                <w:rFonts w:ascii="宋体" w:hAnsi="宋体" w:cs="Arial" w:hint="eastAsia"/>
                <w:sz w:val="24"/>
              </w:rPr>
              <w:t>、O</w:t>
            </w:r>
            <w:r w:rsidRPr="00B67D92">
              <w:rPr>
                <w:rFonts w:ascii="宋体" w:hAnsi="宋体" w:cs="Arial" w:hint="eastAsia"/>
                <w:sz w:val="24"/>
                <w:vertAlign w:val="subscript"/>
              </w:rPr>
              <w:t>3</w:t>
            </w:r>
            <w:r>
              <w:rPr>
                <w:rFonts w:ascii="宋体" w:hAnsi="宋体" w:cs="Arial" w:hint="eastAsia"/>
                <w:sz w:val="24"/>
              </w:rPr>
              <w:t>超标，因此判定为不达标区。大气环境综合整治：《苏州市空气质量改善达标规划（</w:t>
            </w:r>
            <w:r>
              <w:rPr>
                <w:rFonts w:hint="eastAsia"/>
                <w:sz w:val="24"/>
              </w:rPr>
              <w:t>2019-2024</w:t>
            </w:r>
            <w:r>
              <w:rPr>
                <w:rFonts w:ascii="宋体" w:hAnsi="宋体" w:cs="Arial" w:hint="eastAsia"/>
                <w:sz w:val="24"/>
              </w:rPr>
              <w:t>年）》：总体及分阶段战略如下：到</w:t>
            </w:r>
            <w:r>
              <w:rPr>
                <w:rFonts w:hint="eastAsia"/>
                <w:sz w:val="24"/>
              </w:rPr>
              <w:t>2020</w:t>
            </w:r>
            <w:r>
              <w:rPr>
                <w:rFonts w:ascii="宋体" w:hAnsi="宋体" w:cs="Arial" w:hint="eastAsia"/>
                <w:sz w:val="24"/>
              </w:rPr>
              <w:t>年，深化并推进工业锅炉与炉窑整治工作，坚决完成“散乱污”治理工作，完成重点行业颗粒物无组织排放深度治理，钢铁行业完成超低排放改造，以港口码头和堆场为重点加强扬尘污染控制，以油品监管、柴油货车综合整治、高排放车辆淘汰及提升新能源汽车占比为重点加强移动源污染防治，从化工、涂装、纺织印染等工业行业挖掘</w:t>
            </w:r>
            <w:r>
              <w:rPr>
                <w:rFonts w:hint="eastAsia"/>
                <w:sz w:val="24"/>
              </w:rPr>
              <w:t xml:space="preserve">VOCs </w:t>
            </w:r>
            <w:r>
              <w:rPr>
                <w:rFonts w:ascii="宋体" w:hAnsi="宋体" w:cs="Arial" w:hint="eastAsia"/>
                <w:sz w:val="24"/>
              </w:rPr>
              <w:t>减排潜力，确保</w:t>
            </w:r>
            <w:r>
              <w:rPr>
                <w:rFonts w:hint="eastAsia"/>
                <w:sz w:val="24"/>
              </w:rPr>
              <w:t>SO</w:t>
            </w:r>
            <w:r>
              <w:rPr>
                <w:rFonts w:ascii="宋体" w:hAnsi="宋体" w:cs="Arial" w:hint="eastAsia"/>
                <w:sz w:val="24"/>
                <w:vertAlign w:val="subscript"/>
              </w:rPr>
              <w:t>2</w:t>
            </w:r>
            <w:r>
              <w:rPr>
                <w:rFonts w:ascii="宋体" w:hAnsi="宋体" w:cs="Arial" w:hint="eastAsia"/>
                <w:sz w:val="24"/>
              </w:rPr>
              <w:t>、NOx、</w:t>
            </w:r>
            <w:r>
              <w:rPr>
                <w:rFonts w:hint="eastAsia"/>
                <w:sz w:val="24"/>
              </w:rPr>
              <w:t xml:space="preserve">VOCs </w:t>
            </w:r>
            <w:r>
              <w:rPr>
                <w:rFonts w:ascii="宋体" w:hAnsi="宋体" w:cs="Arial" w:hint="eastAsia"/>
                <w:sz w:val="24"/>
              </w:rPr>
              <w:t>排放总量均比</w:t>
            </w:r>
            <w:r>
              <w:rPr>
                <w:rFonts w:hint="eastAsia"/>
                <w:sz w:val="24"/>
              </w:rPr>
              <w:t>2015</w:t>
            </w:r>
            <w:r>
              <w:rPr>
                <w:rFonts w:ascii="宋体" w:hAnsi="宋体" w:cs="Arial" w:hint="eastAsia"/>
                <w:sz w:val="24"/>
              </w:rPr>
              <w:t>年下降</w:t>
            </w:r>
            <w:r>
              <w:rPr>
                <w:rFonts w:hint="eastAsia"/>
                <w:sz w:val="24"/>
              </w:rPr>
              <w:t>20%</w:t>
            </w:r>
            <w:r>
              <w:rPr>
                <w:rFonts w:ascii="宋体" w:hAnsi="宋体" w:cs="Arial" w:hint="eastAsia"/>
                <w:sz w:val="24"/>
              </w:rPr>
              <w:t>以上，加大</w:t>
            </w:r>
            <w:r>
              <w:rPr>
                <w:rFonts w:hint="eastAsia"/>
                <w:sz w:val="24"/>
              </w:rPr>
              <w:t>VOCs</w:t>
            </w:r>
            <w:r>
              <w:rPr>
                <w:rFonts w:ascii="宋体" w:hAnsi="宋体" w:cs="Arial" w:hint="eastAsia"/>
                <w:sz w:val="24"/>
              </w:rPr>
              <w:t>和</w:t>
            </w:r>
            <w:r>
              <w:rPr>
                <w:rFonts w:hint="eastAsia"/>
                <w:sz w:val="24"/>
              </w:rPr>
              <w:t xml:space="preserve">NOx </w:t>
            </w:r>
            <w:r>
              <w:rPr>
                <w:rFonts w:ascii="宋体" w:hAnsi="宋体" w:cs="Arial" w:hint="eastAsia"/>
                <w:sz w:val="24"/>
              </w:rPr>
              <w:t>协同减排力度，在提前完成“十三五”约束性目标的基础上，确保将</w:t>
            </w:r>
            <w:r>
              <w:rPr>
                <w:rFonts w:hint="eastAsia"/>
                <w:sz w:val="24"/>
              </w:rPr>
              <w:t>PM2.5</w:t>
            </w:r>
            <w:r>
              <w:rPr>
                <w:rFonts w:ascii="宋体" w:hAnsi="宋体" w:cs="Arial" w:hint="eastAsia"/>
                <w:sz w:val="24"/>
              </w:rPr>
              <w:t>浓度控制在</w:t>
            </w:r>
            <w:r>
              <w:rPr>
                <w:rFonts w:hint="eastAsia"/>
                <w:sz w:val="24"/>
              </w:rPr>
              <w:t>39</w:t>
            </w:r>
            <w:r>
              <w:rPr>
                <w:rFonts w:ascii="宋体" w:hAnsi="宋体" w:cs="Arial" w:hint="eastAsia"/>
                <w:sz w:val="24"/>
              </w:rPr>
              <w:t>微克</w:t>
            </w:r>
            <w:r>
              <w:rPr>
                <w:rFonts w:hint="eastAsia"/>
                <w:sz w:val="24"/>
              </w:rPr>
              <w:t>/</w:t>
            </w:r>
            <w:r>
              <w:rPr>
                <w:rFonts w:ascii="宋体" w:hAnsi="宋体" w:cs="Arial" w:hint="eastAsia"/>
                <w:sz w:val="24"/>
              </w:rPr>
              <w:t>立方米以下，空气质量优良天数比率力争达到</w:t>
            </w:r>
            <w:r>
              <w:rPr>
                <w:rFonts w:hint="eastAsia"/>
                <w:sz w:val="24"/>
              </w:rPr>
              <w:t>75%</w:t>
            </w:r>
            <w:r>
              <w:rPr>
                <w:rFonts w:ascii="宋体" w:hAnsi="宋体" w:cs="Arial" w:hint="eastAsia"/>
                <w:sz w:val="24"/>
              </w:rPr>
              <w:t xml:space="preserve">以上，臭氧污染态势得到缓解。到 </w:t>
            </w:r>
            <w:r>
              <w:rPr>
                <w:rFonts w:hint="eastAsia"/>
                <w:sz w:val="24"/>
              </w:rPr>
              <w:t>2024</w:t>
            </w:r>
            <w:r>
              <w:rPr>
                <w:rFonts w:ascii="宋体" w:hAnsi="宋体" w:cs="Arial" w:hint="eastAsia"/>
                <w:sz w:val="24"/>
              </w:rPr>
              <w:t>年，全面优化产业布局，大幅提升清洁能源使用比例，构建清洁低碳高效能源体系，深挖电力、钢铁行业减排潜力，进一步推进热电整合，完成重点行业低</w:t>
            </w:r>
            <w:r>
              <w:rPr>
                <w:rFonts w:hint="eastAsia"/>
                <w:sz w:val="24"/>
              </w:rPr>
              <w:t>VOCs</w:t>
            </w:r>
            <w:r>
              <w:rPr>
                <w:rFonts w:ascii="宋体" w:hAnsi="宋体" w:cs="Arial" w:hint="eastAsia"/>
                <w:sz w:val="24"/>
              </w:rPr>
              <w:t>含量原辅料替代目标。升级工艺技术，优化工艺流程，提高各行业清洁化生产水平。优化调整用地结构，全面推进面源污染治理；优化运输结构，完成高排放车辆与船舶淘汰，大幅提升新能源汽车比例，强化车船排放监管。建立健全监测监控体系。不断完善城市空气质量联合会商、联动执法和跨行政区域联防联控机制，推进</w:t>
            </w:r>
            <w:r>
              <w:rPr>
                <w:rFonts w:hint="eastAsia"/>
                <w:sz w:val="24"/>
              </w:rPr>
              <w:t>PM2.5</w:t>
            </w:r>
            <w:r>
              <w:rPr>
                <w:rFonts w:ascii="宋体" w:hAnsi="宋体" w:cs="Arial" w:hint="eastAsia"/>
                <w:sz w:val="24"/>
              </w:rPr>
              <w:t>和臭氧协同控制，实现除臭氧以外的主要大气污</w:t>
            </w:r>
            <w:r>
              <w:rPr>
                <w:rFonts w:ascii="宋体" w:hAnsi="宋体" w:cs="Arial" w:hint="eastAsia"/>
                <w:sz w:val="24"/>
              </w:rPr>
              <w:lastRenderedPageBreak/>
              <w:t>染物全面达标，臭氧浓度不再上升的总体目标。</w:t>
            </w:r>
          </w:p>
          <w:p w:rsidR="00920755" w:rsidRDefault="002C7C3C">
            <w:pPr>
              <w:snapToGrid w:val="0"/>
              <w:spacing w:line="360" w:lineRule="auto"/>
              <w:rPr>
                <w:b/>
                <w:sz w:val="24"/>
              </w:rPr>
            </w:pPr>
            <w:r>
              <w:rPr>
                <w:b/>
                <w:sz w:val="24"/>
              </w:rPr>
              <w:t>2</w:t>
            </w:r>
            <w:r>
              <w:rPr>
                <w:b/>
                <w:sz w:val="24"/>
              </w:rPr>
              <w:t>、水环境质量现状</w:t>
            </w:r>
          </w:p>
          <w:p w:rsidR="00920755" w:rsidRDefault="002C7C3C">
            <w:pPr>
              <w:adjustRightInd w:val="0"/>
              <w:snapToGrid w:val="0"/>
              <w:spacing w:line="360" w:lineRule="auto"/>
              <w:ind w:firstLineChars="200" w:firstLine="500"/>
              <w:rPr>
                <w:rFonts w:ascii="宋体" w:hAnsi="宋体"/>
                <w:spacing w:val="5"/>
                <w:sz w:val="24"/>
              </w:rPr>
            </w:pPr>
            <w:r>
              <w:rPr>
                <w:rFonts w:ascii="宋体" w:hAnsi="宋体" w:hint="eastAsia"/>
                <w:spacing w:val="5"/>
                <w:sz w:val="24"/>
              </w:rPr>
              <w:t>根据《2019年底苏州市环境质量公报》，2019年，苏州市水环境质量总体保持稳定。纳入国家《水污染防治行动计划》地表水环境质量考核的</w:t>
            </w:r>
            <w:r>
              <w:rPr>
                <w:rFonts w:hint="eastAsia"/>
                <w:spacing w:val="5"/>
                <w:sz w:val="24"/>
              </w:rPr>
              <w:t>16</w:t>
            </w:r>
            <w:r>
              <w:rPr>
                <w:rFonts w:ascii="宋体" w:hAnsi="宋体" w:hint="eastAsia"/>
                <w:spacing w:val="5"/>
                <w:sz w:val="24"/>
              </w:rPr>
              <w:t>个断面中，年均水质符合《地表水环境质量标准》（</w:t>
            </w:r>
            <w:r>
              <w:rPr>
                <w:rFonts w:hint="eastAsia"/>
                <w:spacing w:val="5"/>
                <w:sz w:val="24"/>
              </w:rPr>
              <w:t>GB3838-2002</w:t>
            </w:r>
            <w:r>
              <w:rPr>
                <w:rFonts w:ascii="宋体" w:hAnsi="宋体" w:hint="eastAsia"/>
                <w:spacing w:val="5"/>
                <w:sz w:val="24"/>
              </w:rPr>
              <w:t>）Ⅲ类标准的断面比例为</w:t>
            </w:r>
            <w:r>
              <w:rPr>
                <w:rFonts w:hint="eastAsia"/>
                <w:spacing w:val="5"/>
                <w:sz w:val="24"/>
              </w:rPr>
              <w:t>87.5%</w:t>
            </w:r>
            <w:r>
              <w:rPr>
                <w:rFonts w:ascii="宋体" w:hAnsi="宋体" w:hint="eastAsia"/>
                <w:spacing w:val="5"/>
                <w:sz w:val="24"/>
              </w:rPr>
              <w:t>，无劣Ⅴ类断面。与</w:t>
            </w:r>
            <w:r>
              <w:rPr>
                <w:rFonts w:hint="eastAsia"/>
                <w:spacing w:val="5"/>
                <w:sz w:val="24"/>
              </w:rPr>
              <w:t>2018</w:t>
            </w:r>
            <w:r>
              <w:rPr>
                <w:rFonts w:ascii="宋体" w:hAnsi="宋体" w:hint="eastAsia"/>
                <w:spacing w:val="5"/>
                <w:sz w:val="24"/>
              </w:rPr>
              <w:t>年相比，优Ⅲ类断面比例上升</w:t>
            </w:r>
            <w:r>
              <w:rPr>
                <w:rFonts w:hint="eastAsia"/>
                <w:spacing w:val="5"/>
                <w:sz w:val="24"/>
              </w:rPr>
              <w:t xml:space="preserve">18.7 </w:t>
            </w:r>
            <w:proofErr w:type="gramStart"/>
            <w:r>
              <w:rPr>
                <w:rFonts w:ascii="宋体" w:hAnsi="宋体" w:hint="eastAsia"/>
                <w:spacing w:val="5"/>
                <w:sz w:val="24"/>
              </w:rPr>
              <w:t>个</w:t>
            </w:r>
            <w:proofErr w:type="gramEnd"/>
            <w:r>
              <w:rPr>
                <w:rFonts w:ascii="宋体" w:hAnsi="宋体" w:hint="eastAsia"/>
                <w:spacing w:val="5"/>
                <w:sz w:val="24"/>
              </w:rPr>
              <w:t>百分点，劣Ⅴ类断面同比持平。纳入江苏省“十三五”水环境质量目标考核的</w:t>
            </w:r>
            <w:r>
              <w:rPr>
                <w:rFonts w:hint="eastAsia"/>
                <w:spacing w:val="5"/>
                <w:sz w:val="24"/>
              </w:rPr>
              <w:t>50</w:t>
            </w:r>
            <w:r>
              <w:rPr>
                <w:rFonts w:ascii="宋体" w:hAnsi="宋体" w:hint="eastAsia"/>
                <w:spacing w:val="5"/>
                <w:sz w:val="24"/>
              </w:rPr>
              <w:t>个地表水断面中，年均水质达到或优于Ⅲ类的占</w:t>
            </w:r>
            <w:r>
              <w:rPr>
                <w:rFonts w:hint="eastAsia"/>
                <w:spacing w:val="5"/>
                <w:sz w:val="24"/>
              </w:rPr>
              <w:t>86.0%</w:t>
            </w:r>
            <w:r>
              <w:rPr>
                <w:rFonts w:ascii="宋体" w:hAnsi="宋体" w:hint="eastAsia"/>
                <w:spacing w:val="5"/>
                <w:sz w:val="24"/>
              </w:rPr>
              <w:t>，无劣Ⅴ类断面。对照</w:t>
            </w:r>
            <w:r>
              <w:rPr>
                <w:rFonts w:hint="eastAsia"/>
                <w:spacing w:val="5"/>
                <w:sz w:val="24"/>
              </w:rPr>
              <w:t>2019</w:t>
            </w:r>
            <w:r>
              <w:rPr>
                <w:rFonts w:ascii="宋体" w:hAnsi="宋体" w:hint="eastAsia"/>
                <w:spacing w:val="5"/>
                <w:sz w:val="24"/>
              </w:rPr>
              <w:t>年省考核目标，优Ⅲ类比例达标。与</w:t>
            </w:r>
            <w:r>
              <w:rPr>
                <w:rFonts w:hint="eastAsia"/>
                <w:spacing w:val="5"/>
                <w:sz w:val="24"/>
              </w:rPr>
              <w:t>2018</w:t>
            </w:r>
            <w:r>
              <w:rPr>
                <w:rFonts w:ascii="宋体" w:hAnsi="宋体" w:hint="eastAsia"/>
                <w:spacing w:val="5"/>
                <w:sz w:val="24"/>
              </w:rPr>
              <w:t>年相比，优Ⅲ类断面比例上升</w:t>
            </w:r>
            <w:r>
              <w:rPr>
                <w:rFonts w:hint="eastAsia"/>
                <w:spacing w:val="5"/>
                <w:sz w:val="24"/>
              </w:rPr>
              <w:t>10.0</w:t>
            </w:r>
            <w:r>
              <w:rPr>
                <w:rFonts w:ascii="宋体" w:hAnsi="宋体" w:hint="eastAsia"/>
                <w:spacing w:val="5"/>
                <w:sz w:val="24"/>
              </w:rPr>
              <w:t>个百分点，劣Ⅴ类断面同比持平。</w:t>
            </w:r>
          </w:p>
          <w:p w:rsidR="00920755" w:rsidRDefault="002C7C3C">
            <w:pPr>
              <w:snapToGrid w:val="0"/>
              <w:spacing w:line="360" w:lineRule="auto"/>
              <w:ind w:firstLineChars="200" w:firstLine="482"/>
              <w:rPr>
                <w:b/>
                <w:sz w:val="24"/>
              </w:rPr>
            </w:pPr>
            <w:r>
              <w:rPr>
                <w:rFonts w:hint="eastAsia"/>
                <w:b/>
                <w:sz w:val="24"/>
              </w:rPr>
              <w:t>3</w:t>
            </w:r>
            <w:r>
              <w:rPr>
                <w:rFonts w:hint="eastAsia"/>
                <w:b/>
                <w:sz w:val="24"/>
              </w:rPr>
              <w:t>、</w:t>
            </w:r>
            <w:r>
              <w:rPr>
                <w:b/>
                <w:sz w:val="24"/>
              </w:rPr>
              <w:t>声环境质量现状</w:t>
            </w:r>
          </w:p>
          <w:p w:rsidR="00920755" w:rsidRDefault="002C7C3C">
            <w:pPr>
              <w:spacing w:line="360" w:lineRule="auto"/>
              <w:ind w:firstLineChars="200" w:firstLine="480"/>
              <w:rPr>
                <w:sz w:val="24"/>
              </w:rPr>
            </w:pPr>
            <w:r>
              <w:rPr>
                <w:sz w:val="24"/>
              </w:rPr>
              <w:t>本</w:t>
            </w:r>
            <w:proofErr w:type="gramStart"/>
            <w:r>
              <w:rPr>
                <w:sz w:val="24"/>
              </w:rPr>
              <w:t>项目</w:t>
            </w:r>
            <w:r>
              <w:rPr>
                <w:rFonts w:hint="eastAsia"/>
                <w:sz w:val="24"/>
              </w:rPr>
              <w:t>声</w:t>
            </w:r>
            <w:proofErr w:type="gramEnd"/>
            <w:r>
              <w:rPr>
                <w:rFonts w:hint="eastAsia"/>
                <w:sz w:val="24"/>
              </w:rPr>
              <w:t>环境质量现状委托苏州康恒检测技术有限公司进行实地自测，在本项目周边企业正常生产情况下进行监测，监测时间为</w:t>
            </w:r>
            <w:r>
              <w:rPr>
                <w:rFonts w:hint="eastAsia"/>
                <w:sz w:val="24"/>
              </w:rPr>
              <w:t>2021.2.25-2021.2.26</w:t>
            </w:r>
            <w:r>
              <w:rPr>
                <w:rFonts w:hint="eastAsia"/>
                <w:sz w:val="24"/>
              </w:rPr>
              <w:t>，监测点</w:t>
            </w:r>
            <w:proofErr w:type="gramStart"/>
            <w:r>
              <w:rPr>
                <w:rFonts w:hint="eastAsia"/>
                <w:sz w:val="24"/>
              </w:rPr>
              <w:t>布设见</w:t>
            </w:r>
            <w:proofErr w:type="gramEnd"/>
            <w:r>
              <w:rPr>
                <w:rFonts w:hint="eastAsia"/>
                <w:sz w:val="24"/>
              </w:rPr>
              <w:t>附图</w:t>
            </w:r>
            <w:r>
              <w:rPr>
                <w:rFonts w:hint="eastAsia"/>
                <w:sz w:val="24"/>
              </w:rPr>
              <w:t>3</w:t>
            </w:r>
            <w:r>
              <w:rPr>
                <w:rFonts w:hint="eastAsia"/>
                <w:sz w:val="24"/>
              </w:rPr>
              <w:t>，监测数据见表</w:t>
            </w:r>
            <w:r>
              <w:rPr>
                <w:rFonts w:hint="eastAsia"/>
                <w:sz w:val="24"/>
              </w:rPr>
              <w:t>3-2</w:t>
            </w:r>
            <w:r>
              <w:rPr>
                <w:rFonts w:hint="eastAsia"/>
                <w:sz w:val="24"/>
              </w:rPr>
              <w:t>。</w:t>
            </w:r>
          </w:p>
          <w:p w:rsidR="00920755" w:rsidRDefault="002C7C3C">
            <w:pPr>
              <w:jc w:val="center"/>
              <w:rPr>
                <w:b/>
                <w:sz w:val="24"/>
              </w:rPr>
            </w:pPr>
            <w:r>
              <w:rPr>
                <w:rFonts w:hint="eastAsia"/>
                <w:b/>
                <w:sz w:val="24"/>
              </w:rPr>
              <w:t>表</w:t>
            </w:r>
            <w:r>
              <w:rPr>
                <w:rFonts w:hint="eastAsia"/>
                <w:b/>
                <w:sz w:val="24"/>
              </w:rPr>
              <w:t>3</w:t>
            </w:r>
            <w:r>
              <w:rPr>
                <w:b/>
                <w:sz w:val="24"/>
              </w:rPr>
              <w:t>-</w:t>
            </w:r>
            <w:r>
              <w:rPr>
                <w:rFonts w:hint="eastAsia"/>
                <w:b/>
                <w:sz w:val="24"/>
              </w:rPr>
              <w:t xml:space="preserve">2 </w:t>
            </w:r>
            <w:r>
              <w:rPr>
                <w:b/>
                <w:sz w:val="24"/>
              </w:rPr>
              <w:t>声</w:t>
            </w:r>
            <w:r>
              <w:rPr>
                <w:rFonts w:hint="eastAsia"/>
                <w:b/>
                <w:sz w:val="24"/>
              </w:rPr>
              <w:t>环境质量现状监测</w:t>
            </w:r>
            <w:r>
              <w:rPr>
                <w:b/>
                <w:sz w:val="24"/>
              </w:rPr>
              <w:t>结果汇总</w:t>
            </w:r>
            <w:r>
              <w:rPr>
                <w:rFonts w:hint="eastAsia"/>
                <w:b/>
                <w:sz w:val="24"/>
              </w:rPr>
              <w:t xml:space="preserve">  Leq</w:t>
            </w:r>
            <w:r>
              <w:rPr>
                <w:b/>
                <w:sz w:val="24"/>
              </w:rPr>
              <w:t>dB</w:t>
            </w:r>
            <w:r>
              <w:rPr>
                <w:rFonts w:hint="eastAsia"/>
                <w:b/>
                <w:sz w:val="24"/>
              </w:rPr>
              <w:t>(</w:t>
            </w:r>
            <w:r>
              <w:rPr>
                <w:b/>
                <w:sz w:val="24"/>
              </w:rPr>
              <w:t>A</w:t>
            </w:r>
            <w:r>
              <w:rPr>
                <w:rFonts w:hint="eastAsia"/>
                <w:b/>
                <w:sz w:val="24"/>
              </w:rPr>
              <w:t>)</w:t>
            </w:r>
          </w:p>
          <w:tbl>
            <w:tblPr>
              <w:tblW w:w="9374" w:type="dxa"/>
              <w:jc w:val="center"/>
              <w:tblBorders>
                <w:top w:val="single" w:sz="12" w:space="0" w:color="auto"/>
                <w:bottom w:val="single" w:sz="12" w:space="0" w:color="auto"/>
                <w:insideH w:val="single" w:sz="2" w:space="0" w:color="auto"/>
                <w:insideV w:val="single" w:sz="4" w:space="0" w:color="auto"/>
              </w:tblBorders>
              <w:tblCellMar>
                <w:left w:w="28" w:type="dxa"/>
                <w:right w:w="28" w:type="dxa"/>
              </w:tblCellMar>
              <w:tblLook w:val="04A0" w:firstRow="1" w:lastRow="0" w:firstColumn="1" w:lastColumn="0" w:noHBand="0" w:noVBand="1"/>
            </w:tblPr>
            <w:tblGrid>
              <w:gridCol w:w="603"/>
              <w:gridCol w:w="1432"/>
              <w:gridCol w:w="720"/>
              <w:gridCol w:w="1084"/>
              <w:gridCol w:w="881"/>
              <w:gridCol w:w="525"/>
              <w:gridCol w:w="630"/>
              <w:gridCol w:w="1562"/>
              <w:gridCol w:w="853"/>
              <w:gridCol w:w="529"/>
              <w:gridCol w:w="555"/>
            </w:tblGrid>
            <w:tr w:rsidR="00920755">
              <w:trPr>
                <w:trHeight w:val="376"/>
                <w:jc w:val="center"/>
              </w:trPr>
              <w:tc>
                <w:tcPr>
                  <w:tcW w:w="1085" w:type="pct"/>
                  <w:gridSpan w:val="2"/>
                  <w:vMerge w:val="restart"/>
                  <w:vAlign w:val="center"/>
                </w:tcPr>
                <w:p w:rsidR="00920755" w:rsidRDefault="002C7C3C">
                  <w:pPr>
                    <w:jc w:val="center"/>
                    <w:rPr>
                      <w:kern w:val="0"/>
                      <w:szCs w:val="21"/>
                    </w:rPr>
                  </w:pPr>
                  <w:r>
                    <w:rPr>
                      <w:kern w:val="0"/>
                      <w:szCs w:val="21"/>
                    </w:rPr>
                    <w:t>监测点位及名称</w:t>
                  </w:r>
                </w:p>
              </w:tc>
              <w:tc>
                <w:tcPr>
                  <w:tcW w:w="384" w:type="pct"/>
                  <w:vMerge w:val="restart"/>
                  <w:vAlign w:val="center"/>
                </w:tcPr>
                <w:p w:rsidR="00920755" w:rsidRDefault="002C7C3C">
                  <w:pPr>
                    <w:jc w:val="center"/>
                    <w:rPr>
                      <w:kern w:val="0"/>
                      <w:szCs w:val="21"/>
                    </w:rPr>
                  </w:pPr>
                  <w:r>
                    <w:rPr>
                      <w:kern w:val="0"/>
                      <w:szCs w:val="21"/>
                    </w:rPr>
                    <w:t>环境功能</w:t>
                  </w:r>
                </w:p>
              </w:tc>
              <w:tc>
                <w:tcPr>
                  <w:tcW w:w="1328" w:type="pct"/>
                  <w:gridSpan w:val="3"/>
                  <w:vAlign w:val="center"/>
                </w:tcPr>
                <w:p w:rsidR="00920755" w:rsidRDefault="002C7C3C">
                  <w:pPr>
                    <w:jc w:val="center"/>
                    <w:rPr>
                      <w:kern w:val="0"/>
                      <w:szCs w:val="21"/>
                    </w:rPr>
                  </w:pPr>
                  <w:r>
                    <w:rPr>
                      <w:kern w:val="0"/>
                      <w:szCs w:val="21"/>
                    </w:rPr>
                    <w:t>昼间</w:t>
                  </w:r>
                </w:p>
              </w:tc>
              <w:tc>
                <w:tcPr>
                  <w:tcW w:w="336" w:type="pct"/>
                  <w:vMerge w:val="restart"/>
                  <w:vAlign w:val="center"/>
                </w:tcPr>
                <w:p w:rsidR="00920755" w:rsidRDefault="002C7C3C">
                  <w:pPr>
                    <w:jc w:val="center"/>
                    <w:rPr>
                      <w:kern w:val="0"/>
                      <w:szCs w:val="21"/>
                    </w:rPr>
                  </w:pPr>
                  <w:r>
                    <w:rPr>
                      <w:kern w:val="0"/>
                      <w:szCs w:val="21"/>
                    </w:rPr>
                    <w:t>达标</w:t>
                  </w:r>
                </w:p>
                <w:p w:rsidR="00920755" w:rsidRDefault="002C7C3C">
                  <w:pPr>
                    <w:jc w:val="center"/>
                    <w:rPr>
                      <w:kern w:val="0"/>
                      <w:szCs w:val="21"/>
                    </w:rPr>
                  </w:pPr>
                  <w:r>
                    <w:rPr>
                      <w:kern w:val="0"/>
                      <w:szCs w:val="21"/>
                    </w:rPr>
                    <w:t>状况</w:t>
                  </w:r>
                </w:p>
              </w:tc>
              <w:tc>
                <w:tcPr>
                  <w:tcW w:w="1570" w:type="pct"/>
                  <w:gridSpan w:val="3"/>
                  <w:vAlign w:val="center"/>
                </w:tcPr>
                <w:p w:rsidR="00920755" w:rsidRDefault="002C7C3C">
                  <w:pPr>
                    <w:jc w:val="center"/>
                    <w:rPr>
                      <w:kern w:val="0"/>
                      <w:szCs w:val="21"/>
                    </w:rPr>
                  </w:pPr>
                  <w:r>
                    <w:rPr>
                      <w:kern w:val="0"/>
                      <w:szCs w:val="21"/>
                    </w:rPr>
                    <w:t>夜间</w:t>
                  </w:r>
                </w:p>
              </w:tc>
              <w:tc>
                <w:tcPr>
                  <w:tcW w:w="296" w:type="pct"/>
                  <w:vMerge w:val="restart"/>
                  <w:vAlign w:val="center"/>
                </w:tcPr>
                <w:p w:rsidR="00920755" w:rsidRDefault="002C7C3C">
                  <w:pPr>
                    <w:jc w:val="center"/>
                    <w:rPr>
                      <w:kern w:val="0"/>
                      <w:szCs w:val="21"/>
                    </w:rPr>
                  </w:pPr>
                  <w:r>
                    <w:rPr>
                      <w:kern w:val="0"/>
                      <w:szCs w:val="21"/>
                    </w:rPr>
                    <w:t>达标</w:t>
                  </w:r>
                </w:p>
                <w:p w:rsidR="00920755" w:rsidRDefault="002C7C3C">
                  <w:pPr>
                    <w:jc w:val="center"/>
                    <w:rPr>
                      <w:kern w:val="0"/>
                      <w:szCs w:val="21"/>
                    </w:rPr>
                  </w:pPr>
                  <w:r>
                    <w:rPr>
                      <w:kern w:val="0"/>
                      <w:szCs w:val="21"/>
                    </w:rPr>
                    <w:t>状况</w:t>
                  </w:r>
                </w:p>
              </w:tc>
            </w:tr>
            <w:tr w:rsidR="00920755">
              <w:trPr>
                <w:trHeight w:hRule="exact" w:val="629"/>
                <w:jc w:val="center"/>
              </w:trPr>
              <w:tc>
                <w:tcPr>
                  <w:tcW w:w="1085" w:type="pct"/>
                  <w:gridSpan w:val="2"/>
                  <w:vMerge/>
                  <w:vAlign w:val="center"/>
                </w:tcPr>
                <w:p w:rsidR="00920755" w:rsidRDefault="00920755">
                  <w:pPr>
                    <w:jc w:val="center"/>
                    <w:rPr>
                      <w:kern w:val="0"/>
                      <w:szCs w:val="21"/>
                    </w:rPr>
                  </w:pPr>
                </w:p>
              </w:tc>
              <w:tc>
                <w:tcPr>
                  <w:tcW w:w="384" w:type="pct"/>
                  <w:vMerge/>
                  <w:vAlign w:val="center"/>
                </w:tcPr>
                <w:p w:rsidR="00920755" w:rsidRDefault="00920755">
                  <w:pPr>
                    <w:jc w:val="center"/>
                    <w:rPr>
                      <w:kern w:val="0"/>
                      <w:szCs w:val="21"/>
                    </w:rPr>
                  </w:pPr>
                </w:p>
              </w:tc>
              <w:tc>
                <w:tcPr>
                  <w:tcW w:w="578" w:type="pct"/>
                  <w:vAlign w:val="center"/>
                </w:tcPr>
                <w:p w:rsidR="00920755" w:rsidRDefault="002C7C3C">
                  <w:pPr>
                    <w:jc w:val="center"/>
                    <w:rPr>
                      <w:kern w:val="0"/>
                      <w:szCs w:val="21"/>
                    </w:rPr>
                  </w:pPr>
                  <w:r>
                    <w:rPr>
                      <w:rFonts w:hint="eastAsia"/>
                      <w:kern w:val="0"/>
                      <w:szCs w:val="21"/>
                    </w:rPr>
                    <w:t>检测时间</w:t>
                  </w:r>
                </w:p>
              </w:tc>
              <w:tc>
                <w:tcPr>
                  <w:tcW w:w="470" w:type="pct"/>
                  <w:vAlign w:val="center"/>
                </w:tcPr>
                <w:p w:rsidR="00920755" w:rsidRDefault="002C7C3C">
                  <w:pPr>
                    <w:jc w:val="center"/>
                    <w:rPr>
                      <w:kern w:val="0"/>
                      <w:szCs w:val="21"/>
                    </w:rPr>
                  </w:pPr>
                  <w:r>
                    <w:rPr>
                      <w:kern w:val="0"/>
                      <w:szCs w:val="21"/>
                    </w:rPr>
                    <w:t>等效声级</w:t>
                  </w:r>
                  <w:r>
                    <w:rPr>
                      <w:rFonts w:hint="eastAsia"/>
                      <w:kern w:val="0"/>
                      <w:szCs w:val="21"/>
                    </w:rPr>
                    <w:t>dB(A)</w:t>
                  </w:r>
                </w:p>
              </w:tc>
              <w:tc>
                <w:tcPr>
                  <w:tcW w:w="280" w:type="pct"/>
                  <w:vAlign w:val="center"/>
                </w:tcPr>
                <w:p w:rsidR="00920755" w:rsidRDefault="002C7C3C">
                  <w:pPr>
                    <w:jc w:val="center"/>
                    <w:rPr>
                      <w:kern w:val="0"/>
                      <w:szCs w:val="21"/>
                    </w:rPr>
                  </w:pPr>
                  <w:r>
                    <w:rPr>
                      <w:rFonts w:hint="eastAsia"/>
                      <w:kern w:val="0"/>
                      <w:szCs w:val="21"/>
                    </w:rPr>
                    <w:t>风速</w:t>
                  </w:r>
                </w:p>
                <w:p w:rsidR="00920755" w:rsidRDefault="002C7C3C">
                  <w:pPr>
                    <w:jc w:val="center"/>
                    <w:rPr>
                      <w:kern w:val="0"/>
                      <w:szCs w:val="21"/>
                    </w:rPr>
                  </w:pPr>
                  <w:r>
                    <w:rPr>
                      <w:rFonts w:hint="eastAsia"/>
                      <w:kern w:val="0"/>
                      <w:szCs w:val="21"/>
                    </w:rPr>
                    <w:t>m/s</w:t>
                  </w:r>
                </w:p>
              </w:tc>
              <w:tc>
                <w:tcPr>
                  <w:tcW w:w="336" w:type="pct"/>
                  <w:vMerge/>
                  <w:vAlign w:val="center"/>
                </w:tcPr>
                <w:p w:rsidR="00920755" w:rsidRDefault="00920755">
                  <w:pPr>
                    <w:jc w:val="center"/>
                    <w:rPr>
                      <w:kern w:val="0"/>
                      <w:szCs w:val="21"/>
                    </w:rPr>
                  </w:pPr>
                </w:p>
              </w:tc>
              <w:tc>
                <w:tcPr>
                  <w:tcW w:w="833" w:type="pct"/>
                  <w:vAlign w:val="center"/>
                </w:tcPr>
                <w:p w:rsidR="00920755" w:rsidRDefault="002C7C3C">
                  <w:pPr>
                    <w:jc w:val="center"/>
                    <w:rPr>
                      <w:kern w:val="0"/>
                      <w:szCs w:val="21"/>
                    </w:rPr>
                  </w:pPr>
                  <w:r>
                    <w:rPr>
                      <w:rFonts w:hint="eastAsia"/>
                      <w:kern w:val="0"/>
                      <w:szCs w:val="21"/>
                    </w:rPr>
                    <w:t>检测时段</w:t>
                  </w:r>
                </w:p>
              </w:tc>
              <w:tc>
                <w:tcPr>
                  <w:tcW w:w="455" w:type="pct"/>
                  <w:vAlign w:val="center"/>
                </w:tcPr>
                <w:p w:rsidR="00920755" w:rsidRDefault="002C7C3C">
                  <w:pPr>
                    <w:jc w:val="center"/>
                    <w:rPr>
                      <w:kern w:val="0"/>
                      <w:szCs w:val="21"/>
                    </w:rPr>
                  </w:pPr>
                  <w:r>
                    <w:rPr>
                      <w:kern w:val="0"/>
                      <w:szCs w:val="21"/>
                    </w:rPr>
                    <w:t>等效声级</w:t>
                  </w:r>
                  <w:r>
                    <w:rPr>
                      <w:rFonts w:hint="eastAsia"/>
                      <w:kern w:val="0"/>
                      <w:szCs w:val="21"/>
                    </w:rPr>
                    <w:t>dB(A)</w:t>
                  </w:r>
                </w:p>
              </w:tc>
              <w:tc>
                <w:tcPr>
                  <w:tcW w:w="282" w:type="pct"/>
                  <w:vAlign w:val="center"/>
                </w:tcPr>
                <w:p w:rsidR="00920755" w:rsidRDefault="002C7C3C">
                  <w:pPr>
                    <w:jc w:val="center"/>
                    <w:rPr>
                      <w:kern w:val="0"/>
                      <w:szCs w:val="21"/>
                    </w:rPr>
                  </w:pPr>
                  <w:r>
                    <w:rPr>
                      <w:rFonts w:hint="eastAsia"/>
                      <w:kern w:val="0"/>
                      <w:szCs w:val="21"/>
                    </w:rPr>
                    <w:t>风速</w:t>
                  </w:r>
                </w:p>
                <w:p w:rsidR="00920755" w:rsidRDefault="002C7C3C">
                  <w:pPr>
                    <w:jc w:val="center"/>
                    <w:rPr>
                      <w:kern w:val="0"/>
                      <w:szCs w:val="21"/>
                    </w:rPr>
                  </w:pPr>
                  <w:r>
                    <w:rPr>
                      <w:rFonts w:hint="eastAsia"/>
                      <w:kern w:val="0"/>
                      <w:szCs w:val="21"/>
                    </w:rPr>
                    <w:t>m/s</w:t>
                  </w:r>
                </w:p>
              </w:tc>
              <w:tc>
                <w:tcPr>
                  <w:tcW w:w="296" w:type="pct"/>
                  <w:vMerge/>
                  <w:vAlign w:val="center"/>
                </w:tcPr>
                <w:p w:rsidR="00920755" w:rsidRDefault="00920755">
                  <w:pPr>
                    <w:jc w:val="center"/>
                    <w:rPr>
                      <w:kern w:val="0"/>
                      <w:szCs w:val="21"/>
                    </w:rPr>
                  </w:pPr>
                </w:p>
              </w:tc>
            </w:tr>
            <w:tr w:rsidR="00920755">
              <w:trPr>
                <w:trHeight w:hRule="exact" w:val="340"/>
                <w:jc w:val="center"/>
              </w:trPr>
              <w:tc>
                <w:tcPr>
                  <w:tcW w:w="322" w:type="pct"/>
                  <w:vAlign w:val="center"/>
                </w:tcPr>
                <w:p w:rsidR="00920755" w:rsidRDefault="002C7C3C">
                  <w:pPr>
                    <w:jc w:val="center"/>
                    <w:rPr>
                      <w:kern w:val="0"/>
                      <w:szCs w:val="21"/>
                    </w:rPr>
                  </w:pPr>
                  <w:r>
                    <w:rPr>
                      <w:kern w:val="0"/>
                      <w:szCs w:val="21"/>
                    </w:rPr>
                    <w:t>N1</w:t>
                  </w:r>
                </w:p>
              </w:tc>
              <w:tc>
                <w:tcPr>
                  <w:tcW w:w="764" w:type="pct"/>
                  <w:vAlign w:val="center"/>
                </w:tcPr>
                <w:p w:rsidR="00920755" w:rsidRDefault="002C7C3C">
                  <w:pPr>
                    <w:jc w:val="center"/>
                    <w:rPr>
                      <w:kern w:val="0"/>
                      <w:szCs w:val="21"/>
                    </w:rPr>
                  </w:pPr>
                  <w:r>
                    <w:rPr>
                      <w:rFonts w:hint="eastAsia"/>
                      <w:kern w:val="0"/>
                      <w:szCs w:val="21"/>
                    </w:rPr>
                    <w:t>东侧边界外</w:t>
                  </w:r>
                  <w:r>
                    <w:rPr>
                      <w:rFonts w:hint="eastAsia"/>
                      <w:kern w:val="0"/>
                      <w:szCs w:val="21"/>
                    </w:rPr>
                    <w:t>1m</w:t>
                  </w:r>
                </w:p>
              </w:tc>
              <w:tc>
                <w:tcPr>
                  <w:tcW w:w="384" w:type="pct"/>
                  <w:vAlign w:val="center"/>
                </w:tcPr>
                <w:p w:rsidR="00920755" w:rsidRDefault="002C7C3C">
                  <w:pPr>
                    <w:jc w:val="center"/>
                    <w:rPr>
                      <w:kern w:val="0"/>
                      <w:szCs w:val="21"/>
                    </w:rPr>
                  </w:pPr>
                  <w:r>
                    <w:rPr>
                      <w:rFonts w:hint="eastAsia"/>
                      <w:kern w:val="0"/>
                      <w:szCs w:val="21"/>
                    </w:rPr>
                    <w:t>4a</w:t>
                  </w:r>
                  <w:r>
                    <w:rPr>
                      <w:kern w:val="0"/>
                      <w:szCs w:val="21"/>
                    </w:rPr>
                    <w:t>类</w:t>
                  </w:r>
                </w:p>
              </w:tc>
              <w:tc>
                <w:tcPr>
                  <w:tcW w:w="578" w:type="pct"/>
                  <w:vAlign w:val="center"/>
                </w:tcPr>
                <w:p w:rsidR="00920755" w:rsidRDefault="002C7C3C">
                  <w:pPr>
                    <w:jc w:val="center"/>
                    <w:rPr>
                      <w:kern w:val="0"/>
                      <w:szCs w:val="21"/>
                    </w:rPr>
                  </w:pPr>
                  <w:r>
                    <w:rPr>
                      <w:rFonts w:hint="eastAsia"/>
                      <w:kern w:val="0"/>
                      <w:szCs w:val="21"/>
                    </w:rPr>
                    <w:t>16:57</w:t>
                  </w:r>
                </w:p>
              </w:tc>
              <w:tc>
                <w:tcPr>
                  <w:tcW w:w="470" w:type="pct"/>
                  <w:vAlign w:val="center"/>
                </w:tcPr>
                <w:p w:rsidR="00920755" w:rsidRDefault="002C7C3C">
                  <w:pPr>
                    <w:jc w:val="center"/>
                    <w:rPr>
                      <w:kern w:val="0"/>
                      <w:szCs w:val="21"/>
                    </w:rPr>
                  </w:pPr>
                  <w:r>
                    <w:rPr>
                      <w:rFonts w:hint="eastAsia"/>
                      <w:kern w:val="0"/>
                      <w:szCs w:val="21"/>
                    </w:rPr>
                    <w:t>66.8</w:t>
                  </w:r>
                </w:p>
              </w:tc>
              <w:tc>
                <w:tcPr>
                  <w:tcW w:w="280" w:type="pct"/>
                  <w:vAlign w:val="center"/>
                </w:tcPr>
                <w:p w:rsidR="00920755" w:rsidRDefault="002C7C3C">
                  <w:pPr>
                    <w:jc w:val="center"/>
                    <w:rPr>
                      <w:kern w:val="0"/>
                      <w:szCs w:val="21"/>
                    </w:rPr>
                  </w:pPr>
                  <w:r>
                    <w:rPr>
                      <w:rFonts w:hint="eastAsia"/>
                      <w:kern w:val="0"/>
                      <w:szCs w:val="21"/>
                    </w:rPr>
                    <w:t>2.0</w:t>
                  </w:r>
                </w:p>
              </w:tc>
              <w:tc>
                <w:tcPr>
                  <w:tcW w:w="336" w:type="pct"/>
                  <w:vAlign w:val="center"/>
                </w:tcPr>
                <w:p w:rsidR="00920755" w:rsidRDefault="002C7C3C">
                  <w:pPr>
                    <w:jc w:val="center"/>
                    <w:rPr>
                      <w:kern w:val="0"/>
                      <w:szCs w:val="21"/>
                    </w:rPr>
                  </w:pPr>
                  <w:r>
                    <w:rPr>
                      <w:kern w:val="0"/>
                      <w:szCs w:val="21"/>
                    </w:rPr>
                    <w:t>达标</w:t>
                  </w:r>
                </w:p>
              </w:tc>
              <w:tc>
                <w:tcPr>
                  <w:tcW w:w="833" w:type="pct"/>
                  <w:vAlign w:val="center"/>
                </w:tcPr>
                <w:p w:rsidR="00920755" w:rsidRDefault="002C7C3C">
                  <w:pPr>
                    <w:jc w:val="center"/>
                    <w:rPr>
                      <w:kern w:val="0"/>
                      <w:szCs w:val="21"/>
                    </w:rPr>
                  </w:pPr>
                  <w:r>
                    <w:rPr>
                      <w:rFonts w:hint="eastAsia"/>
                      <w:kern w:val="0"/>
                      <w:szCs w:val="21"/>
                    </w:rPr>
                    <w:t>00:43</w:t>
                  </w:r>
                </w:p>
              </w:tc>
              <w:tc>
                <w:tcPr>
                  <w:tcW w:w="455" w:type="pct"/>
                  <w:vAlign w:val="center"/>
                </w:tcPr>
                <w:p w:rsidR="00920755" w:rsidRDefault="002C7C3C">
                  <w:pPr>
                    <w:jc w:val="center"/>
                    <w:rPr>
                      <w:kern w:val="0"/>
                      <w:szCs w:val="21"/>
                    </w:rPr>
                  </w:pPr>
                  <w:r>
                    <w:rPr>
                      <w:rFonts w:hint="eastAsia"/>
                      <w:kern w:val="0"/>
                      <w:szCs w:val="21"/>
                    </w:rPr>
                    <w:t>51.7</w:t>
                  </w:r>
                </w:p>
              </w:tc>
              <w:tc>
                <w:tcPr>
                  <w:tcW w:w="282" w:type="pct"/>
                  <w:vAlign w:val="center"/>
                </w:tcPr>
                <w:p w:rsidR="00920755" w:rsidRDefault="002C7C3C">
                  <w:pPr>
                    <w:jc w:val="center"/>
                    <w:rPr>
                      <w:kern w:val="0"/>
                      <w:szCs w:val="21"/>
                    </w:rPr>
                  </w:pPr>
                  <w:r>
                    <w:rPr>
                      <w:rFonts w:hint="eastAsia"/>
                      <w:kern w:val="0"/>
                      <w:szCs w:val="21"/>
                    </w:rPr>
                    <w:t>2.5</w:t>
                  </w:r>
                </w:p>
              </w:tc>
              <w:tc>
                <w:tcPr>
                  <w:tcW w:w="296" w:type="pct"/>
                  <w:vAlign w:val="center"/>
                </w:tcPr>
                <w:p w:rsidR="00920755" w:rsidRDefault="002C7C3C">
                  <w:pPr>
                    <w:jc w:val="center"/>
                    <w:rPr>
                      <w:kern w:val="0"/>
                      <w:szCs w:val="21"/>
                    </w:rPr>
                  </w:pPr>
                  <w:r>
                    <w:rPr>
                      <w:kern w:val="0"/>
                      <w:szCs w:val="21"/>
                    </w:rPr>
                    <w:t>达标</w:t>
                  </w:r>
                </w:p>
              </w:tc>
            </w:tr>
            <w:tr w:rsidR="00920755">
              <w:trPr>
                <w:trHeight w:hRule="exact" w:val="340"/>
                <w:jc w:val="center"/>
              </w:trPr>
              <w:tc>
                <w:tcPr>
                  <w:tcW w:w="322" w:type="pct"/>
                  <w:vAlign w:val="center"/>
                </w:tcPr>
                <w:p w:rsidR="00920755" w:rsidRDefault="002C7C3C">
                  <w:pPr>
                    <w:jc w:val="center"/>
                    <w:rPr>
                      <w:kern w:val="0"/>
                      <w:szCs w:val="21"/>
                    </w:rPr>
                  </w:pPr>
                  <w:r>
                    <w:rPr>
                      <w:kern w:val="0"/>
                      <w:szCs w:val="21"/>
                    </w:rPr>
                    <w:t>N2</w:t>
                  </w:r>
                </w:p>
              </w:tc>
              <w:tc>
                <w:tcPr>
                  <w:tcW w:w="764" w:type="pct"/>
                  <w:vAlign w:val="center"/>
                </w:tcPr>
                <w:p w:rsidR="00920755" w:rsidRDefault="002C7C3C">
                  <w:pPr>
                    <w:jc w:val="center"/>
                    <w:rPr>
                      <w:kern w:val="0"/>
                      <w:szCs w:val="21"/>
                    </w:rPr>
                  </w:pPr>
                  <w:r>
                    <w:rPr>
                      <w:rFonts w:hint="eastAsia"/>
                      <w:kern w:val="0"/>
                      <w:szCs w:val="21"/>
                    </w:rPr>
                    <w:t>南侧边界外</w:t>
                  </w:r>
                  <w:r>
                    <w:rPr>
                      <w:rFonts w:hint="eastAsia"/>
                      <w:kern w:val="0"/>
                      <w:szCs w:val="21"/>
                    </w:rPr>
                    <w:t>1m</w:t>
                  </w:r>
                </w:p>
              </w:tc>
              <w:tc>
                <w:tcPr>
                  <w:tcW w:w="384" w:type="pct"/>
                  <w:vAlign w:val="center"/>
                </w:tcPr>
                <w:p w:rsidR="00920755" w:rsidRDefault="002C7C3C">
                  <w:pPr>
                    <w:jc w:val="center"/>
                  </w:pPr>
                  <w:r>
                    <w:rPr>
                      <w:rFonts w:hint="eastAsia"/>
                      <w:kern w:val="0"/>
                      <w:szCs w:val="21"/>
                    </w:rPr>
                    <w:t>4a</w:t>
                  </w:r>
                  <w:r>
                    <w:rPr>
                      <w:kern w:val="0"/>
                      <w:szCs w:val="21"/>
                    </w:rPr>
                    <w:t>类</w:t>
                  </w:r>
                </w:p>
              </w:tc>
              <w:tc>
                <w:tcPr>
                  <w:tcW w:w="578" w:type="pct"/>
                  <w:vAlign w:val="center"/>
                </w:tcPr>
                <w:p w:rsidR="00920755" w:rsidRDefault="002C7C3C">
                  <w:pPr>
                    <w:jc w:val="center"/>
                    <w:rPr>
                      <w:kern w:val="0"/>
                      <w:szCs w:val="21"/>
                    </w:rPr>
                  </w:pPr>
                  <w:r>
                    <w:rPr>
                      <w:rFonts w:hint="eastAsia"/>
                      <w:kern w:val="0"/>
                      <w:szCs w:val="21"/>
                    </w:rPr>
                    <w:t>17:14</w:t>
                  </w:r>
                </w:p>
              </w:tc>
              <w:tc>
                <w:tcPr>
                  <w:tcW w:w="470" w:type="pct"/>
                  <w:vAlign w:val="center"/>
                </w:tcPr>
                <w:p w:rsidR="00920755" w:rsidRDefault="002C7C3C">
                  <w:pPr>
                    <w:jc w:val="center"/>
                    <w:rPr>
                      <w:kern w:val="0"/>
                      <w:szCs w:val="21"/>
                    </w:rPr>
                  </w:pPr>
                  <w:r>
                    <w:rPr>
                      <w:rFonts w:hint="eastAsia"/>
                      <w:kern w:val="0"/>
                      <w:szCs w:val="21"/>
                    </w:rPr>
                    <w:t>67.3</w:t>
                  </w:r>
                </w:p>
              </w:tc>
              <w:tc>
                <w:tcPr>
                  <w:tcW w:w="280" w:type="pct"/>
                  <w:vAlign w:val="center"/>
                </w:tcPr>
                <w:p w:rsidR="00920755" w:rsidRDefault="002C7C3C">
                  <w:pPr>
                    <w:jc w:val="center"/>
                    <w:rPr>
                      <w:kern w:val="0"/>
                      <w:szCs w:val="21"/>
                    </w:rPr>
                  </w:pPr>
                  <w:r>
                    <w:rPr>
                      <w:rFonts w:hint="eastAsia"/>
                      <w:kern w:val="0"/>
                      <w:szCs w:val="21"/>
                    </w:rPr>
                    <w:t>2.1</w:t>
                  </w:r>
                </w:p>
              </w:tc>
              <w:tc>
                <w:tcPr>
                  <w:tcW w:w="336" w:type="pct"/>
                  <w:vAlign w:val="center"/>
                </w:tcPr>
                <w:p w:rsidR="00920755" w:rsidRDefault="002C7C3C">
                  <w:pPr>
                    <w:jc w:val="center"/>
                    <w:rPr>
                      <w:kern w:val="0"/>
                      <w:szCs w:val="21"/>
                    </w:rPr>
                  </w:pPr>
                  <w:r>
                    <w:rPr>
                      <w:kern w:val="0"/>
                      <w:szCs w:val="21"/>
                    </w:rPr>
                    <w:t>达标</w:t>
                  </w:r>
                </w:p>
              </w:tc>
              <w:tc>
                <w:tcPr>
                  <w:tcW w:w="833" w:type="pct"/>
                  <w:vAlign w:val="center"/>
                </w:tcPr>
                <w:p w:rsidR="00920755" w:rsidRDefault="002C7C3C">
                  <w:pPr>
                    <w:jc w:val="center"/>
                    <w:rPr>
                      <w:kern w:val="0"/>
                      <w:szCs w:val="21"/>
                    </w:rPr>
                  </w:pPr>
                  <w:r>
                    <w:rPr>
                      <w:rFonts w:hint="eastAsia"/>
                      <w:kern w:val="0"/>
                      <w:szCs w:val="21"/>
                    </w:rPr>
                    <w:t>00:58</w:t>
                  </w:r>
                </w:p>
              </w:tc>
              <w:tc>
                <w:tcPr>
                  <w:tcW w:w="455" w:type="pct"/>
                  <w:vAlign w:val="center"/>
                </w:tcPr>
                <w:p w:rsidR="00920755" w:rsidRDefault="002C7C3C">
                  <w:pPr>
                    <w:jc w:val="center"/>
                    <w:rPr>
                      <w:kern w:val="0"/>
                      <w:szCs w:val="21"/>
                    </w:rPr>
                  </w:pPr>
                  <w:r>
                    <w:rPr>
                      <w:rFonts w:hint="eastAsia"/>
                      <w:kern w:val="0"/>
                      <w:szCs w:val="21"/>
                    </w:rPr>
                    <w:t>52.8</w:t>
                  </w:r>
                </w:p>
              </w:tc>
              <w:tc>
                <w:tcPr>
                  <w:tcW w:w="282" w:type="pct"/>
                  <w:vAlign w:val="center"/>
                </w:tcPr>
                <w:p w:rsidR="00920755" w:rsidRDefault="002C7C3C">
                  <w:pPr>
                    <w:jc w:val="center"/>
                    <w:rPr>
                      <w:kern w:val="0"/>
                      <w:szCs w:val="21"/>
                    </w:rPr>
                  </w:pPr>
                  <w:r>
                    <w:rPr>
                      <w:rFonts w:hint="eastAsia"/>
                      <w:kern w:val="0"/>
                      <w:szCs w:val="21"/>
                    </w:rPr>
                    <w:t>2.3</w:t>
                  </w:r>
                </w:p>
              </w:tc>
              <w:tc>
                <w:tcPr>
                  <w:tcW w:w="296" w:type="pct"/>
                  <w:vAlign w:val="center"/>
                </w:tcPr>
                <w:p w:rsidR="00920755" w:rsidRDefault="002C7C3C">
                  <w:pPr>
                    <w:jc w:val="center"/>
                    <w:rPr>
                      <w:kern w:val="0"/>
                      <w:szCs w:val="21"/>
                    </w:rPr>
                  </w:pPr>
                  <w:r>
                    <w:rPr>
                      <w:kern w:val="0"/>
                      <w:szCs w:val="21"/>
                    </w:rPr>
                    <w:t>达标</w:t>
                  </w:r>
                </w:p>
              </w:tc>
            </w:tr>
            <w:tr w:rsidR="00920755">
              <w:trPr>
                <w:trHeight w:hRule="exact" w:val="340"/>
                <w:jc w:val="center"/>
              </w:trPr>
              <w:tc>
                <w:tcPr>
                  <w:tcW w:w="322" w:type="pct"/>
                  <w:vAlign w:val="center"/>
                </w:tcPr>
                <w:p w:rsidR="00920755" w:rsidRDefault="002C7C3C">
                  <w:pPr>
                    <w:jc w:val="center"/>
                    <w:rPr>
                      <w:kern w:val="0"/>
                      <w:szCs w:val="21"/>
                    </w:rPr>
                  </w:pPr>
                  <w:r>
                    <w:rPr>
                      <w:kern w:val="0"/>
                      <w:szCs w:val="21"/>
                    </w:rPr>
                    <w:t>N3</w:t>
                  </w:r>
                </w:p>
              </w:tc>
              <w:tc>
                <w:tcPr>
                  <w:tcW w:w="764" w:type="pct"/>
                  <w:vAlign w:val="center"/>
                </w:tcPr>
                <w:p w:rsidR="00920755" w:rsidRDefault="002C7C3C">
                  <w:pPr>
                    <w:jc w:val="center"/>
                    <w:rPr>
                      <w:kern w:val="0"/>
                      <w:szCs w:val="21"/>
                    </w:rPr>
                  </w:pPr>
                  <w:r>
                    <w:rPr>
                      <w:rFonts w:hint="eastAsia"/>
                      <w:kern w:val="0"/>
                      <w:szCs w:val="21"/>
                    </w:rPr>
                    <w:t>西侧边界外</w:t>
                  </w:r>
                  <w:r>
                    <w:rPr>
                      <w:rFonts w:hint="eastAsia"/>
                      <w:kern w:val="0"/>
                      <w:szCs w:val="21"/>
                    </w:rPr>
                    <w:t>1m</w:t>
                  </w:r>
                </w:p>
              </w:tc>
              <w:tc>
                <w:tcPr>
                  <w:tcW w:w="384" w:type="pct"/>
                  <w:vAlign w:val="center"/>
                </w:tcPr>
                <w:p w:rsidR="00920755" w:rsidRDefault="002C7C3C">
                  <w:pPr>
                    <w:jc w:val="center"/>
                  </w:pPr>
                  <w:r>
                    <w:rPr>
                      <w:rFonts w:hint="eastAsia"/>
                      <w:kern w:val="0"/>
                      <w:szCs w:val="21"/>
                    </w:rPr>
                    <w:t>4a</w:t>
                  </w:r>
                  <w:r>
                    <w:rPr>
                      <w:kern w:val="0"/>
                      <w:szCs w:val="21"/>
                    </w:rPr>
                    <w:t>类</w:t>
                  </w:r>
                </w:p>
              </w:tc>
              <w:tc>
                <w:tcPr>
                  <w:tcW w:w="578" w:type="pct"/>
                  <w:vAlign w:val="center"/>
                </w:tcPr>
                <w:p w:rsidR="00920755" w:rsidRDefault="002C7C3C">
                  <w:pPr>
                    <w:jc w:val="center"/>
                    <w:rPr>
                      <w:kern w:val="0"/>
                      <w:szCs w:val="21"/>
                    </w:rPr>
                  </w:pPr>
                  <w:r>
                    <w:rPr>
                      <w:rFonts w:hint="eastAsia"/>
                      <w:kern w:val="0"/>
                      <w:szCs w:val="21"/>
                    </w:rPr>
                    <w:t>17:30</w:t>
                  </w:r>
                </w:p>
              </w:tc>
              <w:tc>
                <w:tcPr>
                  <w:tcW w:w="470" w:type="pct"/>
                  <w:vAlign w:val="center"/>
                </w:tcPr>
                <w:p w:rsidR="00920755" w:rsidRDefault="002C7C3C">
                  <w:pPr>
                    <w:jc w:val="center"/>
                    <w:rPr>
                      <w:kern w:val="0"/>
                      <w:szCs w:val="21"/>
                    </w:rPr>
                  </w:pPr>
                  <w:r>
                    <w:rPr>
                      <w:rFonts w:hint="eastAsia"/>
                      <w:kern w:val="0"/>
                      <w:szCs w:val="21"/>
                    </w:rPr>
                    <w:t>66.5</w:t>
                  </w:r>
                </w:p>
              </w:tc>
              <w:tc>
                <w:tcPr>
                  <w:tcW w:w="280" w:type="pct"/>
                  <w:vAlign w:val="center"/>
                </w:tcPr>
                <w:p w:rsidR="00920755" w:rsidRDefault="002C7C3C">
                  <w:pPr>
                    <w:jc w:val="center"/>
                    <w:rPr>
                      <w:kern w:val="0"/>
                      <w:szCs w:val="21"/>
                    </w:rPr>
                  </w:pPr>
                  <w:r>
                    <w:rPr>
                      <w:rFonts w:hint="eastAsia"/>
                      <w:kern w:val="0"/>
                      <w:szCs w:val="21"/>
                    </w:rPr>
                    <w:t>2.2</w:t>
                  </w:r>
                </w:p>
              </w:tc>
              <w:tc>
                <w:tcPr>
                  <w:tcW w:w="336" w:type="pct"/>
                  <w:vAlign w:val="center"/>
                </w:tcPr>
                <w:p w:rsidR="00920755" w:rsidRDefault="002C7C3C">
                  <w:pPr>
                    <w:jc w:val="center"/>
                    <w:rPr>
                      <w:kern w:val="0"/>
                      <w:szCs w:val="21"/>
                    </w:rPr>
                  </w:pPr>
                  <w:r>
                    <w:rPr>
                      <w:kern w:val="0"/>
                      <w:szCs w:val="21"/>
                    </w:rPr>
                    <w:t>达标</w:t>
                  </w:r>
                </w:p>
              </w:tc>
              <w:tc>
                <w:tcPr>
                  <w:tcW w:w="833" w:type="pct"/>
                  <w:vAlign w:val="center"/>
                </w:tcPr>
                <w:p w:rsidR="00920755" w:rsidRDefault="002C7C3C">
                  <w:pPr>
                    <w:jc w:val="center"/>
                    <w:rPr>
                      <w:kern w:val="0"/>
                      <w:szCs w:val="21"/>
                    </w:rPr>
                  </w:pPr>
                  <w:r>
                    <w:rPr>
                      <w:rFonts w:hint="eastAsia"/>
                      <w:kern w:val="0"/>
                      <w:szCs w:val="21"/>
                    </w:rPr>
                    <w:t>01:14</w:t>
                  </w:r>
                </w:p>
              </w:tc>
              <w:tc>
                <w:tcPr>
                  <w:tcW w:w="455" w:type="pct"/>
                  <w:vAlign w:val="center"/>
                </w:tcPr>
                <w:p w:rsidR="00920755" w:rsidRDefault="002C7C3C">
                  <w:pPr>
                    <w:jc w:val="center"/>
                    <w:rPr>
                      <w:kern w:val="0"/>
                      <w:szCs w:val="21"/>
                    </w:rPr>
                  </w:pPr>
                  <w:r>
                    <w:rPr>
                      <w:rFonts w:hint="eastAsia"/>
                      <w:kern w:val="0"/>
                      <w:szCs w:val="21"/>
                    </w:rPr>
                    <w:t>52.6</w:t>
                  </w:r>
                </w:p>
              </w:tc>
              <w:tc>
                <w:tcPr>
                  <w:tcW w:w="282" w:type="pct"/>
                  <w:vAlign w:val="center"/>
                </w:tcPr>
                <w:p w:rsidR="00920755" w:rsidRDefault="002C7C3C">
                  <w:pPr>
                    <w:jc w:val="center"/>
                    <w:rPr>
                      <w:kern w:val="0"/>
                      <w:szCs w:val="21"/>
                    </w:rPr>
                  </w:pPr>
                  <w:r>
                    <w:rPr>
                      <w:rFonts w:hint="eastAsia"/>
                      <w:kern w:val="0"/>
                      <w:szCs w:val="21"/>
                    </w:rPr>
                    <w:t>2.5</w:t>
                  </w:r>
                </w:p>
              </w:tc>
              <w:tc>
                <w:tcPr>
                  <w:tcW w:w="296" w:type="pct"/>
                  <w:vAlign w:val="center"/>
                </w:tcPr>
                <w:p w:rsidR="00920755" w:rsidRDefault="002C7C3C">
                  <w:pPr>
                    <w:jc w:val="center"/>
                    <w:rPr>
                      <w:kern w:val="0"/>
                      <w:szCs w:val="21"/>
                    </w:rPr>
                  </w:pPr>
                  <w:r>
                    <w:rPr>
                      <w:kern w:val="0"/>
                      <w:szCs w:val="21"/>
                    </w:rPr>
                    <w:t>达标</w:t>
                  </w:r>
                </w:p>
              </w:tc>
            </w:tr>
            <w:tr w:rsidR="00920755">
              <w:trPr>
                <w:trHeight w:hRule="exact" w:val="340"/>
                <w:jc w:val="center"/>
              </w:trPr>
              <w:tc>
                <w:tcPr>
                  <w:tcW w:w="322" w:type="pct"/>
                  <w:vAlign w:val="center"/>
                </w:tcPr>
                <w:p w:rsidR="00920755" w:rsidRDefault="002C7C3C">
                  <w:pPr>
                    <w:jc w:val="center"/>
                    <w:rPr>
                      <w:kern w:val="0"/>
                      <w:szCs w:val="21"/>
                    </w:rPr>
                  </w:pPr>
                  <w:r>
                    <w:rPr>
                      <w:rFonts w:hint="eastAsia"/>
                      <w:kern w:val="0"/>
                      <w:szCs w:val="21"/>
                    </w:rPr>
                    <w:t>N4</w:t>
                  </w:r>
                </w:p>
              </w:tc>
              <w:tc>
                <w:tcPr>
                  <w:tcW w:w="764" w:type="pct"/>
                  <w:vAlign w:val="center"/>
                </w:tcPr>
                <w:p w:rsidR="00920755" w:rsidRDefault="002C7C3C">
                  <w:pPr>
                    <w:jc w:val="center"/>
                    <w:rPr>
                      <w:kern w:val="0"/>
                      <w:szCs w:val="21"/>
                    </w:rPr>
                  </w:pPr>
                  <w:r>
                    <w:rPr>
                      <w:rFonts w:hint="eastAsia"/>
                      <w:kern w:val="0"/>
                      <w:szCs w:val="21"/>
                    </w:rPr>
                    <w:t>北侧边界外</w:t>
                  </w:r>
                  <w:r>
                    <w:rPr>
                      <w:rFonts w:hint="eastAsia"/>
                      <w:kern w:val="0"/>
                      <w:szCs w:val="21"/>
                    </w:rPr>
                    <w:t>1m</w:t>
                  </w:r>
                </w:p>
              </w:tc>
              <w:tc>
                <w:tcPr>
                  <w:tcW w:w="384" w:type="pct"/>
                  <w:vAlign w:val="center"/>
                </w:tcPr>
                <w:p w:rsidR="00920755" w:rsidRDefault="002C7C3C">
                  <w:pPr>
                    <w:jc w:val="center"/>
                  </w:pPr>
                  <w:r>
                    <w:rPr>
                      <w:rFonts w:hint="eastAsia"/>
                      <w:kern w:val="0"/>
                      <w:szCs w:val="21"/>
                    </w:rPr>
                    <w:t>4a</w:t>
                  </w:r>
                  <w:r>
                    <w:rPr>
                      <w:kern w:val="0"/>
                      <w:szCs w:val="21"/>
                    </w:rPr>
                    <w:t>类</w:t>
                  </w:r>
                </w:p>
              </w:tc>
              <w:tc>
                <w:tcPr>
                  <w:tcW w:w="578" w:type="pct"/>
                  <w:vAlign w:val="center"/>
                </w:tcPr>
                <w:p w:rsidR="00920755" w:rsidRDefault="002C7C3C">
                  <w:pPr>
                    <w:jc w:val="center"/>
                    <w:rPr>
                      <w:kern w:val="0"/>
                      <w:szCs w:val="21"/>
                    </w:rPr>
                  </w:pPr>
                  <w:r>
                    <w:rPr>
                      <w:rFonts w:hint="eastAsia"/>
                      <w:kern w:val="0"/>
                      <w:szCs w:val="21"/>
                    </w:rPr>
                    <w:t>17:45</w:t>
                  </w:r>
                </w:p>
              </w:tc>
              <w:tc>
                <w:tcPr>
                  <w:tcW w:w="470" w:type="pct"/>
                  <w:vAlign w:val="center"/>
                </w:tcPr>
                <w:p w:rsidR="00920755" w:rsidRDefault="002C7C3C">
                  <w:pPr>
                    <w:jc w:val="center"/>
                    <w:rPr>
                      <w:kern w:val="0"/>
                      <w:szCs w:val="21"/>
                    </w:rPr>
                  </w:pPr>
                  <w:r>
                    <w:rPr>
                      <w:rFonts w:hint="eastAsia"/>
                      <w:kern w:val="0"/>
                      <w:szCs w:val="21"/>
                    </w:rPr>
                    <w:t>68.2</w:t>
                  </w:r>
                </w:p>
              </w:tc>
              <w:tc>
                <w:tcPr>
                  <w:tcW w:w="280" w:type="pct"/>
                  <w:vAlign w:val="center"/>
                </w:tcPr>
                <w:p w:rsidR="00920755" w:rsidRDefault="002C7C3C">
                  <w:pPr>
                    <w:jc w:val="center"/>
                    <w:rPr>
                      <w:kern w:val="0"/>
                      <w:szCs w:val="21"/>
                    </w:rPr>
                  </w:pPr>
                  <w:r>
                    <w:rPr>
                      <w:rFonts w:hint="eastAsia"/>
                      <w:kern w:val="0"/>
                      <w:szCs w:val="21"/>
                    </w:rPr>
                    <w:t>2.0</w:t>
                  </w:r>
                </w:p>
              </w:tc>
              <w:tc>
                <w:tcPr>
                  <w:tcW w:w="336" w:type="pct"/>
                  <w:vAlign w:val="center"/>
                </w:tcPr>
                <w:p w:rsidR="00920755" w:rsidRDefault="002C7C3C">
                  <w:pPr>
                    <w:jc w:val="center"/>
                    <w:rPr>
                      <w:kern w:val="0"/>
                      <w:szCs w:val="21"/>
                    </w:rPr>
                  </w:pPr>
                  <w:r>
                    <w:rPr>
                      <w:kern w:val="0"/>
                      <w:szCs w:val="21"/>
                    </w:rPr>
                    <w:t>达标</w:t>
                  </w:r>
                </w:p>
              </w:tc>
              <w:tc>
                <w:tcPr>
                  <w:tcW w:w="833" w:type="pct"/>
                  <w:vAlign w:val="center"/>
                </w:tcPr>
                <w:p w:rsidR="00920755" w:rsidRDefault="002C7C3C">
                  <w:pPr>
                    <w:jc w:val="center"/>
                    <w:rPr>
                      <w:kern w:val="0"/>
                      <w:szCs w:val="21"/>
                    </w:rPr>
                  </w:pPr>
                  <w:r>
                    <w:rPr>
                      <w:rFonts w:hint="eastAsia"/>
                      <w:kern w:val="0"/>
                      <w:szCs w:val="21"/>
                    </w:rPr>
                    <w:t>01:29</w:t>
                  </w:r>
                </w:p>
              </w:tc>
              <w:tc>
                <w:tcPr>
                  <w:tcW w:w="455" w:type="pct"/>
                  <w:vAlign w:val="center"/>
                </w:tcPr>
                <w:p w:rsidR="00920755" w:rsidRDefault="002C7C3C">
                  <w:pPr>
                    <w:jc w:val="center"/>
                    <w:rPr>
                      <w:kern w:val="0"/>
                      <w:szCs w:val="21"/>
                    </w:rPr>
                  </w:pPr>
                  <w:r>
                    <w:rPr>
                      <w:rFonts w:hint="eastAsia"/>
                      <w:kern w:val="0"/>
                      <w:szCs w:val="21"/>
                    </w:rPr>
                    <w:t>53.6</w:t>
                  </w:r>
                </w:p>
              </w:tc>
              <w:tc>
                <w:tcPr>
                  <w:tcW w:w="282" w:type="pct"/>
                  <w:vAlign w:val="center"/>
                </w:tcPr>
                <w:p w:rsidR="00920755" w:rsidRDefault="002C7C3C">
                  <w:pPr>
                    <w:jc w:val="center"/>
                    <w:rPr>
                      <w:kern w:val="0"/>
                      <w:szCs w:val="21"/>
                    </w:rPr>
                  </w:pPr>
                  <w:r>
                    <w:rPr>
                      <w:rFonts w:hint="eastAsia"/>
                      <w:kern w:val="0"/>
                      <w:szCs w:val="21"/>
                    </w:rPr>
                    <w:t>2.4</w:t>
                  </w:r>
                </w:p>
              </w:tc>
              <w:tc>
                <w:tcPr>
                  <w:tcW w:w="296" w:type="pct"/>
                  <w:vAlign w:val="center"/>
                </w:tcPr>
                <w:p w:rsidR="00920755" w:rsidRDefault="002C7C3C">
                  <w:pPr>
                    <w:jc w:val="center"/>
                    <w:rPr>
                      <w:kern w:val="0"/>
                      <w:szCs w:val="21"/>
                    </w:rPr>
                  </w:pPr>
                  <w:r>
                    <w:rPr>
                      <w:kern w:val="0"/>
                      <w:szCs w:val="21"/>
                    </w:rPr>
                    <w:t>达标</w:t>
                  </w:r>
                </w:p>
              </w:tc>
            </w:tr>
          </w:tbl>
          <w:p w:rsidR="00920755" w:rsidRDefault="002C7C3C">
            <w:pPr>
              <w:adjustRightInd w:val="0"/>
              <w:snapToGrid w:val="0"/>
              <w:spacing w:line="360" w:lineRule="auto"/>
              <w:ind w:firstLineChars="200" w:firstLine="480"/>
              <w:contextualSpacing/>
              <w:rPr>
                <w:sz w:val="24"/>
              </w:rPr>
            </w:pPr>
            <w:r>
              <w:rPr>
                <w:rFonts w:hint="eastAsia"/>
                <w:sz w:val="24"/>
              </w:rPr>
              <w:t>由表</w:t>
            </w:r>
            <w:r>
              <w:rPr>
                <w:rFonts w:hint="eastAsia"/>
                <w:sz w:val="24"/>
              </w:rPr>
              <w:t>3-2</w:t>
            </w:r>
            <w:r>
              <w:rPr>
                <w:rFonts w:hint="eastAsia"/>
                <w:sz w:val="24"/>
              </w:rPr>
              <w:t>可知，本项目所在地昼夜噪声均</w:t>
            </w:r>
            <w:r>
              <w:rPr>
                <w:sz w:val="24"/>
              </w:rPr>
              <w:t>能达到《声环境质量标准》（</w:t>
            </w:r>
            <w:r>
              <w:rPr>
                <w:sz w:val="24"/>
              </w:rPr>
              <w:t>GB3096-2008</w:t>
            </w:r>
            <w:r>
              <w:rPr>
                <w:sz w:val="24"/>
              </w:rPr>
              <w:t>）</w:t>
            </w:r>
            <w:r>
              <w:rPr>
                <w:rFonts w:hint="eastAsia"/>
                <w:sz w:val="24"/>
              </w:rPr>
              <w:t>4a</w:t>
            </w:r>
            <w:r>
              <w:rPr>
                <w:sz w:val="24"/>
              </w:rPr>
              <w:t>类标准。</w:t>
            </w:r>
          </w:p>
          <w:p w:rsidR="00920755" w:rsidRDefault="002C7C3C">
            <w:pPr>
              <w:adjustRightInd w:val="0"/>
              <w:snapToGrid w:val="0"/>
              <w:spacing w:line="360" w:lineRule="auto"/>
              <w:ind w:firstLineChars="200" w:firstLine="482"/>
              <w:rPr>
                <w:b/>
                <w:kern w:val="0"/>
                <w:sz w:val="24"/>
              </w:rPr>
            </w:pPr>
            <w:r>
              <w:rPr>
                <w:rFonts w:hint="eastAsia"/>
                <w:b/>
                <w:kern w:val="0"/>
                <w:sz w:val="24"/>
              </w:rPr>
              <w:t>4</w:t>
            </w:r>
            <w:r>
              <w:rPr>
                <w:rFonts w:hint="eastAsia"/>
                <w:b/>
                <w:kern w:val="0"/>
                <w:sz w:val="24"/>
              </w:rPr>
              <w:t>、地下水环境质量现状</w:t>
            </w:r>
          </w:p>
          <w:p w:rsidR="00920755" w:rsidRDefault="002C7C3C">
            <w:pPr>
              <w:adjustRightInd w:val="0"/>
              <w:snapToGrid w:val="0"/>
              <w:spacing w:line="360" w:lineRule="auto"/>
              <w:ind w:firstLineChars="200" w:firstLine="480"/>
              <w:rPr>
                <w:kern w:val="0"/>
                <w:sz w:val="24"/>
              </w:rPr>
            </w:pPr>
            <w:r>
              <w:rPr>
                <w:rFonts w:hint="eastAsia"/>
                <w:kern w:val="0"/>
                <w:sz w:val="24"/>
              </w:rPr>
              <w:t>根据《环境影响评价技术导则</w:t>
            </w:r>
            <w:r>
              <w:rPr>
                <w:rFonts w:hint="eastAsia"/>
                <w:kern w:val="0"/>
                <w:sz w:val="24"/>
              </w:rPr>
              <w:t xml:space="preserve"> </w:t>
            </w:r>
            <w:r>
              <w:rPr>
                <w:rFonts w:hint="eastAsia"/>
                <w:kern w:val="0"/>
                <w:sz w:val="24"/>
              </w:rPr>
              <w:t>地下水环境》（</w:t>
            </w:r>
            <w:r>
              <w:rPr>
                <w:rFonts w:hint="eastAsia"/>
                <w:kern w:val="0"/>
                <w:sz w:val="24"/>
              </w:rPr>
              <w:t>HJ610-2016</w:t>
            </w:r>
            <w:r>
              <w:rPr>
                <w:rFonts w:hint="eastAsia"/>
                <w:kern w:val="0"/>
                <w:sz w:val="24"/>
              </w:rPr>
              <w:t>）附录</w:t>
            </w:r>
            <w:r>
              <w:rPr>
                <w:rFonts w:hint="eastAsia"/>
                <w:kern w:val="0"/>
                <w:sz w:val="24"/>
              </w:rPr>
              <w:t xml:space="preserve"> A </w:t>
            </w:r>
            <w:r>
              <w:rPr>
                <w:rFonts w:hint="eastAsia"/>
                <w:kern w:val="0"/>
                <w:sz w:val="24"/>
              </w:rPr>
              <w:t>地下水环境影响评价行业分类表，本项目属于</w:t>
            </w:r>
            <w:r>
              <w:rPr>
                <w:rFonts w:hint="eastAsia"/>
                <w:kern w:val="0"/>
                <w:sz w:val="24"/>
              </w:rPr>
              <w:t xml:space="preserve"> S </w:t>
            </w:r>
            <w:r>
              <w:rPr>
                <w:rFonts w:hint="eastAsia"/>
                <w:kern w:val="0"/>
                <w:sz w:val="24"/>
              </w:rPr>
              <w:t>水运中“</w:t>
            </w:r>
            <w:r>
              <w:rPr>
                <w:rFonts w:hint="eastAsia"/>
                <w:kern w:val="0"/>
                <w:sz w:val="24"/>
              </w:rPr>
              <w:t>130</w:t>
            </w:r>
            <w:r>
              <w:rPr>
                <w:rFonts w:hint="eastAsia"/>
                <w:kern w:val="0"/>
                <w:sz w:val="24"/>
              </w:rPr>
              <w:t>、干散货（含煤炭、矿石）、件杂、多用途、通用码头”类别，该类别中报告</w:t>
            </w:r>
            <w:proofErr w:type="gramStart"/>
            <w:r>
              <w:rPr>
                <w:rFonts w:hint="eastAsia"/>
                <w:kern w:val="0"/>
                <w:sz w:val="24"/>
              </w:rPr>
              <w:t>表项目</w:t>
            </w:r>
            <w:proofErr w:type="gramEnd"/>
            <w:r>
              <w:rPr>
                <w:rFonts w:hint="eastAsia"/>
                <w:kern w:val="0"/>
                <w:sz w:val="24"/>
              </w:rPr>
              <w:t>属于</w:t>
            </w:r>
            <w:r>
              <w:rPr>
                <w:rFonts w:hint="eastAsia"/>
                <w:kern w:val="0"/>
                <w:sz w:val="24"/>
              </w:rPr>
              <w:t xml:space="preserve"> IV </w:t>
            </w:r>
            <w:r>
              <w:rPr>
                <w:rFonts w:hint="eastAsia"/>
                <w:kern w:val="0"/>
                <w:sz w:val="24"/>
              </w:rPr>
              <w:t>类项目范畴，</w:t>
            </w:r>
            <w:proofErr w:type="gramStart"/>
            <w:r>
              <w:rPr>
                <w:rFonts w:hint="eastAsia"/>
                <w:kern w:val="0"/>
                <w:sz w:val="24"/>
              </w:rPr>
              <w:t>按导则</w:t>
            </w:r>
            <w:proofErr w:type="gramEnd"/>
            <w:r>
              <w:rPr>
                <w:rFonts w:hint="eastAsia"/>
                <w:kern w:val="0"/>
                <w:sz w:val="24"/>
              </w:rPr>
              <w:t>要求，Ⅳ类项目不开展地下水环境影响评价。</w:t>
            </w:r>
          </w:p>
          <w:p w:rsidR="00920755" w:rsidRDefault="002C7C3C">
            <w:pPr>
              <w:adjustRightInd w:val="0"/>
              <w:snapToGrid w:val="0"/>
              <w:spacing w:line="360" w:lineRule="auto"/>
              <w:ind w:firstLineChars="200" w:firstLine="482"/>
              <w:rPr>
                <w:b/>
                <w:kern w:val="0"/>
                <w:sz w:val="24"/>
              </w:rPr>
            </w:pPr>
            <w:r>
              <w:rPr>
                <w:rFonts w:hint="eastAsia"/>
                <w:b/>
                <w:kern w:val="0"/>
                <w:sz w:val="24"/>
              </w:rPr>
              <w:t>5</w:t>
            </w:r>
            <w:r>
              <w:rPr>
                <w:rFonts w:hint="eastAsia"/>
                <w:b/>
                <w:kern w:val="0"/>
                <w:sz w:val="24"/>
              </w:rPr>
              <w:t>、土壤环境质量现状</w:t>
            </w:r>
          </w:p>
          <w:p w:rsidR="00920755" w:rsidRDefault="002C7C3C">
            <w:pPr>
              <w:adjustRightInd w:val="0"/>
              <w:snapToGrid w:val="0"/>
              <w:spacing w:line="360" w:lineRule="auto"/>
              <w:ind w:firstLineChars="200" w:firstLine="480"/>
              <w:rPr>
                <w:color w:val="FF0000"/>
                <w:kern w:val="0"/>
                <w:sz w:val="24"/>
              </w:rPr>
            </w:pPr>
            <w:r>
              <w:rPr>
                <w:rFonts w:hint="eastAsia"/>
                <w:kern w:val="0"/>
                <w:sz w:val="24"/>
              </w:rPr>
              <w:t>根据《环境影响评价技术导则</w:t>
            </w:r>
            <w:r>
              <w:rPr>
                <w:rFonts w:hint="eastAsia"/>
                <w:kern w:val="0"/>
                <w:sz w:val="24"/>
              </w:rPr>
              <w:t xml:space="preserve"> </w:t>
            </w:r>
            <w:r>
              <w:rPr>
                <w:rFonts w:hint="eastAsia"/>
                <w:kern w:val="0"/>
                <w:sz w:val="24"/>
              </w:rPr>
              <w:t>土壤环境（试行）》（</w:t>
            </w:r>
            <w:r>
              <w:rPr>
                <w:rFonts w:hint="eastAsia"/>
                <w:kern w:val="0"/>
                <w:sz w:val="24"/>
              </w:rPr>
              <w:t>HJ 964-2018</w:t>
            </w:r>
            <w:r>
              <w:rPr>
                <w:rFonts w:hint="eastAsia"/>
                <w:kern w:val="0"/>
                <w:sz w:val="24"/>
              </w:rPr>
              <w:t>）表</w:t>
            </w:r>
            <w:r>
              <w:rPr>
                <w:rFonts w:hint="eastAsia"/>
                <w:kern w:val="0"/>
                <w:sz w:val="24"/>
              </w:rPr>
              <w:t xml:space="preserve"> A.1 </w:t>
            </w:r>
            <w:r>
              <w:rPr>
                <w:rFonts w:hint="eastAsia"/>
                <w:kern w:val="0"/>
                <w:sz w:val="24"/>
              </w:rPr>
              <w:t>土壤环境影响评价项目类别，本项目属于“交通运输仓储邮政业”类别，该类别中“涉及危险品、</w:t>
            </w:r>
            <w:r>
              <w:rPr>
                <w:rFonts w:hint="eastAsia"/>
                <w:kern w:val="0"/>
                <w:sz w:val="24"/>
              </w:rPr>
              <w:lastRenderedPageBreak/>
              <w:t>化学品、石油、成品油储罐区的码头”为</w:t>
            </w:r>
            <w:r>
              <w:rPr>
                <w:rFonts w:hint="eastAsia"/>
                <w:kern w:val="0"/>
                <w:sz w:val="24"/>
              </w:rPr>
              <w:t xml:space="preserve"> II </w:t>
            </w:r>
            <w:r>
              <w:rPr>
                <w:rFonts w:hint="eastAsia"/>
                <w:kern w:val="0"/>
                <w:sz w:val="24"/>
              </w:rPr>
              <w:t>类项目，本项目不涉及危险品、化学品、石油或成品油储罐区，故属于该类别中“其他”</w:t>
            </w:r>
            <w:r>
              <w:rPr>
                <w:rFonts w:hint="eastAsia"/>
                <w:kern w:val="0"/>
                <w:sz w:val="24"/>
              </w:rPr>
              <w:t xml:space="preserve"> </w:t>
            </w:r>
            <w:r>
              <w:rPr>
                <w:rFonts w:hint="eastAsia"/>
                <w:kern w:val="0"/>
                <w:sz w:val="24"/>
              </w:rPr>
              <w:t>范畴，为</w:t>
            </w:r>
            <w:r>
              <w:rPr>
                <w:rFonts w:hint="eastAsia"/>
                <w:kern w:val="0"/>
                <w:sz w:val="24"/>
              </w:rPr>
              <w:t xml:space="preserve"> IV </w:t>
            </w:r>
            <w:r>
              <w:rPr>
                <w:rFonts w:hint="eastAsia"/>
                <w:kern w:val="0"/>
                <w:sz w:val="24"/>
              </w:rPr>
              <w:t>类项目。根据导则</w:t>
            </w:r>
            <w:r>
              <w:rPr>
                <w:rFonts w:hint="eastAsia"/>
                <w:kern w:val="0"/>
                <w:sz w:val="24"/>
              </w:rPr>
              <w:t xml:space="preserve"> IV </w:t>
            </w:r>
            <w:r>
              <w:rPr>
                <w:rFonts w:hint="eastAsia"/>
                <w:kern w:val="0"/>
                <w:sz w:val="24"/>
              </w:rPr>
              <w:t>类项目可不开展土壤环境影响评价工作，故本项目不开展土壤环境影响评价工作。</w:t>
            </w:r>
          </w:p>
          <w:p w:rsidR="00920755" w:rsidRDefault="00920755">
            <w:pPr>
              <w:adjustRightInd w:val="0"/>
              <w:snapToGrid w:val="0"/>
              <w:spacing w:line="360" w:lineRule="auto"/>
              <w:ind w:firstLineChars="200" w:firstLine="480"/>
              <w:rPr>
                <w:kern w:val="0"/>
                <w:sz w:val="24"/>
              </w:rPr>
            </w:pPr>
          </w:p>
        </w:tc>
      </w:tr>
      <w:tr w:rsidR="00920755">
        <w:trPr>
          <w:trHeight w:val="13694"/>
        </w:trPr>
        <w:tc>
          <w:tcPr>
            <w:tcW w:w="9567" w:type="dxa"/>
            <w:tcBorders>
              <w:top w:val="single" w:sz="4" w:space="0" w:color="auto"/>
              <w:bottom w:val="single" w:sz="12" w:space="0" w:color="auto"/>
            </w:tcBorders>
          </w:tcPr>
          <w:p w:rsidR="00920755" w:rsidRDefault="002C7C3C">
            <w:pPr>
              <w:spacing w:line="360" w:lineRule="auto"/>
              <w:rPr>
                <w:b/>
                <w:sz w:val="24"/>
              </w:rPr>
            </w:pPr>
            <w:r>
              <w:rPr>
                <w:b/>
                <w:sz w:val="24"/>
              </w:rPr>
              <w:lastRenderedPageBreak/>
              <w:t>主要环境保护目标</w:t>
            </w:r>
            <w:r>
              <w:rPr>
                <w:b/>
                <w:sz w:val="24"/>
              </w:rPr>
              <w:t>(</w:t>
            </w:r>
            <w:r>
              <w:rPr>
                <w:b/>
                <w:sz w:val="24"/>
              </w:rPr>
              <w:t>列出名单及保护级别</w:t>
            </w:r>
            <w:r>
              <w:rPr>
                <w:b/>
                <w:sz w:val="24"/>
              </w:rPr>
              <w:t>)</w:t>
            </w:r>
            <w:r>
              <w:rPr>
                <w:b/>
                <w:sz w:val="24"/>
              </w:rPr>
              <w:t>：</w:t>
            </w:r>
          </w:p>
          <w:p w:rsidR="00920755" w:rsidRDefault="002C7C3C">
            <w:pPr>
              <w:pStyle w:val="32"/>
              <w:spacing w:line="360" w:lineRule="auto"/>
              <w:ind w:firstLineChars="200" w:firstLine="480"/>
              <w:rPr>
                <w:rFonts w:eastAsia="宋体"/>
                <w:color w:val="auto"/>
                <w:sz w:val="24"/>
              </w:rPr>
            </w:pPr>
            <w:r>
              <w:rPr>
                <w:rFonts w:eastAsia="宋体" w:hint="eastAsia"/>
                <w:color w:val="auto"/>
                <w:sz w:val="24"/>
              </w:rPr>
              <w:t>本项目位于吴江经济技术开发区庞金路</w:t>
            </w:r>
            <w:r>
              <w:rPr>
                <w:rFonts w:eastAsia="宋体" w:hint="eastAsia"/>
                <w:color w:val="auto"/>
                <w:sz w:val="24"/>
              </w:rPr>
              <w:t>869</w:t>
            </w:r>
            <w:r>
              <w:rPr>
                <w:rFonts w:eastAsia="宋体" w:hint="eastAsia"/>
                <w:color w:val="auto"/>
                <w:sz w:val="24"/>
              </w:rPr>
              <w:t>号</w:t>
            </w:r>
            <w:proofErr w:type="gramStart"/>
            <w:r>
              <w:rPr>
                <w:rFonts w:eastAsia="宋体" w:hint="eastAsia"/>
                <w:color w:val="auto"/>
                <w:sz w:val="24"/>
              </w:rPr>
              <w:t>苏申外港线</w:t>
            </w:r>
            <w:proofErr w:type="gramEnd"/>
            <w:r>
              <w:rPr>
                <w:rFonts w:eastAsia="宋体" w:hint="eastAsia"/>
                <w:color w:val="auto"/>
                <w:sz w:val="24"/>
              </w:rPr>
              <w:t>航道江陵街道段。距离本项目厂界最近的敏感点为</w:t>
            </w:r>
            <w:proofErr w:type="gramStart"/>
            <w:r>
              <w:rPr>
                <w:rFonts w:eastAsia="宋体" w:hint="eastAsia"/>
                <w:color w:val="auto"/>
                <w:sz w:val="24"/>
              </w:rPr>
              <w:t>东南侧益郎小区</w:t>
            </w:r>
            <w:proofErr w:type="gramEnd"/>
            <w:r>
              <w:rPr>
                <w:rFonts w:eastAsia="宋体" w:hint="eastAsia"/>
                <w:color w:val="auto"/>
                <w:sz w:val="24"/>
              </w:rPr>
              <w:t>，距离约为</w:t>
            </w:r>
            <w:r>
              <w:rPr>
                <w:rFonts w:eastAsia="宋体" w:hint="eastAsia"/>
                <w:color w:val="auto"/>
                <w:sz w:val="24"/>
              </w:rPr>
              <w:t>470m</w:t>
            </w:r>
            <w:r>
              <w:rPr>
                <w:rFonts w:eastAsia="宋体" w:hint="eastAsia"/>
                <w:color w:val="auto"/>
                <w:sz w:val="24"/>
              </w:rPr>
              <w:t>。详见附图</w:t>
            </w:r>
            <w:r>
              <w:rPr>
                <w:rFonts w:eastAsia="宋体" w:hint="eastAsia"/>
                <w:color w:val="auto"/>
                <w:sz w:val="24"/>
              </w:rPr>
              <w:t>2</w:t>
            </w:r>
            <w:r>
              <w:rPr>
                <w:rFonts w:eastAsia="宋体" w:hint="eastAsia"/>
                <w:color w:val="auto"/>
                <w:sz w:val="24"/>
              </w:rPr>
              <w:t>。</w:t>
            </w:r>
          </w:p>
          <w:p w:rsidR="00920755" w:rsidRDefault="002C7C3C">
            <w:pPr>
              <w:pStyle w:val="24"/>
            </w:pPr>
            <w:r>
              <w:t>表</w:t>
            </w:r>
            <w:r>
              <w:rPr>
                <w:rFonts w:hint="eastAsia"/>
              </w:rPr>
              <w:t>3-3</w:t>
            </w:r>
            <w:r>
              <w:rPr>
                <w:rFonts w:hint="eastAsia"/>
              </w:rPr>
              <w:t>（</w:t>
            </w:r>
            <w:r>
              <w:rPr>
                <w:rFonts w:hint="eastAsia"/>
              </w:rPr>
              <w:t>a</w:t>
            </w:r>
            <w:r>
              <w:rPr>
                <w:rFonts w:hint="eastAsia"/>
              </w:rPr>
              <w:t>）</w:t>
            </w:r>
            <w:r>
              <w:rPr>
                <w:rFonts w:hint="eastAsia"/>
              </w:rPr>
              <w:t xml:space="preserve">    </w:t>
            </w:r>
            <w:r>
              <w:t xml:space="preserve"> </w:t>
            </w:r>
            <w:r>
              <w:t>主要环境保护目标</w:t>
            </w:r>
          </w:p>
          <w:tbl>
            <w:tblPr>
              <w:tblW w:w="9437" w:type="dxa"/>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4"/>
              <w:gridCol w:w="1722"/>
              <w:gridCol w:w="849"/>
              <w:gridCol w:w="851"/>
              <w:gridCol w:w="991"/>
              <w:gridCol w:w="1134"/>
              <w:gridCol w:w="1823"/>
              <w:gridCol w:w="1453"/>
            </w:tblGrid>
            <w:tr w:rsidR="00920755">
              <w:trPr>
                <w:trHeight w:val="345"/>
                <w:tblHeader/>
                <w:jc w:val="center"/>
              </w:trPr>
              <w:tc>
                <w:tcPr>
                  <w:tcW w:w="325" w:type="pct"/>
                  <w:vMerge w:val="restart"/>
                  <w:tcMar>
                    <w:left w:w="0" w:type="dxa"/>
                    <w:right w:w="0" w:type="dxa"/>
                  </w:tcMar>
                  <w:vAlign w:val="center"/>
                </w:tcPr>
                <w:p w:rsidR="00920755" w:rsidRDefault="002C7C3C">
                  <w:pPr>
                    <w:pStyle w:val="aff7"/>
                    <w:spacing w:beforeLines="20" w:before="62" w:afterLines="20" w:after="62"/>
                    <w:ind w:left="0"/>
                    <w:rPr>
                      <w:sz w:val="21"/>
                    </w:rPr>
                  </w:pPr>
                  <w:r>
                    <w:rPr>
                      <w:sz w:val="21"/>
                    </w:rPr>
                    <w:t>环境</w:t>
                  </w:r>
                </w:p>
                <w:p w:rsidR="00920755" w:rsidRDefault="002C7C3C">
                  <w:pPr>
                    <w:pStyle w:val="aff7"/>
                    <w:spacing w:beforeLines="20" w:before="62" w:afterLines="20" w:after="62"/>
                    <w:ind w:left="0"/>
                    <w:rPr>
                      <w:sz w:val="21"/>
                    </w:rPr>
                  </w:pPr>
                  <w:r>
                    <w:rPr>
                      <w:sz w:val="21"/>
                    </w:rPr>
                    <w:t>要素</w:t>
                  </w:r>
                </w:p>
              </w:tc>
              <w:tc>
                <w:tcPr>
                  <w:tcW w:w="912" w:type="pct"/>
                  <w:vMerge w:val="restart"/>
                  <w:tcMar>
                    <w:left w:w="0" w:type="dxa"/>
                    <w:right w:w="0" w:type="dxa"/>
                  </w:tcMar>
                  <w:vAlign w:val="center"/>
                </w:tcPr>
                <w:p w:rsidR="00920755" w:rsidRDefault="002C7C3C">
                  <w:pPr>
                    <w:pStyle w:val="aff7"/>
                    <w:spacing w:beforeLines="20" w:before="62" w:afterLines="20" w:after="62"/>
                    <w:ind w:left="0"/>
                    <w:rPr>
                      <w:sz w:val="21"/>
                    </w:rPr>
                  </w:pPr>
                  <w:r>
                    <w:rPr>
                      <w:sz w:val="21"/>
                    </w:rPr>
                    <w:t>环境保护对象</w:t>
                  </w:r>
                </w:p>
              </w:tc>
              <w:tc>
                <w:tcPr>
                  <w:tcW w:w="901" w:type="pct"/>
                  <w:gridSpan w:val="2"/>
                  <w:tcMar>
                    <w:left w:w="0" w:type="dxa"/>
                    <w:right w:w="0" w:type="dxa"/>
                  </w:tcMar>
                  <w:vAlign w:val="center"/>
                </w:tcPr>
                <w:p w:rsidR="00920755" w:rsidRDefault="002C7C3C">
                  <w:pPr>
                    <w:pStyle w:val="aff7"/>
                    <w:spacing w:beforeLines="20" w:before="62" w:afterLines="20" w:after="62"/>
                    <w:ind w:left="0"/>
                    <w:rPr>
                      <w:sz w:val="21"/>
                    </w:rPr>
                  </w:pPr>
                  <w:r>
                    <w:rPr>
                      <w:sz w:val="21"/>
                    </w:rPr>
                    <w:t>坐标</w:t>
                  </w:r>
                  <w:r>
                    <w:rPr>
                      <w:rFonts w:hint="eastAsia"/>
                      <w:sz w:val="21"/>
                    </w:rPr>
                    <w:t>/m</w:t>
                  </w:r>
                </w:p>
              </w:tc>
              <w:tc>
                <w:tcPr>
                  <w:tcW w:w="525" w:type="pct"/>
                  <w:vMerge w:val="restart"/>
                  <w:tcMar>
                    <w:left w:w="0" w:type="dxa"/>
                    <w:right w:w="0" w:type="dxa"/>
                  </w:tcMar>
                  <w:vAlign w:val="center"/>
                </w:tcPr>
                <w:p w:rsidR="00920755" w:rsidRDefault="002C7C3C">
                  <w:pPr>
                    <w:pStyle w:val="aff7"/>
                    <w:spacing w:beforeLines="20" w:before="62" w:afterLines="20" w:after="62"/>
                    <w:ind w:left="0"/>
                    <w:rPr>
                      <w:sz w:val="21"/>
                    </w:rPr>
                  </w:pPr>
                  <w:r>
                    <w:rPr>
                      <w:rFonts w:hint="eastAsia"/>
                      <w:sz w:val="21"/>
                    </w:rPr>
                    <w:t>相对厂址</w:t>
                  </w:r>
                  <w:r>
                    <w:rPr>
                      <w:sz w:val="21"/>
                    </w:rPr>
                    <w:t>方位</w:t>
                  </w:r>
                </w:p>
              </w:tc>
              <w:tc>
                <w:tcPr>
                  <w:tcW w:w="601" w:type="pct"/>
                  <w:vMerge w:val="restart"/>
                  <w:tcMar>
                    <w:left w:w="0" w:type="dxa"/>
                    <w:right w:w="0" w:type="dxa"/>
                  </w:tcMar>
                  <w:vAlign w:val="center"/>
                </w:tcPr>
                <w:p w:rsidR="00920755" w:rsidRDefault="002C7C3C">
                  <w:pPr>
                    <w:pStyle w:val="aff7"/>
                    <w:spacing w:beforeLines="20" w:before="62" w:afterLines="20" w:after="62"/>
                    <w:ind w:left="0"/>
                    <w:rPr>
                      <w:sz w:val="21"/>
                    </w:rPr>
                  </w:pPr>
                  <w:r>
                    <w:rPr>
                      <w:rFonts w:hint="eastAsia"/>
                      <w:sz w:val="21"/>
                    </w:rPr>
                    <w:t>相对厂址</w:t>
                  </w:r>
                  <w:r>
                    <w:rPr>
                      <w:sz w:val="21"/>
                    </w:rPr>
                    <w:t>距离</w:t>
                  </w:r>
                  <w:r>
                    <w:rPr>
                      <w:rFonts w:hint="eastAsia"/>
                      <w:sz w:val="21"/>
                    </w:rPr>
                    <w:t>/m</w:t>
                  </w:r>
                </w:p>
              </w:tc>
              <w:tc>
                <w:tcPr>
                  <w:tcW w:w="966" w:type="pct"/>
                  <w:vMerge w:val="restart"/>
                  <w:vAlign w:val="center"/>
                </w:tcPr>
                <w:p w:rsidR="00920755" w:rsidRDefault="002C7C3C">
                  <w:pPr>
                    <w:pStyle w:val="aff7"/>
                    <w:spacing w:beforeLines="20" w:before="62" w:afterLines="20" w:after="62"/>
                    <w:ind w:left="0"/>
                    <w:rPr>
                      <w:sz w:val="21"/>
                    </w:rPr>
                  </w:pPr>
                  <w:r>
                    <w:rPr>
                      <w:rFonts w:hint="eastAsia"/>
                      <w:sz w:val="21"/>
                    </w:rPr>
                    <w:t>保护内容</w:t>
                  </w:r>
                </w:p>
              </w:tc>
              <w:tc>
                <w:tcPr>
                  <w:tcW w:w="770" w:type="pct"/>
                  <w:vMerge w:val="restart"/>
                  <w:vAlign w:val="center"/>
                </w:tcPr>
                <w:p w:rsidR="00920755" w:rsidRDefault="002C7C3C">
                  <w:pPr>
                    <w:spacing w:line="320" w:lineRule="exact"/>
                    <w:jc w:val="center"/>
                  </w:pPr>
                  <w:r>
                    <w:t>环境类别</w:t>
                  </w:r>
                </w:p>
              </w:tc>
            </w:tr>
            <w:tr w:rsidR="00920755">
              <w:trPr>
                <w:trHeight w:val="344"/>
                <w:tblHeader/>
                <w:jc w:val="center"/>
              </w:trPr>
              <w:tc>
                <w:tcPr>
                  <w:tcW w:w="325" w:type="pct"/>
                  <w:vMerge/>
                  <w:tcMar>
                    <w:left w:w="0" w:type="dxa"/>
                    <w:right w:w="0" w:type="dxa"/>
                  </w:tcMar>
                  <w:vAlign w:val="center"/>
                </w:tcPr>
                <w:p w:rsidR="00920755" w:rsidRDefault="00920755">
                  <w:pPr>
                    <w:pStyle w:val="aff7"/>
                    <w:spacing w:beforeLines="20" w:before="62" w:afterLines="20" w:after="62"/>
                    <w:ind w:left="0"/>
                    <w:rPr>
                      <w:sz w:val="21"/>
                    </w:rPr>
                  </w:pPr>
                </w:p>
              </w:tc>
              <w:tc>
                <w:tcPr>
                  <w:tcW w:w="912" w:type="pct"/>
                  <w:vMerge/>
                  <w:tcMar>
                    <w:left w:w="0" w:type="dxa"/>
                    <w:right w:w="0" w:type="dxa"/>
                  </w:tcMar>
                  <w:vAlign w:val="center"/>
                </w:tcPr>
                <w:p w:rsidR="00920755" w:rsidRDefault="00920755">
                  <w:pPr>
                    <w:pStyle w:val="aff7"/>
                    <w:spacing w:beforeLines="20" w:before="62" w:afterLines="20" w:after="62"/>
                    <w:ind w:left="0"/>
                    <w:rPr>
                      <w:sz w:val="21"/>
                    </w:rPr>
                  </w:pPr>
                </w:p>
              </w:tc>
              <w:tc>
                <w:tcPr>
                  <w:tcW w:w="450" w:type="pct"/>
                  <w:tcMar>
                    <w:left w:w="0" w:type="dxa"/>
                    <w:right w:w="0" w:type="dxa"/>
                  </w:tcMar>
                  <w:vAlign w:val="center"/>
                </w:tcPr>
                <w:p w:rsidR="00920755" w:rsidRDefault="002C7C3C">
                  <w:pPr>
                    <w:pStyle w:val="aff7"/>
                    <w:spacing w:beforeLines="20" w:before="62" w:afterLines="20" w:after="62"/>
                    <w:ind w:left="0"/>
                    <w:rPr>
                      <w:sz w:val="21"/>
                    </w:rPr>
                  </w:pPr>
                  <w:r>
                    <w:rPr>
                      <w:rFonts w:hint="eastAsia"/>
                      <w:sz w:val="21"/>
                    </w:rPr>
                    <w:t>X</w:t>
                  </w:r>
                </w:p>
              </w:tc>
              <w:tc>
                <w:tcPr>
                  <w:tcW w:w="451" w:type="pct"/>
                  <w:shd w:val="clear" w:color="auto" w:fill="auto"/>
                  <w:tcMar>
                    <w:left w:w="0" w:type="dxa"/>
                    <w:right w:w="0" w:type="dxa"/>
                  </w:tcMar>
                  <w:vAlign w:val="center"/>
                </w:tcPr>
                <w:p w:rsidR="00920755" w:rsidRDefault="002C7C3C">
                  <w:pPr>
                    <w:pStyle w:val="aff7"/>
                    <w:spacing w:beforeLines="20" w:before="62" w:afterLines="20" w:after="62"/>
                    <w:ind w:left="0"/>
                    <w:rPr>
                      <w:sz w:val="21"/>
                    </w:rPr>
                  </w:pPr>
                  <w:r>
                    <w:rPr>
                      <w:rFonts w:hint="eastAsia"/>
                      <w:sz w:val="21"/>
                    </w:rPr>
                    <w:t>Y</w:t>
                  </w:r>
                </w:p>
              </w:tc>
              <w:tc>
                <w:tcPr>
                  <w:tcW w:w="525" w:type="pct"/>
                  <w:vMerge/>
                  <w:tcMar>
                    <w:left w:w="0" w:type="dxa"/>
                    <w:right w:w="0" w:type="dxa"/>
                  </w:tcMar>
                  <w:vAlign w:val="center"/>
                </w:tcPr>
                <w:p w:rsidR="00920755" w:rsidRDefault="00920755">
                  <w:pPr>
                    <w:pStyle w:val="aff7"/>
                    <w:spacing w:beforeLines="20" w:before="62" w:afterLines="20" w:after="62"/>
                    <w:ind w:left="0"/>
                    <w:rPr>
                      <w:sz w:val="21"/>
                    </w:rPr>
                  </w:pPr>
                </w:p>
              </w:tc>
              <w:tc>
                <w:tcPr>
                  <w:tcW w:w="601" w:type="pct"/>
                  <w:vMerge/>
                  <w:tcMar>
                    <w:left w:w="0" w:type="dxa"/>
                    <w:right w:w="0" w:type="dxa"/>
                  </w:tcMar>
                  <w:vAlign w:val="center"/>
                </w:tcPr>
                <w:p w:rsidR="00920755" w:rsidRDefault="00920755">
                  <w:pPr>
                    <w:pStyle w:val="aff7"/>
                    <w:spacing w:beforeLines="20" w:before="62" w:afterLines="20" w:after="62"/>
                    <w:ind w:left="0"/>
                    <w:rPr>
                      <w:sz w:val="21"/>
                    </w:rPr>
                  </w:pPr>
                </w:p>
              </w:tc>
              <w:tc>
                <w:tcPr>
                  <w:tcW w:w="966" w:type="pct"/>
                  <w:vMerge/>
                  <w:vAlign w:val="center"/>
                </w:tcPr>
                <w:p w:rsidR="00920755" w:rsidRDefault="00920755">
                  <w:pPr>
                    <w:pStyle w:val="aff7"/>
                    <w:spacing w:beforeLines="20" w:before="62" w:afterLines="20" w:after="62"/>
                    <w:ind w:left="0"/>
                    <w:rPr>
                      <w:sz w:val="21"/>
                    </w:rPr>
                  </w:pPr>
                </w:p>
              </w:tc>
              <w:tc>
                <w:tcPr>
                  <w:tcW w:w="770" w:type="pct"/>
                  <w:vMerge/>
                  <w:vAlign w:val="center"/>
                </w:tcPr>
                <w:p w:rsidR="00920755" w:rsidRDefault="00920755">
                  <w:pPr>
                    <w:spacing w:line="320" w:lineRule="exact"/>
                    <w:jc w:val="center"/>
                  </w:pPr>
                </w:p>
              </w:tc>
            </w:tr>
            <w:tr w:rsidR="00920755">
              <w:trPr>
                <w:trHeight w:val="274"/>
                <w:jc w:val="center"/>
              </w:trPr>
              <w:tc>
                <w:tcPr>
                  <w:tcW w:w="325" w:type="pct"/>
                  <w:vMerge w:val="restart"/>
                  <w:tcMar>
                    <w:left w:w="0" w:type="dxa"/>
                    <w:right w:w="0" w:type="dxa"/>
                  </w:tcMar>
                  <w:vAlign w:val="center"/>
                </w:tcPr>
                <w:p w:rsidR="00920755" w:rsidRDefault="002C7C3C">
                  <w:pPr>
                    <w:pStyle w:val="aff7"/>
                    <w:spacing w:beforeLines="20" w:before="62" w:afterLines="20" w:after="62"/>
                    <w:ind w:left="0"/>
                    <w:rPr>
                      <w:sz w:val="21"/>
                    </w:rPr>
                  </w:pPr>
                  <w:r>
                    <w:rPr>
                      <w:sz w:val="21"/>
                    </w:rPr>
                    <w:t>环境</w:t>
                  </w:r>
                </w:p>
                <w:p w:rsidR="00920755" w:rsidRDefault="002C7C3C">
                  <w:pPr>
                    <w:pStyle w:val="aff7"/>
                    <w:spacing w:beforeLines="20" w:before="62" w:afterLines="20" w:after="62"/>
                    <w:ind w:left="0"/>
                    <w:rPr>
                      <w:sz w:val="21"/>
                    </w:rPr>
                  </w:pPr>
                  <w:r>
                    <w:rPr>
                      <w:sz w:val="21"/>
                    </w:rPr>
                    <w:t>空气</w:t>
                  </w:r>
                </w:p>
              </w:tc>
              <w:tc>
                <w:tcPr>
                  <w:tcW w:w="912" w:type="pct"/>
                  <w:tcMar>
                    <w:left w:w="0" w:type="dxa"/>
                    <w:right w:w="0" w:type="dxa"/>
                  </w:tcMar>
                  <w:vAlign w:val="center"/>
                </w:tcPr>
                <w:p w:rsidR="00920755" w:rsidRDefault="002C7C3C">
                  <w:pPr>
                    <w:pStyle w:val="aff7"/>
                    <w:spacing w:beforeLines="20" w:before="62" w:afterLines="20" w:after="62"/>
                    <w:ind w:left="0"/>
                    <w:rPr>
                      <w:sz w:val="21"/>
                    </w:rPr>
                  </w:pPr>
                  <w:proofErr w:type="gramStart"/>
                  <w:r>
                    <w:rPr>
                      <w:rFonts w:hint="eastAsia"/>
                      <w:sz w:val="21"/>
                    </w:rPr>
                    <w:t>益郎小区</w:t>
                  </w:r>
                  <w:proofErr w:type="gramEnd"/>
                </w:p>
              </w:tc>
              <w:tc>
                <w:tcPr>
                  <w:tcW w:w="450" w:type="pct"/>
                  <w:vAlign w:val="center"/>
                </w:tcPr>
                <w:p w:rsidR="00920755" w:rsidRDefault="002C7C3C">
                  <w:pPr>
                    <w:pStyle w:val="aff7"/>
                    <w:spacing w:beforeLines="20" w:before="62" w:afterLines="20" w:after="62"/>
                    <w:ind w:left="0"/>
                    <w:rPr>
                      <w:sz w:val="21"/>
                    </w:rPr>
                  </w:pPr>
                  <w:r>
                    <w:rPr>
                      <w:rFonts w:hint="eastAsia"/>
                      <w:sz w:val="21"/>
                    </w:rPr>
                    <w:t>-325</w:t>
                  </w:r>
                </w:p>
              </w:tc>
              <w:tc>
                <w:tcPr>
                  <w:tcW w:w="451" w:type="pct"/>
                  <w:vAlign w:val="center"/>
                </w:tcPr>
                <w:p w:rsidR="00920755" w:rsidRDefault="002C7C3C">
                  <w:pPr>
                    <w:pStyle w:val="aff7"/>
                    <w:spacing w:beforeLines="20" w:before="62" w:afterLines="20" w:after="62"/>
                    <w:ind w:left="0"/>
                    <w:rPr>
                      <w:sz w:val="21"/>
                    </w:rPr>
                  </w:pPr>
                  <w:r>
                    <w:rPr>
                      <w:rFonts w:hint="eastAsia"/>
                      <w:sz w:val="21"/>
                    </w:rPr>
                    <w:t>-350</w:t>
                  </w:r>
                </w:p>
              </w:tc>
              <w:tc>
                <w:tcPr>
                  <w:tcW w:w="525" w:type="pct"/>
                  <w:tcMar>
                    <w:left w:w="0" w:type="dxa"/>
                    <w:right w:w="0" w:type="dxa"/>
                  </w:tcMar>
                  <w:vAlign w:val="center"/>
                </w:tcPr>
                <w:p w:rsidR="00920755" w:rsidRDefault="002C7C3C">
                  <w:pPr>
                    <w:pStyle w:val="aff7"/>
                    <w:spacing w:beforeLines="20" w:before="62" w:afterLines="20" w:after="62"/>
                    <w:ind w:left="0"/>
                    <w:rPr>
                      <w:sz w:val="21"/>
                    </w:rPr>
                  </w:pPr>
                  <w:r>
                    <w:rPr>
                      <w:rFonts w:hint="eastAsia"/>
                      <w:sz w:val="21"/>
                    </w:rPr>
                    <w:t>SE</w:t>
                  </w:r>
                </w:p>
              </w:tc>
              <w:tc>
                <w:tcPr>
                  <w:tcW w:w="601" w:type="pct"/>
                  <w:vAlign w:val="center"/>
                </w:tcPr>
                <w:p w:rsidR="00920755" w:rsidRDefault="002C7C3C">
                  <w:pPr>
                    <w:pStyle w:val="aff7"/>
                    <w:spacing w:beforeLines="20" w:before="62" w:afterLines="20" w:after="62"/>
                    <w:ind w:left="0"/>
                    <w:rPr>
                      <w:sz w:val="21"/>
                    </w:rPr>
                  </w:pPr>
                  <w:r>
                    <w:rPr>
                      <w:rFonts w:hint="eastAsia"/>
                      <w:sz w:val="21"/>
                    </w:rPr>
                    <w:t>470</w:t>
                  </w:r>
                </w:p>
              </w:tc>
              <w:tc>
                <w:tcPr>
                  <w:tcW w:w="966" w:type="pct"/>
                  <w:tcMar>
                    <w:left w:w="0" w:type="dxa"/>
                    <w:right w:w="0" w:type="dxa"/>
                  </w:tcMar>
                  <w:vAlign w:val="center"/>
                </w:tcPr>
                <w:p w:rsidR="00920755" w:rsidRDefault="002C7C3C">
                  <w:pPr>
                    <w:jc w:val="center"/>
                  </w:pPr>
                  <w:r>
                    <w:rPr>
                      <w:rFonts w:ascii="宋体" w:cs="宋体" w:hint="eastAsia"/>
                      <w:kern w:val="0"/>
                      <w:szCs w:val="21"/>
                    </w:rPr>
                    <w:t>人群</w:t>
                  </w:r>
                </w:p>
              </w:tc>
              <w:tc>
                <w:tcPr>
                  <w:tcW w:w="770" w:type="pct"/>
                  <w:vMerge w:val="restart"/>
                  <w:vAlign w:val="center"/>
                </w:tcPr>
                <w:p w:rsidR="00920755" w:rsidRDefault="002C7C3C">
                  <w:pPr>
                    <w:spacing w:line="320" w:lineRule="exact"/>
                    <w:jc w:val="center"/>
                  </w:pPr>
                  <w:r>
                    <w:t>GB3095-</w:t>
                  </w:r>
                  <w:r>
                    <w:rPr>
                      <w:rFonts w:hint="eastAsia"/>
                    </w:rPr>
                    <w:t>2012</w:t>
                  </w:r>
                </w:p>
                <w:p w:rsidR="00920755" w:rsidRDefault="002C7C3C">
                  <w:pPr>
                    <w:spacing w:line="320" w:lineRule="exact"/>
                    <w:jc w:val="center"/>
                  </w:pPr>
                  <w:r>
                    <w:t>二类</w:t>
                  </w:r>
                </w:p>
              </w:tc>
            </w:tr>
            <w:tr w:rsidR="00920755">
              <w:trPr>
                <w:trHeight w:val="274"/>
                <w:jc w:val="center"/>
              </w:trPr>
              <w:tc>
                <w:tcPr>
                  <w:tcW w:w="325" w:type="pct"/>
                  <w:vMerge/>
                  <w:tcMar>
                    <w:left w:w="0" w:type="dxa"/>
                    <w:right w:w="0" w:type="dxa"/>
                  </w:tcMar>
                  <w:vAlign w:val="center"/>
                </w:tcPr>
                <w:p w:rsidR="00920755" w:rsidRDefault="00920755">
                  <w:pPr>
                    <w:pStyle w:val="aff7"/>
                    <w:spacing w:beforeLines="20" w:before="62" w:afterLines="20" w:after="62"/>
                    <w:ind w:left="0"/>
                    <w:rPr>
                      <w:sz w:val="21"/>
                    </w:rPr>
                  </w:pPr>
                </w:p>
              </w:tc>
              <w:tc>
                <w:tcPr>
                  <w:tcW w:w="912" w:type="pct"/>
                  <w:tcMar>
                    <w:left w:w="0" w:type="dxa"/>
                    <w:right w:w="0" w:type="dxa"/>
                  </w:tcMar>
                  <w:vAlign w:val="center"/>
                </w:tcPr>
                <w:p w:rsidR="00920755" w:rsidRDefault="002C7C3C">
                  <w:pPr>
                    <w:pStyle w:val="aff7"/>
                    <w:spacing w:beforeLines="20" w:before="62" w:afterLines="20" w:after="62"/>
                    <w:rPr>
                      <w:sz w:val="21"/>
                    </w:rPr>
                  </w:pPr>
                  <w:proofErr w:type="gramStart"/>
                  <w:r>
                    <w:rPr>
                      <w:rFonts w:hint="eastAsia"/>
                      <w:sz w:val="21"/>
                    </w:rPr>
                    <w:t>鑫</w:t>
                  </w:r>
                  <w:proofErr w:type="gramEnd"/>
                  <w:r>
                    <w:rPr>
                      <w:rFonts w:hint="eastAsia"/>
                      <w:sz w:val="21"/>
                    </w:rPr>
                    <w:t>宇幼儿园</w:t>
                  </w:r>
                </w:p>
              </w:tc>
              <w:tc>
                <w:tcPr>
                  <w:tcW w:w="450" w:type="pct"/>
                  <w:vAlign w:val="center"/>
                </w:tcPr>
                <w:p w:rsidR="00920755" w:rsidRDefault="002C7C3C">
                  <w:pPr>
                    <w:pStyle w:val="aff7"/>
                    <w:spacing w:beforeLines="20" w:before="62" w:afterLines="20" w:after="62"/>
                    <w:ind w:left="0"/>
                    <w:rPr>
                      <w:sz w:val="21"/>
                    </w:rPr>
                  </w:pPr>
                  <w:r>
                    <w:rPr>
                      <w:rFonts w:hint="eastAsia"/>
                      <w:sz w:val="21"/>
                    </w:rPr>
                    <w:t>690</w:t>
                  </w:r>
                </w:p>
              </w:tc>
              <w:tc>
                <w:tcPr>
                  <w:tcW w:w="451" w:type="pct"/>
                  <w:vAlign w:val="center"/>
                </w:tcPr>
                <w:p w:rsidR="00920755" w:rsidRDefault="002C7C3C">
                  <w:pPr>
                    <w:pStyle w:val="aff7"/>
                    <w:spacing w:beforeLines="20" w:before="62" w:afterLines="20" w:after="62"/>
                    <w:ind w:left="0"/>
                    <w:rPr>
                      <w:sz w:val="21"/>
                    </w:rPr>
                  </w:pPr>
                  <w:r>
                    <w:rPr>
                      <w:rFonts w:hint="eastAsia"/>
                      <w:sz w:val="21"/>
                    </w:rPr>
                    <w:t>-494</w:t>
                  </w:r>
                </w:p>
              </w:tc>
              <w:tc>
                <w:tcPr>
                  <w:tcW w:w="525" w:type="pct"/>
                  <w:tcMar>
                    <w:left w:w="0" w:type="dxa"/>
                    <w:right w:w="0" w:type="dxa"/>
                  </w:tcMar>
                  <w:vAlign w:val="center"/>
                </w:tcPr>
                <w:p w:rsidR="00920755" w:rsidRDefault="002C7C3C">
                  <w:pPr>
                    <w:pStyle w:val="aff7"/>
                    <w:spacing w:beforeLines="20" w:before="62" w:afterLines="20" w:after="62"/>
                    <w:ind w:left="0"/>
                    <w:rPr>
                      <w:sz w:val="21"/>
                    </w:rPr>
                  </w:pPr>
                  <w:r>
                    <w:rPr>
                      <w:rFonts w:hint="eastAsia"/>
                      <w:sz w:val="21"/>
                    </w:rPr>
                    <w:t>SW</w:t>
                  </w:r>
                </w:p>
              </w:tc>
              <w:tc>
                <w:tcPr>
                  <w:tcW w:w="601" w:type="pct"/>
                  <w:vAlign w:val="center"/>
                </w:tcPr>
                <w:p w:rsidR="00920755" w:rsidRDefault="002C7C3C">
                  <w:pPr>
                    <w:pStyle w:val="aff7"/>
                    <w:spacing w:beforeLines="20" w:before="62" w:afterLines="20" w:after="62"/>
                    <w:ind w:left="0"/>
                    <w:rPr>
                      <w:sz w:val="21"/>
                    </w:rPr>
                  </w:pPr>
                  <w:r>
                    <w:rPr>
                      <w:rFonts w:hint="eastAsia"/>
                      <w:sz w:val="21"/>
                    </w:rPr>
                    <w:t>858</w:t>
                  </w:r>
                </w:p>
              </w:tc>
              <w:tc>
                <w:tcPr>
                  <w:tcW w:w="966" w:type="pct"/>
                  <w:tcMar>
                    <w:left w:w="0" w:type="dxa"/>
                    <w:right w:w="0" w:type="dxa"/>
                  </w:tcMar>
                  <w:vAlign w:val="center"/>
                </w:tcPr>
                <w:p w:rsidR="00920755" w:rsidRDefault="002C7C3C">
                  <w:pPr>
                    <w:jc w:val="center"/>
                  </w:pPr>
                  <w:r>
                    <w:rPr>
                      <w:rFonts w:ascii="宋体" w:cs="宋体" w:hint="eastAsia"/>
                      <w:kern w:val="0"/>
                      <w:szCs w:val="21"/>
                    </w:rPr>
                    <w:t>人群</w:t>
                  </w:r>
                </w:p>
              </w:tc>
              <w:tc>
                <w:tcPr>
                  <w:tcW w:w="770" w:type="pct"/>
                  <w:vMerge/>
                  <w:vAlign w:val="center"/>
                </w:tcPr>
                <w:p w:rsidR="00920755" w:rsidRDefault="00920755">
                  <w:pPr>
                    <w:spacing w:line="320" w:lineRule="exact"/>
                    <w:jc w:val="center"/>
                  </w:pPr>
                </w:p>
              </w:tc>
            </w:tr>
            <w:tr w:rsidR="00920755">
              <w:trPr>
                <w:trHeight w:val="240"/>
                <w:jc w:val="center"/>
              </w:trPr>
              <w:tc>
                <w:tcPr>
                  <w:tcW w:w="325" w:type="pct"/>
                  <w:vMerge/>
                  <w:tcMar>
                    <w:left w:w="0" w:type="dxa"/>
                    <w:right w:w="0" w:type="dxa"/>
                  </w:tcMar>
                  <w:vAlign w:val="center"/>
                </w:tcPr>
                <w:p w:rsidR="00920755" w:rsidRDefault="00920755">
                  <w:pPr>
                    <w:pStyle w:val="aff7"/>
                    <w:spacing w:beforeLines="20" w:before="62" w:afterLines="20" w:after="62"/>
                    <w:ind w:left="0"/>
                    <w:rPr>
                      <w:sz w:val="21"/>
                    </w:rPr>
                  </w:pPr>
                </w:p>
              </w:tc>
              <w:tc>
                <w:tcPr>
                  <w:tcW w:w="912" w:type="pct"/>
                  <w:tcMar>
                    <w:left w:w="0" w:type="dxa"/>
                    <w:right w:w="0" w:type="dxa"/>
                  </w:tcMar>
                  <w:vAlign w:val="center"/>
                </w:tcPr>
                <w:p w:rsidR="00920755" w:rsidRDefault="002C7C3C">
                  <w:pPr>
                    <w:pStyle w:val="aff7"/>
                    <w:spacing w:beforeLines="20" w:before="62" w:afterLines="20" w:after="62"/>
                    <w:ind w:left="0"/>
                    <w:rPr>
                      <w:sz w:val="21"/>
                    </w:rPr>
                  </w:pPr>
                  <w:r>
                    <w:rPr>
                      <w:rFonts w:hint="eastAsia"/>
                      <w:sz w:val="21"/>
                    </w:rPr>
                    <w:t>云龙苑</w:t>
                  </w:r>
                </w:p>
              </w:tc>
              <w:tc>
                <w:tcPr>
                  <w:tcW w:w="450" w:type="pct"/>
                  <w:vAlign w:val="center"/>
                </w:tcPr>
                <w:p w:rsidR="00920755" w:rsidRDefault="002C7C3C">
                  <w:pPr>
                    <w:pStyle w:val="aff7"/>
                    <w:spacing w:beforeLines="20" w:before="62" w:afterLines="20" w:after="62"/>
                    <w:ind w:left="0"/>
                    <w:rPr>
                      <w:sz w:val="21"/>
                    </w:rPr>
                  </w:pPr>
                  <w:r>
                    <w:rPr>
                      <w:rFonts w:hint="eastAsia"/>
                      <w:sz w:val="21"/>
                    </w:rPr>
                    <w:t>690</w:t>
                  </w:r>
                </w:p>
              </w:tc>
              <w:tc>
                <w:tcPr>
                  <w:tcW w:w="451" w:type="pct"/>
                  <w:vAlign w:val="center"/>
                </w:tcPr>
                <w:p w:rsidR="00920755" w:rsidRDefault="002C7C3C">
                  <w:pPr>
                    <w:pStyle w:val="aff7"/>
                    <w:spacing w:beforeLines="20" w:before="62" w:afterLines="20" w:after="62"/>
                    <w:ind w:left="0"/>
                    <w:rPr>
                      <w:sz w:val="21"/>
                    </w:rPr>
                  </w:pPr>
                  <w:r>
                    <w:rPr>
                      <w:rFonts w:hint="eastAsia"/>
                      <w:sz w:val="21"/>
                    </w:rPr>
                    <w:t>-288</w:t>
                  </w:r>
                </w:p>
              </w:tc>
              <w:tc>
                <w:tcPr>
                  <w:tcW w:w="525" w:type="pct"/>
                  <w:tcMar>
                    <w:left w:w="0" w:type="dxa"/>
                    <w:right w:w="0" w:type="dxa"/>
                  </w:tcMar>
                  <w:vAlign w:val="center"/>
                </w:tcPr>
                <w:p w:rsidR="00920755" w:rsidRDefault="002C7C3C">
                  <w:pPr>
                    <w:pStyle w:val="aff7"/>
                    <w:spacing w:beforeLines="20" w:before="62" w:afterLines="20" w:after="62"/>
                    <w:ind w:left="0"/>
                    <w:rPr>
                      <w:sz w:val="21"/>
                    </w:rPr>
                  </w:pPr>
                  <w:r>
                    <w:rPr>
                      <w:rFonts w:hint="eastAsia"/>
                      <w:sz w:val="21"/>
                    </w:rPr>
                    <w:t>SW</w:t>
                  </w:r>
                </w:p>
              </w:tc>
              <w:tc>
                <w:tcPr>
                  <w:tcW w:w="601" w:type="pct"/>
                  <w:vAlign w:val="center"/>
                </w:tcPr>
                <w:p w:rsidR="00920755" w:rsidRDefault="002C7C3C">
                  <w:pPr>
                    <w:pStyle w:val="aff7"/>
                    <w:spacing w:beforeLines="20" w:before="62" w:afterLines="20" w:after="62"/>
                    <w:ind w:left="0"/>
                    <w:rPr>
                      <w:sz w:val="21"/>
                    </w:rPr>
                  </w:pPr>
                  <w:r>
                    <w:rPr>
                      <w:rFonts w:hint="eastAsia"/>
                      <w:sz w:val="21"/>
                    </w:rPr>
                    <w:t>749</w:t>
                  </w:r>
                </w:p>
              </w:tc>
              <w:tc>
                <w:tcPr>
                  <w:tcW w:w="966" w:type="pct"/>
                  <w:tcMar>
                    <w:left w:w="0" w:type="dxa"/>
                    <w:right w:w="0" w:type="dxa"/>
                  </w:tcMar>
                  <w:vAlign w:val="center"/>
                </w:tcPr>
                <w:p w:rsidR="00920755" w:rsidRDefault="002C7C3C">
                  <w:pPr>
                    <w:jc w:val="center"/>
                  </w:pPr>
                  <w:r>
                    <w:rPr>
                      <w:rFonts w:ascii="宋体" w:cs="宋体" w:hint="eastAsia"/>
                      <w:kern w:val="0"/>
                      <w:szCs w:val="21"/>
                    </w:rPr>
                    <w:t>人群</w:t>
                  </w:r>
                </w:p>
              </w:tc>
              <w:tc>
                <w:tcPr>
                  <w:tcW w:w="770" w:type="pct"/>
                  <w:vMerge/>
                  <w:vAlign w:val="center"/>
                </w:tcPr>
                <w:p w:rsidR="00920755" w:rsidRDefault="00920755">
                  <w:pPr>
                    <w:spacing w:line="320" w:lineRule="exact"/>
                    <w:jc w:val="center"/>
                  </w:pPr>
                </w:p>
              </w:tc>
            </w:tr>
          </w:tbl>
          <w:p w:rsidR="00920755" w:rsidRDefault="002C7C3C">
            <w:pPr>
              <w:pStyle w:val="24"/>
              <w:jc w:val="both"/>
              <w:rPr>
                <w:b w:val="0"/>
              </w:rPr>
            </w:pPr>
            <w:r>
              <w:rPr>
                <w:rFonts w:hint="eastAsia"/>
                <w:b w:val="0"/>
              </w:rPr>
              <w:t>注：坐标以项目车间东南角为原点。</w:t>
            </w:r>
          </w:p>
          <w:p w:rsidR="00920755" w:rsidRDefault="002C7C3C">
            <w:pPr>
              <w:jc w:val="center"/>
              <w:rPr>
                <w:b/>
                <w:sz w:val="24"/>
              </w:rPr>
            </w:pPr>
            <w:r>
              <w:rPr>
                <w:b/>
                <w:sz w:val="24"/>
              </w:rPr>
              <w:t>表</w:t>
            </w:r>
            <w:r>
              <w:rPr>
                <w:rFonts w:hint="eastAsia"/>
                <w:b/>
                <w:sz w:val="24"/>
              </w:rPr>
              <w:t>3-3</w:t>
            </w:r>
            <w:r>
              <w:rPr>
                <w:rFonts w:hint="eastAsia"/>
                <w:b/>
                <w:sz w:val="24"/>
              </w:rPr>
              <w:t>（</w:t>
            </w:r>
            <w:r>
              <w:rPr>
                <w:rFonts w:hint="eastAsia"/>
                <w:b/>
                <w:sz w:val="24"/>
              </w:rPr>
              <w:t>b</w:t>
            </w:r>
            <w:r>
              <w:rPr>
                <w:rFonts w:hint="eastAsia"/>
                <w:b/>
                <w:sz w:val="24"/>
              </w:rPr>
              <w:t>）</w:t>
            </w:r>
            <w:r>
              <w:rPr>
                <w:rFonts w:hint="eastAsia"/>
                <w:b/>
                <w:sz w:val="24"/>
              </w:rPr>
              <w:t xml:space="preserve"> </w:t>
            </w:r>
            <w:r>
              <w:rPr>
                <w:b/>
                <w:sz w:val="24"/>
              </w:rPr>
              <w:t xml:space="preserve"> </w:t>
            </w:r>
            <w:r>
              <w:rPr>
                <w:b/>
                <w:sz w:val="24"/>
              </w:rPr>
              <w:t>环境保护目标</w:t>
            </w:r>
          </w:p>
          <w:tbl>
            <w:tblPr>
              <w:tblW w:w="9438" w:type="dxa"/>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1"/>
              <w:gridCol w:w="681"/>
              <w:gridCol w:w="1336"/>
              <w:gridCol w:w="876"/>
              <w:gridCol w:w="759"/>
              <w:gridCol w:w="727"/>
              <w:gridCol w:w="1370"/>
              <w:gridCol w:w="814"/>
              <w:gridCol w:w="866"/>
              <w:gridCol w:w="1248"/>
            </w:tblGrid>
            <w:tr w:rsidR="00920755">
              <w:trPr>
                <w:trHeight w:val="401"/>
                <w:tblHeader/>
                <w:jc w:val="center"/>
              </w:trPr>
              <w:tc>
                <w:tcPr>
                  <w:tcW w:w="403" w:type="pct"/>
                  <w:vMerge w:val="restart"/>
                  <w:tcMar>
                    <w:left w:w="0" w:type="dxa"/>
                    <w:right w:w="0" w:type="dxa"/>
                  </w:tcMar>
                  <w:vAlign w:val="center"/>
                </w:tcPr>
                <w:p w:rsidR="00920755" w:rsidRDefault="002C7C3C">
                  <w:pPr>
                    <w:pStyle w:val="aff7"/>
                    <w:spacing w:beforeLines="20" w:before="62" w:afterLines="20" w:after="62"/>
                    <w:ind w:left="0"/>
                    <w:rPr>
                      <w:sz w:val="21"/>
                    </w:rPr>
                  </w:pPr>
                  <w:r>
                    <w:rPr>
                      <w:rFonts w:hint="eastAsia"/>
                      <w:sz w:val="21"/>
                    </w:rPr>
                    <w:t>保护目标</w:t>
                  </w:r>
                </w:p>
              </w:tc>
              <w:tc>
                <w:tcPr>
                  <w:tcW w:w="361" w:type="pct"/>
                  <w:vMerge w:val="restart"/>
                  <w:vAlign w:val="center"/>
                </w:tcPr>
                <w:p w:rsidR="00920755" w:rsidRDefault="002C7C3C">
                  <w:pPr>
                    <w:pStyle w:val="aff7"/>
                    <w:spacing w:beforeLines="20" w:before="62" w:afterLines="20" w:after="62"/>
                    <w:ind w:left="0"/>
                    <w:rPr>
                      <w:sz w:val="21"/>
                    </w:rPr>
                  </w:pPr>
                  <w:r>
                    <w:rPr>
                      <w:sz w:val="21"/>
                    </w:rPr>
                    <w:t>保护</w:t>
                  </w:r>
                  <w:r>
                    <w:rPr>
                      <w:rFonts w:hint="eastAsia"/>
                      <w:sz w:val="21"/>
                    </w:rPr>
                    <w:t>内容</w:t>
                  </w:r>
                </w:p>
              </w:tc>
              <w:tc>
                <w:tcPr>
                  <w:tcW w:w="1959" w:type="pct"/>
                  <w:gridSpan w:val="4"/>
                  <w:shd w:val="clear" w:color="auto" w:fill="auto"/>
                  <w:tcMar>
                    <w:left w:w="0" w:type="dxa"/>
                    <w:right w:w="0" w:type="dxa"/>
                  </w:tcMar>
                  <w:vAlign w:val="center"/>
                </w:tcPr>
                <w:p w:rsidR="00920755" w:rsidRDefault="002C7C3C">
                  <w:pPr>
                    <w:pStyle w:val="aff7"/>
                    <w:spacing w:beforeLines="20" w:before="62" w:afterLines="20" w:after="62"/>
                    <w:ind w:left="0"/>
                    <w:rPr>
                      <w:sz w:val="21"/>
                    </w:rPr>
                  </w:pPr>
                  <w:r>
                    <w:rPr>
                      <w:sz w:val="21"/>
                    </w:rPr>
                    <w:t>相对厂界</w:t>
                  </w:r>
                </w:p>
              </w:tc>
              <w:tc>
                <w:tcPr>
                  <w:tcW w:w="1616" w:type="pct"/>
                  <w:gridSpan w:val="3"/>
                  <w:shd w:val="clear" w:color="auto" w:fill="auto"/>
                  <w:vAlign w:val="center"/>
                </w:tcPr>
                <w:p w:rsidR="00920755" w:rsidRDefault="002C7C3C">
                  <w:pPr>
                    <w:pStyle w:val="aff7"/>
                    <w:spacing w:beforeLines="20" w:before="62" w:afterLines="20" w:after="62"/>
                    <w:ind w:left="0"/>
                    <w:rPr>
                      <w:sz w:val="21"/>
                    </w:rPr>
                  </w:pPr>
                  <w:r>
                    <w:rPr>
                      <w:rFonts w:hint="eastAsia"/>
                      <w:sz w:val="21"/>
                    </w:rPr>
                    <w:t>相对排放口</w:t>
                  </w:r>
                </w:p>
              </w:tc>
              <w:tc>
                <w:tcPr>
                  <w:tcW w:w="661" w:type="pct"/>
                  <w:vMerge w:val="restart"/>
                  <w:vAlign w:val="center"/>
                </w:tcPr>
                <w:p w:rsidR="00920755" w:rsidRDefault="002C7C3C">
                  <w:pPr>
                    <w:spacing w:line="320" w:lineRule="exact"/>
                    <w:ind w:hanging="55"/>
                    <w:jc w:val="center"/>
                  </w:pPr>
                  <w:r>
                    <w:rPr>
                      <w:rFonts w:hint="eastAsia"/>
                    </w:rPr>
                    <w:t>与本项目</w:t>
                  </w:r>
                  <w:r>
                    <w:t>的水利联系</w:t>
                  </w:r>
                </w:p>
              </w:tc>
            </w:tr>
            <w:tr w:rsidR="00920755">
              <w:trPr>
                <w:trHeight w:val="401"/>
                <w:tblHeader/>
                <w:jc w:val="center"/>
              </w:trPr>
              <w:tc>
                <w:tcPr>
                  <w:tcW w:w="403" w:type="pct"/>
                  <w:vMerge/>
                  <w:tcMar>
                    <w:left w:w="0" w:type="dxa"/>
                    <w:right w:w="0" w:type="dxa"/>
                  </w:tcMar>
                  <w:vAlign w:val="center"/>
                </w:tcPr>
                <w:p w:rsidR="00920755" w:rsidRDefault="00920755">
                  <w:pPr>
                    <w:pStyle w:val="aff7"/>
                    <w:spacing w:beforeLines="20" w:before="62" w:afterLines="20" w:after="62"/>
                    <w:ind w:left="0"/>
                    <w:rPr>
                      <w:sz w:val="21"/>
                    </w:rPr>
                  </w:pPr>
                </w:p>
              </w:tc>
              <w:tc>
                <w:tcPr>
                  <w:tcW w:w="361" w:type="pct"/>
                  <w:vMerge/>
                  <w:vAlign w:val="center"/>
                </w:tcPr>
                <w:p w:rsidR="00920755" w:rsidRDefault="00920755">
                  <w:pPr>
                    <w:pStyle w:val="aff7"/>
                    <w:spacing w:beforeLines="20" w:before="62" w:afterLines="20" w:after="62"/>
                    <w:ind w:left="0"/>
                    <w:rPr>
                      <w:sz w:val="21"/>
                    </w:rPr>
                  </w:pPr>
                </w:p>
              </w:tc>
              <w:tc>
                <w:tcPr>
                  <w:tcW w:w="708" w:type="pct"/>
                  <w:vMerge w:val="restart"/>
                  <w:shd w:val="clear" w:color="auto" w:fill="auto"/>
                  <w:tcMar>
                    <w:left w:w="0" w:type="dxa"/>
                    <w:right w:w="0" w:type="dxa"/>
                  </w:tcMar>
                  <w:vAlign w:val="center"/>
                </w:tcPr>
                <w:p w:rsidR="00920755" w:rsidRDefault="002C7C3C">
                  <w:pPr>
                    <w:pStyle w:val="aff7"/>
                    <w:spacing w:beforeLines="20" w:before="62" w:afterLines="20" w:after="62"/>
                    <w:ind w:left="0"/>
                    <w:rPr>
                      <w:sz w:val="21"/>
                    </w:rPr>
                  </w:pPr>
                  <w:r>
                    <w:rPr>
                      <w:sz w:val="21"/>
                    </w:rPr>
                    <w:t>距离</w:t>
                  </w:r>
                  <w:r>
                    <w:rPr>
                      <w:rFonts w:hint="eastAsia"/>
                      <w:sz w:val="21"/>
                    </w:rPr>
                    <w:t>/m</w:t>
                  </w:r>
                </w:p>
                <w:p w:rsidR="00920755" w:rsidRDefault="002C7C3C">
                  <w:pPr>
                    <w:pStyle w:val="aff7"/>
                    <w:spacing w:beforeLines="20" w:before="62" w:afterLines="20" w:after="62"/>
                    <w:ind w:left="0"/>
                    <w:rPr>
                      <w:sz w:val="21"/>
                    </w:rPr>
                  </w:pPr>
                  <w:r>
                    <w:rPr>
                      <w:rFonts w:hint="eastAsia"/>
                      <w:sz w:val="21"/>
                    </w:rPr>
                    <w:t>及方位</w:t>
                  </w:r>
                </w:p>
              </w:tc>
              <w:tc>
                <w:tcPr>
                  <w:tcW w:w="866" w:type="pct"/>
                  <w:gridSpan w:val="2"/>
                  <w:tcMar>
                    <w:left w:w="0" w:type="dxa"/>
                    <w:right w:w="0" w:type="dxa"/>
                  </w:tcMar>
                  <w:vAlign w:val="center"/>
                </w:tcPr>
                <w:p w:rsidR="00920755" w:rsidRDefault="002C7C3C">
                  <w:pPr>
                    <w:pStyle w:val="aff7"/>
                    <w:spacing w:beforeLines="20" w:before="62" w:afterLines="20" w:after="62"/>
                    <w:ind w:left="0"/>
                    <w:rPr>
                      <w:sz w:val="21"/>
                    </w:rPr>
                  </w:pPr>
                  <w:r>
                    <w:rPr>
                      <w:sz w:val="21"/>
                    </w:rPr>
                    <w:t>坐标</w:t>
                  </w:r>
                  <w:r>
                    <w:rPr>
                      <w:rFonts w:hint="eastAsia"/>
                      <w:sz w:val="21"/>
                    </w:rPr>
                    <w:t>/m</w:t>
                  </w:r>
                </w:p>
              </w:tc>
              <w:tc>
                <w:tcPr>
                  <w:tcW w:w="385" w:type="pct"/>
                  <w:vMerge w:val="restart"/>
                  <w:shd w:val="clear" w:color="auto" w:fill="auto"/>
                  <w:tcMar>
                    <w:left w:w="0" w:type="dxa"/>
                    <w:right w:w="0" w:type="dxa"/>
                  </w:tcMar>
                  <w:vAlign w:val="center"/>
                </w:tcPr>
                <w:p w:rsidR="00920755" w:rsidRDefault="002C7C3C">
                  <w:pPr>
                    <w:pStyle w:val="aff7"/>
                    <w:spacing w:beforeLines="20" w:before="62" w:afterLines="20" w:after="62"/>
                    <w:ind w:left="0"/>
                    <w:rPr>
                      <w:sz w:val="21"/>
                    </w:rPr>
                  </w:pPr>
                  <w:r>
                    <w:rPr>
                      <w:sz w:val="21"/>
                    </w:rPr>
                    <w:t>高差</w:t>
                  </w:r>
                  <w:r>
                    <w:rPr>
                      <w:rFonts w:hint="eastAsia"/>
                      <w:sz w:val="21"/>
                    </w:rPr>
                    <w:t>m</w:t>
                  </w:r>
                </w:p>
              </w:tc>
              <w:tc>
                <w:tcPr>
                  <w:tcW w:w="726" w:type="pct"/>
                  <w:vMerge w:val="restart"/>
                  <w:shd w:val="clear" w:color="auto" w:fill="auto"/>
                  <w:vAlign w:val="center"/>
                </w:tcPr>
                <w:p w:rsidR="00920755" w:rsidRDefault="002C7C3C">
                  <w:pPr>
                    <w:pStyle w:val="aff7"/>
                    <w:spacing w:beforeLines="20" w:before="62" w:afterLines="20" w:after="62"/>
                    <w:ind w:left="0"/>
                    <w:rPr>
                      <w:sz w:val="21"/>
                    </w:rPr>
                  </w:pPr>
                  <w:r>
                    <w:rPr>
                      <w:sz w:val="21"/>
                    </w:rPr>
                    <w:t>距离</w:t>
                  </w:r>
                  <w:r>
                    <w:rPr>
                      <w:rFonts w:hint="eastAsia"/>
                      <w:sz w:val="21"/>
                    </w:rPr>
                    <w:t>/m</w:t>
                  </w:r>
                </w:p>
                <w:p w:rsidR="00920755" w:rsidRDefault="002C7C3C">
                  <w:pPr>
                    <w:pStyle w:val="aff7"/>
                    <w:spacing w:beforeLines="20" w:before="62" w:afterLines="20" w:after="62"/>
                    <w:ind w:left="0"/>
                    <w:rPr>
                      <w:sz w:val="21"/>
                    </w:rPr>
                  </w:pPr>
                  <w:r>
                    <w:rPr>
                      <w:rFonts w:hint="eastAsia"/>
                      <w:sz w:val="21"/>
                    </w:rPr>
                    <w:t>及方位</w:t>
                  </w:r>
                </w:p>
              </w:tc>
              <w:tc>
                <w:tcPr>
                  <w:tcW w:w="890" w:type="pct"/>
                  <w:gridSpan w:val="2"/>
                  <w:shd w:val="clear" w:color="auto" w:fill="auto"/>
                  <w:tcMar>
                    <w:left w:w="0" w:type="dxa"/>
                    <w:right w:w="0" w:type="dxa"/>
                  </w:tcMar>
                  <w:vAlign w:val="center"/>
                </w:tcPr>
                <w:p w:rsidR="00920755" w:rsidRDefault="002C7C3C">
                  <w:pPr>
                    <w:pStyle w:val="aff7"/>
                    <w:spacing w:beforeLines="20" w:before="62" w:afterLines="20" w:after="62"/>
                    <w:ind w:left="0"/>
                    <w:rPr>
                      <w:sz w:val="21"/>
                    </w:rPr>
                  </w:pPr>
                  <w:r>
                    <w:rPr>
                      <w:sz w:val="21"/>
                    </w:rPr>
                    <w:t>坐标</w:t>
                  </w:r>
                  <w:r>
                    <w:rPr>
                      <w:rFonts w:hint="eastAsia"/>
                      <w:sz w:val="21"/>
                    </w:rPr>
                    <w:t>/m</w:t>
                  </w:r>
                </w:p>
              </w:tc>
              <w:tc>
                <w:tcPr>
                  <w:tcW w:w="661" w:type="pct"/>
                  <w:vMerge/>
                  <w:vAlign w:val="center"/>
                </w:tcPr>
                <w:p w:rsidR="00920755" w:rsidRDefault="00920755">
                  <w:pPr>
                    <w:spacing w:line="320" w:lineRule="exact"/>
                    <w:ind w:hanging="55"/>
                    <w:jc w:val="center"/>
                  </w:pPr>
                </w:p>
              </w:tc>
            </w:tr>
            <w:tr w:rsidR="00920755">
              <w:trPr>
                <w:trHeight w:val="400"/>
                <w:tblHeader/>
                <w:jc w:val="center"/>
              </w:trPr>
              <w:tc>
                <w:tcPr>
                  <w:tcW w:w="403" w:type="pct"/>
                  <w:vMerge/>
                  <w:tcMar>
                    <w:left w:w="0" w:type="dxa"/>
                    <w:right w:w="0" w:type="dxa"/>
                  </w:tcMar>
                  <w:vAlign w:val="center"/>
                </w:tcPr>
                <w:p w:rsidR="00920755" w:rsidRDefault="00920755">
                  <w:pPr>
                    <w:pStyle w:val="aff7"/>
                    <w:spacing w:beforeLines="20" w:before="62" w:afterLines="20" w:after="62"/>
                    <w:ind w:left="0"/>
                    <w:rPr>
                      <w:sz w:val="21"/>
                    </w:rPr>
                  </w:pPr>
                </w:p>
              </w:tc>
              <w:tc>
                <w:tcPr>
                  <w:tcW w:w="361" w:type="pct"/>
                  <w:vMerge/>
                  <w:vAlign w:val="center"/>
                </w:tcPr>
                <w:p w:rsidR="00920755" w:rsidRDefault="00920755">
                  <w:pPr>
                    <w:pStyle w:val="aff7"/>
                    <w:spacing w:beforeLines="20" w:before="62" w:afterLines="20" w:after="62"/>
                    <w:ind w:left="0"/>
                    <w:rPr>
                      <w:sz w:val="21"/>
                    </w:rPr>
                  </w:pPr>
                </w:p>
              </w:tc>
              <w:tc>
                <w:tcPr>
                  <w:tcW w:w="708" w:type="pct"/>
                  <w:vMerge/>
                  <w:shd w:val="clear" w:color="auto" w:fill="auto"/>
                  <w:tcMar>
                    <w:left w:w="0" w:type="dxa"/>
                    <w:right w:w="0" w:type="dxa"/>
                  </w:tcMar>
                  <w:vAlign w:val="center"/>
                </w:tcPr>
                <w:p w:rsidR="00920755" w:rsidRDefault="00920755">
                  <w:pPr>
                    <w:pStyle w:val="aff7"/>
                    <w:spacing w:beforeLines="20" w:before="62" w:afterLines="20" w:after="62"/>
                    <w:ind w:left="0"/>
                    <w:rPr>
                      <w:sz w:val="21"/>
                    </w:rPr>
                  </w:pPr>
                </w:p>
              </w:tc>
              <w:tc>
                <w:tcPr>
                  <w:tcW w:w="464" w:type="pct"/>
                  <w:tcMar>
                    <w:left w:w="0" w:type="dxa"/>
                    <w:right w:w="0" w:type="dxa"/>
                  </w:tcMar>
                  <w:vAlign w:val="center"/>
                </w:tcPr>
                <w:p w:rsidR="00920755" w:rsidRDefault="002C7C3C">
                  <w:pPr>
                    <w:pStyle w:val="aff7"/>
                    <w:spacing w:beforeLines="20" w:before="62" w:afterLines="20" w:after="62"/>
                    <w:ind w:left="0"/>
                    <w:rPr>
                      <w:sz w:val="21"/>
                    </w:rPr>
                  </w:pPr>
                  <w:r>
                    <w:rPr>
                      <w:rFonts w:hint="eastAsia"/>
                      <w:sz w:val="21"/>
                    </w:rPr>
                    <w:t>X</w:t>
                  </w:r>
                </w:p>
              </w:tc>
              <w:tc>
                <w:tcPr>
                  <w:tcW w:w="402" w:type="pct"/>
                  <w:tcMar>
                    <w:left w:w="0" w:type="dxa"/>
                    <w:right w:w="0" w:type="dxa"/>
                  </w:tcMar>
                  <w:vAlign w:val="center"/>
                </w:tcPr>
                <w:p w:rsidR="00920755" w:rsidRDefault="002C7C3C">
                  <w:pPr>
                    <w:pStyle w:val="aff7"/>
                    <w:spacing w:beforeLines="20" w:before="62" w:afterLines="20" w:after="62"/>
                    <w:ind w:left="0"/>
                    <w:rPr>
                      <w:sz w:val="21"/>
                    </w:rPr>
                  </w:pPr>
                  <w:r>
                    <w:rPr>
                      <w:rFonts w:hint="eastAsia"/>
                      <w:sz w:val="21"/>
                    </w:rPr>
                    <w:t>Y</w:t>
                  </w:r>
                </w:p>
              </w:tc>
              <w:tc>
                <w:tcPr>
                  <w:tcW w:w="385" w:type="pct"/>
                  <w:vMerge/>
                  <w:shd w:val="clear" w:color="auto" w:fill="auto"/>
                  <w:tcMar>
                    <w:left w:w="0" w:type="dxa"/>
                    <w:right w:w="0" w:type="dxa"/>
                  </w:tcMar>
                  <w:vAlign w:val="center"/>
                </w:tcPr>
                <w:p w:rsidR="00920755" w:rsidRDefault="00920755">
                  <w:pPr>
                    <w:pStyle w:val="aff7"/>
                    <w:spacing w:beforeLines="20" w:before="62" w:afterLines="20" w:after="62"/>
                    <w:ind w:left="0"/>
                    <w:rPr>
                      <w:sz w:val="21"/>
                    </w:rPr>
                  </w:pPr>
                </w:p>
              </w:tc>
              <w:tc>
                <w:tcPr>
                  <w:tcW w:w="726" w:type="pct"/>
                  <w:vMerge/>
                  <w:shd w:val="clear" w:color="auto" w:fill="auto"/>
                  <w:vAlign w:val="center"/>
                </w:tcPr>
                <w:p w:rsidR="00920755" w:rsidRDefault="00920755">
                  <w:pPr>
                    <w:pStyle w:val="aff7"/>
                    <w:spacing w:beforeLines="20" w:before="62" w:afterLines="20" w:after="62"/>
                    <w:ind w:left="0"/>
                    <w:rPr>
                      <w:sz w:val="21"/>
                    </w:rPr>
                  </w:pPr>
                </w:p>
              </w:tc>
              <w:tc>
                <w:tcPr>
                  <w:tcW w:w="431" w:type="pct"/>
                  <w:shd w:val="clear" w:color="auto" w:fill="auto"/>
                  <w:tcMar>
                    <w:left w:w="0" w:type="dxa"/>
                    <w:right w:w="0" w:type="dxa"/>
                  </w:tcMar>
                  <w:vAlign w:val="center"/>
                </w:tcPr>
                <w:p w:rsidR="00920755" w:rsidRDefault="002C7C3C">
                  <w:pPr>
                    <w:pStyle w:val="aff7"/>
                    <w:spacing w:beforeLines="20" w:before="62" w:afterLines="20" w:after="62"/>
                    <w:ind w:left="0"/>
                    <w:rPr>
                      <w:sz w:val="21"/>
                    </w:rPr>
                  </w:pPr>
                  <w:r>
                    <w:rPr>
                      <w:rFonts w:hint="eastAsia"/>
                      <w:sz w:val="21"/>
                    </w:rPr>
                    <w:t>X</w:t>
                  </w:r>
                </w:p>
              </w:tc>
              <w:tc>
                <w:tcPr>
                  <w:tcW w:w="459" w:type="pct"/>
                  <w:shd w:val="clear" w:color="auto" w:fill="auto"/>
                  <w:vAlign w:val="center"/>
                </w:tcPr>
                <w:p w:rsidR="00920755" w:rsidRDefault="002C7C3C">
                  <w:pPr>
                    <w:pStyle w:val="aff7"/>
                    <w:spacing w:beforeLines="20" w:before="62" w:afterLines="20" w:after="62"/>
                    <w:ind w:left="0"/>
                    <w:rPr>
                      <w:sz w:val="21"/>
                    </w:rPr>
                  </w:pPr>
                  <w:r>
                    <w:rPr>
                      <w:rFonts w:hint="eastAsia"/>
                      <w:sz w:val="21"/>
                    </w:rPr>
                    <w:t>Y</w:t>
                  </w:r>
                </w:p>
              </w:tc>
              <w:tc>
                <w:tcPr>
                  <w:tcW w:w="661" w:type="pct"/>
                  <w:vMerge/>
                  <w:vAlign w:val="center"/>
                </w:tcPr>
                <w:p w:rsidR="00920755" w:rsidRDefault="00920755">
                  <w:pPr>
                    <w:pStyle w:val="aff7"/>
                    <w:rPr>
                      <w:sz w:val="21"/>
                    </w:rPr>
                  </w:pPr>
                </w:p>
              </w:tc>
            </w:tr>
            <w:tr w:rsidR="00920755">
              <w:trPr>
                <w:trHeight w:val="317"/>
                <w:jc w:val="center"/>
              </w:trPr>
              <w:tc>
                <w:tcPr>
                  <w:tcW w:w="403" w:type="pct"/>
                  <w:shd w:val="clear" w:color="auto" w:fill="auto"/>
                  <w:tcMar>
                    <w:left w:w="0" w:type="dxa"/>
                    <w:right w:w="0" w:type="dxa"/>
                  </w:tcMar>
                  <w:vAlign w:val="center"/>
                </w:tcPr>
                <w:p w:rsidR="00920755" w:rsidRDefault="002C7C3C">
                  <w:pPr>
                    <w:spacing w:line="240" w:lineRule="exact"/>
                    <w:ind w:hanging="55"/>
                    <w:jc w:val="center"/>
                  </w:pPr>
                  <w:r>
                    <w:rPr>
                      <w:rFonts w:hint="eastAsia"/>
                      <w:szCs w:val="21"/>
                    </w:rPr>
                    <w:t>京杭运河</w:t>
                  </w:r>
                </w:p>
              </w:tc>
              <w:tc>
                <w:tcPr>
                  <w:tcW w:w="361" w:type="pct"/>
                  <w:vAlign w:val="center"/>
                </w:tcPr>
                <w:p w:rsidR="00920755" w:rsidRDefault="002C7C3C">
                  <w:pPr>
                    <w:spacing w:line="240" w:lineRule="exact"/>
                    <w:ind w:hanging="55"/>
                    <w:jc w:val="center"/>
                  </w:pPr>
                  <w:r>
                    <w:rPr>
                      <w:rFonts w:hint="eastAsia"/>
                    </w:rPr>
                    <w:t>水质</w:t>
                  </w:r>
                </w:p>
              </w:tc>
              <w:tc>
                <w:tcPr>
                  <w:tcW w:w="708" w:type="pct"/>
                  <w:shd w:val="clear" w:color="auto" w:fill="auto"/>
                  <w:tcMar>
                    <w:left w:w="0" w:type="dxa"/>
                    <w:right w:w="0" w:type="dxa"/>
                  </w:tcMar>
                  <w:vAlign w:val="center"/>
                </w:tcPr>
                <w:p w:rsidR="00920755" w:rsidRDefault="002C7C3C">
                  <w:pPr>
                    <w:spacing w:line="240" w:lineRule="exact"/>
                    <w:ind w:hanging="55"/>
                    <w:jc w:val="center"/>
                  </w:pPr>
                  <w:r>
                    <w:rPr>
                      <w:rFonts w:hint="eastAsia"/>
                    </w:rPr>
                    <w:t>西</w:t>
                  </w:r>
                  <w:r>
                    <w:rPr>
                      <w:rFonts w:hint="eastAsia"/>
                    </w:rPr>
                    <w:t>260</w:t>
                  </w:r>
                </w:p>
              </w:tc>
              <w:tc>
                <w:tcPr>
                  <w:tcW w:w="464" w:type="pct"/>
                  <w:vAlign w:val="center"/>
                </w:tcPr>
                <w:p w:rsidR="00920755" w:rsidRDefault="002C7C3C">
                  <w:pPr>
                    <w:pStyle w:val="aff7"/>
                    <w:spacing w:beforeLines="20" w:before="62" w:afterLines="20" w:after="62"/>
                    <w:ind w:left="0"/>
                    <w:rPr>
                      <w:sz w:val="21"/>
                    </w:rPr>
                  </w:pPr>
                  <w:r>
                    <w:rPr>
                      <w:rFonts w:hint="eastAsia"/>
                      <w:sz w:val="21"/>
                    </w:rPr>
                    <w:t>260</w:t>
                  </w:r>
                </w:p>
              </w:tc>
              <w:tc>
                <w:tcPr>
                  <w:tcW w:w="402" w:type="pct"/>
                  <w:vAlign w:val="center"/>
                </w:tcPr>
                <w:p w:rsidR="00920755" w:rsidRDefault="002C7C3C">
                  <w:pPr>
                    <w:pStyle w:val="aff7"/>
                    <w:spacing w:beforeLines="20" w:before="62" w:afterLines="20" w:after="62"/>
                    <w:ind w:left="0"/>
                    <w:rPr>
                      <w:sz w:val="21"/>
                    </w:rPr>
                  </w:pPr>
                  <w:r>
                    <w:rPr>
                      <w:rFonts w:hint="eastAsia"/>
                      <w:sz w:val="21"/>
                    </w:rPr>
                    <w:t>0</w:t>
                  </w:r>
                </w:p>
              </w:tc>
              <w:tc>
                <w:tcPr>
                  <w:tcW w:w="385" w:type="pct"/>
                  <w:tcMar>
                    <w:left w:w="0" w:type="dxa"/>
                    <w:right w:w="0" w:type="dxa"/>
                  </w:tcMar>
                  <w:vAlign w:val="center"/>
                </w:tcPr>
                <w:p w:rsidR="00920755" w:rsidRDefault="002C7C3C">
                  <w:pPr>
                    <w:spacing w:line="240" w:lineRule="exact"/>
                    <w:ind w:hanging="55"/>
                    <w:jc w:val="center"/>
                  </w:pPr>
                  <w:r>
                    <w:rPr>
                      <w:rFonts w:hint="eastAsia"/>
                    </w:rPr>
                    <w:t>0</w:t>
                  </w:r>
                </w:p>
              </w:tc>
              <w:tc>
                <w:tcPr>
                  <w:tcW w:w="726" w:type="pct"/>
                  <w:shd w:val="clear" w:color="auto" w:fill="auto"/>
                  <w:vAlign w:val="center"/>
                </w:tcPr>
                <w:p w:rsidR="00920755" w:rsidRDefault="002C7C3C">
                  <w:pPr>
                    <w:spacing w:line="240" w:lineRule="exact"/>
                    <w:ind w:hanging="55"/>
                    <w:jc w:val="center"/>
                  </w:pPr>
                  <w:r>
                    <w:rPr>
                      <w:rFonts w:hint="eastAsia"/>
                    </w:rPr>
                    <w:t>西</w:t>
                  </w:r>
                  <w:r>
                    <w:rPr>
                      <w:rFonts w:hint="eastAsia"/>
                    </w:rPr>
                    <w:t>380</w:t>
                  </w:r>
                </w:p>
              </w:tc>
              <w:tc>
                <w:tcPr>
                  <w:tcW w:w="431" w:type="pct"/>
                  <w:vAlign w:val="center"/>
                </w:tcPr>
                <w:p w:rsidR="00920755" w:rsidRDefault="002C7C3C">
                  <w:pPr>
                    <w:spacing w:line="240" w:lineRule="exact"/>
                    <w:ind w:hanging="55"/>
                    <w:jc w:val="center"/>
                  </w:pPr>
                  <w:r>
                    <w:rPr>
                      <w:rFonts w:hint="eastAsia"/>
                    </w:rPr>
                    <w:t>380</w:t>
                  </w:r>
                </w:p>
              </w:tc>
              <w:tc>
                <w:tcPr>
                  <w:tcW w:w="459" w:type="pct"/>
                  <w:tcMar>
                    <w:left w:w="0" w:type="dxa"/>
                    <w:right w:w="0" w:type="dxa"/>
                  </w:tcMar>
                  <w:vAlign w:val="center"/>
                </w:tcPr>
                <w:p w:rsidR="00920755" w:rsidRDefault="002C7C3C">
                  <w:pPr>
                    <w:spacing w:line="240" w:lineRule="exact"/>
                    <w:ind w:hanging="55"/>
                    <w:jc w:val="center"/>
                  </w:pPr>
                  <w:r>
                    <w:rPr>
                      <w:rFonts w:hint="eastAsia"/>
                    </w:rPr>
                    <w:t>0</w:t>
                  </w:r>
                </w:p>
              </w:tc>
              <w:tc>
                <w:tcPr>
                  <w:tcW w:w="661" w:type="pct"/>
                  <w:vAlign w:val="center"/>
                </w:tcPr>
                <w:p w:rsidR="00920755" w:rsidRDefault="002C7C3C">
                  <w:pPr>
                    <w:spacing w:line="320" w:lineRule="exact"/>
                    <w:ind w:hanging="55"/>
                    <w:jc w:val="center"/>
                  </w:pPr>
                  <w:r>
                    <w:t>无</w:t>
                  </w:r>
                </w:p>
              </w:tc>
            </w:tr>
            <w:tr w:rsidR="00920755">
              <w:trPr>
                <w:trHeight w:val="317"/>
                <w:jc w:val="center"/>
              </w:trPr>
              <w:tc>
                <w:tcPr>
                  <w:tcW w:w="403" w:type="pct"/>
                  <w:shd w:val="clear" w:color="auto" w:fill="auto"/>
                  <w:tcMar>
                    <w:left w:w="0" w:type="dxa"/>
                    <w:right w:w="0" w:type="dxa"/>
                  </w:tcMar>
                  <w:vAlign w:val="center"/>
                </w:tcPr>
                <w:p w:rsidR="00920755" w:rsidRDefault="002C7C3C">
                  <w:pPr>
                    <w:rPr>
                      <w:rFonts w:ascii="宋体" w:hAnsi="宋体"/>
                      <w:szCs w:val="21"/>
                    </w:rPr>
                  </w:pPr>
                  <w:r>
                    <w:rPr>
                      <w:rFonts w:ascii="宋体" w:hAnsi="宋体" w:hint="eastAsia"/>
                      <w:szCs w:val="21"/>
                    </w:rPr>
                    <w:t>北大港</w:t>
                  </w:r>
                </w:p>
              </w:tc>
              <w:tc>
                <w:tcPr>
                  <w:tcW w:w="361" w:type="pct"/>
                  <w:vAlign w:val="center"/>
                </w:tcPr>
                <w:p w:rsidR="00920755" w:rsidRDefault="002C7C3C">
                  <w:pPr>
                    <w:spacing w:line="240" w:lineRule="exact"/>
                    <w:ind w:hanging="55"/>
                    <w:jc w:val="center"/>
                  </w:pPr>
                  <w:r>
                    <w:rPr>
                      <w:rFonts w:hint="eastAsia"/>
                    </w:rPr>
                    <w:t>水质</w:t>
                  </w:r>
                </w:p>
              </w:tc>
              <w:tc>
                <w:tcPr>
                  <w:tcW w:w="708" w:type="pct"/>
                  <w:shd w:val="clear" w:color="auto" w:fill="auto"/>
                  <w:tcMar>
                    <w:left w:w="0" w:type="dxa"/>
                    <w:right w:w="0" w:type="dxa"/>
                  </w:tcMar>
                  <w:vAlign w:val="center"/>
                </w:tcPr>
                <w:p w:rsidR="00920755" w:rsidRDefault="002C7C3C">
                  <w:pPr>
                    <w:spacing w:line="240" w:lineRule="exact"/>
                    <w:ind w:hanging="55"/>
                    <w:jc w:val="center"/>
                  </w:pPr>
                  <w:r>
                    <w:rPr>
                      <w:rFonts w:hint="eastAsia"/>
                    </w:rPr>
                    <w:t>北</w:t>
                  </w:r>
                  <w:r>
                    <w:rPr>
                      <w:rFonts w:hint="eastAsia"/>
                    </w:rPr>
                    <w:t>11</w:t>
                  </w:r>
                </w:p>
              </w:tc>
              <w:tc>
                <w:tcPr>
                  <w:tcW w:w="464" w:type="pct"/>
                  <w:vAlign w:val="center"/>
                </w:tcPr>
                <w:p w:rsidR="00920755" w:rsidRDefault="002C7C3C">
                  <w:pPr>
                    <w:pStyle w:val="aff7"/>
                    <w:spacing w:beforeLines="20" w:before="62" w:afterLines="20" w:after="62"/>
                    <w:ind w:left="0"/>
                    <w:rPr>
                      <w:sz w:val="21"/>
                    </w:rPr>
                  </w:pPr>
                  <w:r>
                    <w:rPr>
                      <w:rFonts w:hint="eastAsia"/>
                      <w:sz w:val="21"/>
                    </w:rPr>
                    <w:t>0</w:t>
                  </w:r>
                </w:p>
              </w:tc>
              <w:tc>
                <w:tcPr>
                  <w:tcW w:w="402" w:type="pct"/>
                  <w:vAlign w:val="center"/>
                </w:tcPr>
                <w:p w:rsidR="00920755" w:rsidRDefault="002C7C3C">
                  <w:pPr>
                    <w:pStyle w:val="aff7"/>
                    <w:spacing w:beforeLines="20" w:before="62" w:afterLines="20" w:after="62"/>
                    <w:ind w:left="0"/>
                    <w:rPr>
                      <w:sz w:val="21"/>
                    </w:rPr>
                  </w:pPr>
                  <w:r>
                    <w:rPr>
                      <w:rFonts w:hint="eastAsia"/>
                      <w:sz w:val="21"/>
                    </w:rPr>
                    <w:t>11</w:t>
                  </w:r>
                </w:p>
              </w:tc>
              <w:tc>
                <w:tcPr>
                  <w:tcW w:w="385" w:type="pct"/>
                  <w:tcMar>
                    <w:left w:w="0" w:type="dxa"/>
                    <w:right w:w="0" w:type="dxa"/>
                  </w:tcMar>
                  <w:vAlign w:val="center"/>
                </w:tcPr>
                <w:p w:rsidR="00920755" w:rsidRDefault="002C7C3C">
                  <w:pPr>
                    <w:spacing w:line="240" w:lineRule="exact"/>
                    <w:ind w:hanging="55"/>
                    <w:jc w:val="center"/>
                  </w:pPr>
                  <w:r>
                    <w:rPr>
                      <w:rFonts w:hint="eastAsia"/>
                    </w:rPr>
                    <w:t>0</w:t>
                  </w:r>
                </w:p>
              </w:tc>
              <w:tc>
                <w:tcPr>
                  <w:tcW w:w="726" w:type="pct"/>
                  <w:shd w:val="clear" w:color="auto" w:fill="auto"/>
                  <w:vAlign w:val="center"/>
                </w:tcPr>
                <w:p w:rsidR="00920755" w:rsidRDefault="002C7C3C">
                  <w:pPr>
                    <w:spacing w:line="240" w:lineRule="exact"/>
                    <w:ind w:hanging="55"/>
                    <w:jc w:val="center"/>
                  </w:pPr>
                  <w:r>
                    <w:rPr>
                      <w:rFonts w:hint="eastAsia"/>
                    </w:rPr>
                    <w:t>北</w:t>
                  </w:r>
                  <w:r>
                    <w:rPr>
                      <w:rFonts w:hint="eastAsia"/>
                    </w:rPr>
                    <w:t>315</w:t>
                  </w:r>
                </w:p>
              </w:tc>
              <w:tc>
                <w:tcPr>
                  <w:tcW w:w="431" w:type="pct"/>
                  <w:vAlign w:val="center"/>
                </w:tcPr>
                <w:p w:rsidR="00920755" w:rsidRDefault="002C7C3C">
                  <w:pPr>
                    <w:spacing w:line="240" w:lineRule="exact"/>
                    <w:ind w:hanging="55"/>
                    <w:jc w:val="center"/>
                  </w:pPr>
                  <w:r>
                    <w:rPr>
                      <w:rFonts w:hint="eastAsia"/>
                    </w:rPr>
                    <w:t>0</w:t>
                  </w:r>
                </w:p>
              </w:tc>
              <w:tc>
                <w:tcPr>
                  <w:tcW w:w="459" w:type="pct"/>
                  <w:tcMar>
                    <w:left w:w="0" w:type="dxa"/>
                    <w:right w:w="0" w:type="dxa"/>
                  </w:tcMar>
                  <w:vAlign w:val="center"/>
                </w:tcPr>
                <w:p w:rsidR="00920755" w:rsidRDefault="002C7C3C">
                  <w:pPr>
                    <w:spacing w:line="240" w:lineRule="exact"/>
                    <w:ind w:hanging="55"/>
                    <w:jc w:val="center"/>
                  </w:pPr>
                  <w:r>
                    <w:rPr>
                      <w:rFonts w:hint="eastAsia"/>
                    </w:rPr>
                    <w:t>315</w:t>
                  </w:r>
                </w:p>
              </w:tc>
              <w:tc>
                <w:tcPr>
                  <w:tcW w:w="661" w:type="pct"/>
                  <w:vAlign w:val="center"/>
                </w:tcPr>
                <w:p w:rsidR="00920755" w:rsidRDefault="002C7C3C">
                  <w:pPr>
                    <w:spacing w:line="320" w:lineRule="exact"/>
                    <w:ind w:hanging="55"/>
                    <w:jc w:val="center"/>
                  </w:pPr>
                  <w:r>
                    <w:t>无</w:t>
                  </w:r>
                </w:p>
              </w:tc>
            </w:tr>
            <w:tr w:rsidR="00920755">
              <w:trPr>
                <w:trHeight w:val="317"/>
                <w:jc w:val="center"/>
              </w:trPr>
              <w:tc>
                <w:tcPr>
                  <w:tcW w:w="403" w:type="pct"/>
                  <w:shd w:val="clear" w:color="auto" w:fill="auto"/>
                  <w:tcMar>
                    <w:left w:w="0" w:type="dxa"/>
                    <w:right w:w="0" w:type="dxa"/>
                  </w:tcMar>
                  <w:vAlign w:val="center"/>
                </w:tcPr>
                <w:p w:rsidR="00920755" w:rsidRDefault="002C7C3C">
                  <w:pPr>
                    <w:rPr>
                      <w:rFonts w:ascii="宋体" w:hAnsi="宋体"/>
                      <w:szCs w:val="21"/>
                    </w:rPr>
                  </w:pPr>
                  <w:r>
                    <w:rPr>
                      <w:rFonts w:ascii="宋体" w:hAnsi="宋体" w:hint="eastAsia"/>
                      <w:szCs w:val="21"/>
                    </w:rPr>
                    <w:t>吴淞江</w:t>
                  </w:r>
                </w:p>
              </w:tc>
              <w:tc>
                <w:tcPr>
                  <w:tcW w:w="361" w:type="pct"/>
                  <w:vAlign w:val="center"/>
                </w:tcPr>
                <w:p w:rsidR="00920755" w:rsidRDefault="002C7C3C">
                  <w:pPr>
                    <w:spacing w:line="240" w:lineRule="exact"/>
                    <w:ind w:hanging="55"/>
                    <w:jc w:val="center"/>
                  </w:pPr>
                  <w:r>
                    <w:rPr>
                      <w:rFonts w:hint="eastAsia"/>
                    </w:rPr>
                    <w:t>水质</w:t>
                  </w:r>
                </w:p>
              </w:tc>
              <w:tc>
                <w:tcPr>
                  <w:tcW w:w="708" w:type="pct"/>
                  <w:shd w:val="clear" w:color="auto" w:fill="auto"/>
                  <w:tcMar>
                    <w:left w:w="0" w:type="dxa"/>
                    <w:right w:w="0" w:type="dxa"/>
                  </w:tcMar>
                  <w:vAlign w:val="center"/>
                </w:tcPr>
                <w:p w:rsidR="00920755" w:rsidRDefault="002C7C3C">
                  <w:pPr>
                    <w:spacing w:line="240" w:lineRule="exact"/>
                    <w:ind w:hanging="55"/>
                    <w:jc w:val="center"/>
                  </w:pPr>
                  <w:r>
                    <w:rPr>
                      <w:rFonts w:hint="eastAsia"/>
                    </w:rPr>
                    <w:t>北</w:t>
                  </w:r>
                  <w:r>
                    <w:rPr>
                      <w:rFonts w:hint="eastAsia"/>
                    </w:rPr>
                    <w:t>8693</w:t>
                  </w:r>
                </w:p>
              </w:tc>
              <w:tc>
                <w:tcPr>
                  <w:tcW w:w="464" w:type="pct"/>
                  <w:vAlign w:val="center"/>
                </w:tcPr>
                <w:p w:rsidR="00920755" w:rsidRDefault="002C7C3C">
                  <w:pPr>
                    <w:pStyle w:val="aff7"/>
                    <w:spacing w:beforeLines="20" w:before="62" w:afterLines="20" w:after="62"/>
                    <w:ind w:left="0"/>
                    <w:rPr>
                      <w:sz w:val="21"/>
                    </w:rPr>
                  </w:pPr>
                  <w:r>
                    <w:rPr>
                      <w:rFonts w:hint="eastAsia"/>
                      <w:sz w:val="21"/>
                    </w:rPr>
                    <w:t>0</w:t>
                  </w:r>
                </w:p>
              </w:tc>
              <w:tc>
                <w:tcPr>
                  <w:tcW w:w="402" w:type="pct"/>
                  <w:vAlign w:val="center"/>
                </w:tcPr>
                <w:p w:rsidR="00920755" w:rsidRDefault="002C7C3C">
                  <w:pPr>
                    <w:pStyle w:val="aff7"/>
                    <w:spacing w:beforeLines="20" w:before="62" w:afterLines="20" w:after="62"/>
                    <w:ind w:left="0"/>
                    <w:rPr>
                      <w:sz w:val="21"/>
                    </w:rPr>
                  </w:pPr>
                  <w:r>
                    <w:rPr>
                      <w:rFonts w:hint="eastAsia"/>
                      <w:sz w:val="21"/>
                    </w:rPr>
                    <w:t>8693</w:t>
                  </w:r>
                </w:p>
              </w:tc>
              <w:tc>
                <w:tcPr>
                  <w:tcW w:w="385" w:type="pct"/>
                  <w:tcMar>
                    <w:left w:w="0" w:type="dxa"/>
                    <w:right w:w="0" w:type="dxa"/>
                  </w:tcMar>
                  <w:vAlign w:val="center"/>
                </w:tcPr>
                <w:p w:rsidR="00920755" w:rsidRDefault="002C7C3C">
                  <w:pPr>
                    <w:spacing w:line="240" w:lineRule="exact"/>
                    <w:ind w:hanging="55"/>
                    <w:jc w:val="center"/>
                  </w:pPr>
                  <w:r>
                    <w:rPr>
                      <w:rFonts w:hint="eastAsia"/>
                    </w:rPr>
                    <w:t>0</w:t>
                  </w:r>
                </w:p>
              </w:tc>
              <w:tc>
                <w:tcPr>
                  <w:tcW w:w="726" w:type="pct"/>
                  <w:shd w:val="clear" w:color="auto" w:fill="auto"/>
                  <w:vAlign w:val="center"/>
                </w:tcPr>
                <w:p w:rsidR="00920755" w:rsidRDefault="002C7C3C">
                  <w:pPr>
                    <w:spacing w:line="240" w:lineRule="exact"/>
                    <w:ind w:hanging="55"/>
                    <w:jc w:val="center"/>
                  </w:pPr>
                  <w:r>
                    <w:rPr>
                      <w:rFonts w:hint="eastAsia"/>
                    </w:rPr>
                    <w:t>北</w:t>
                  </w:r>
                  <w:r>
                    <w:rPr>
                      <w:rFonts w:hint="eastAsia"/>
                    </w:rPr>
                    <w:t>9055</w:t>
                  </w:r>
                </w:p>
              </w:tc>
              <w:tc>
                <w:tcPr>
                  <w:tcW w:w="431" w:type="pct"/>
                  <w:vAlign w:val="center"/>
                </w:tcPr>
                <w:p w:rsidR="00920755" w:rsidRDefault="002C7C3C">
                  <w:pPr>
                    <w:spacing w:line="240" w:lineRule="exact"/>
                    <w:ind w:hanging="55"/>
                    <w:jc w:val="center"/>
                  </w:pPr>
                  <w:r>
                    <w:rPr>
                      <w:rFonts w:hint="eastAsia"/>
                    </w:rPr>
                    <w:t>0</w:t>
                  </w:r>
                </w:p>
              </w:tc>
              <w:tc>
                <w:tcPr>
                  <w:tcW w:w="459" w:type="pct"/>
                  <w:tcMar>
                    <w:left w:w="0" w:type="dxa"/>
                    <w:right w:w="0" w:type="dxa"/>
                  </w:tcMar>
                  <w:vAlign w:val="center"/>
                </w:tcPr>
                <w:p w:rsidR="00920755" w:rsidRDefault="002C7C3C">
                  <w:pPr>
                    <w:spacing w:line="240" w:lineRule="exact"/>
                    <w:ind w:hanging="55"/>
                    <w:jc w:val="center"/>
                  </w:pPr>
                  <w:r>
                    <w:rPr>
                      <w:rFonts w:hint="eastAsia"/>
                    </w:rPr>
                    <w:t>9055</w:t>
                  </w:r>
                </w:p>
              </w:tc>
              <w:tc>
                <w:tcPr>
                  <w:tcW w:w="661" w:type="pct"/>
                  <w:vAlign w:val="center"/>
                </w:tcPr>
                <w:p w:rsidR="00920755" w:rsidRDefault="002C7C3C">
                  <w:pPr>
                    <w:spacing w:line="320" w:lineRule="exact"/>
                    <w:ind w:hanging="55"/>
                    <w:jc w:val="center"/>
                  </w:pPr>
                  <w:r>
                    <w:t>有</w:t>
                  </w:r>
                  <w:r>
                    <w:rPr>
                      <w:rFonts w:hint="eastAsia"/>
                    </w:rPr>
                    <w:t>，本项目最终纳污河道</w:t>
                  </w:r>
                </w:p>
              </w:tc>
            </w:tr>
          </w:tbl>
          <w:p w:rsidR="00920755" w:rsidRDefault="002C7C3C">
            <w:pPr>
              <w:pStyle w:val="24"/>
              <w:jc w:val="both"/>
              <w:rPr>
                <w:b w:val="0"/>
              </w:rPr>
            </w:pPr>
            <w:r>
              <w:rPr>
                <w:rFonts w:hint="eastAsia"/>
                <w:b w:val="0"/>
              </w:rPr>
              <w:t>注：：厂界坐标以项目车间东南角为原点，排放口坐标以</w:t>
            </w:r>
            <w:proofErr w:type="gramStart"/>
            <w:r>
              <w:rPr>
                <w:rFonts w:hint="eastAsia"/>
                <w:b w:val="0"/>
              </w:rPr>
              <w:t>污水厂排口</w:t>
            </w:r>
            <w:proofErr w:type="gramEnd"/>
            <w:r>
              <w:rPr>
                <w:rFonts w:hint="eastAsia"/>
                <w:b w:val="0"/>
              </w:rPr>
              <w:t>为坐标原点。</w:t>
            </w:r>
            <w:r>
              <w:rPr>
                <w:rFonts w:hint="eastAsia"/>
                <w:b w:val="0"/>
              </w:rPr>
              <w:t xml:space="preserve"> </w:t>
            </w:r>
          </w:p>
          <w:p w:rsidR="00920755" w:rsidRDefault="002C7C3C">
            <w:pPr>
              <w:pStyle w:val="24"/>
            </w:pPr>
            <w:r>
              <w:rPr>
                <w:rFonts w:hint="eastAsia"/>
              </w:rPr>
              <w:t>表</w:t>
            </w:r>
            <w:r>
              <w:rPr>
                <w:rFonts w:hint="eastAsia"/>
              </w:rPr>
              <w:t>3-3</w:t>
            </w:r>
            <w:r>
              <w:rPr>
                <w:rFonts w:hint="eastAsia"/>
              </w:rPr>
              <w:t>（</w:t>
            </w:r>
            <w:r>
              <w:rPr>
                <w:rFonts w:hint="eastAsia"/>
              </w:rPr>
              <w:t>c</w:t>
            </w:r>
            <w:r>
              <w:rPr>
                <w:rFonts w:hint="eastAsia"/>
              </w:rPr>
              <w:t>）</w:t>
            </w:r>
            <w:r>
              <w:rPr>
                <w:rFonts w:hint="eastAsia"/>
              </w:rPr>
              <w:t xml:space="preserve">  </w:t>
            </w:r>
            <w:r>
              <w:rPr>
                <w:rFonts w:hint="eastAsia"/>
              </w:rPr>
              <w:t>其他环境要素保护目标</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45"/>
              <w:gridCol w:w="1984"/>
              <w:gridCol w:w="30"/>
              <w:gridCol w:w="709"/>
              <w:gridCol w:w="1418"/>
              <w:gridCol w:w="1275"/>
              <w:gridCol w:w="1276"/>
              <w:gridCol w:w="1534"/>
              <w:gridCol w:w="7"/>
            </w:tblGrid>
            <w:tr w:rsidR="00920755">
              <w:trPr>
                <w:trHeight w:val="340"/>
                <w:jc w:val="center"/>
              </w:trPr>
              <w:tc>
                <w:tcPr>
                  <w:tcW w:w="1145" w:type="dxa"/>
                  <w:vAlign w:val="center"/>
                </w:tcPr>
                <w:p w:rsidR="00920755" w:rsidRDefault="002C7C3C">
                  <w:pPr>
                    <w:spacing w:line="240" w:lineRule="exact"/>
                    <w:jc w:val="center"/>
                    <w:rPr>
                      <w:szCs w:val="21"/>
                    </w:rPr>
                  </w:pPr>
                  <w:r>
                    <w:rPr>
                      <w:szCs w:val="21"/>
                    </w:rPr>
                    <w:t>环境要素</w:t>
                  </w:r>
                </w:p>
              </w:tc>
              <w:tc>
                <w:tcPr>
                  <w:tcW w:w="2014" w:type="dxa"/>
                  <w:gridSpan w:val="2"/>
                  <w:vAlign w:val="center"/>
                </w:tcPr>
                <w:p w:rsidR="00920755" w:rsidRDefault="002C7C3C">
                  <w:pPr>
                    <w:spacing w:line="240" w:lineRule="exact"/>
                    <w:jc w:val="center"/>
                    <w:rPr>
                      <w:szCs w:val="21"/>
                    </w:rPr>
                  </w:pPr>
                  <w:r>
                    <w:rPr>
                      <w:szCs w:val="21"/>
                    </w:rPr>
                    <w:t>环境保护对象名称</w:t>
                  </w:r>
                </w:p>
              </w:tc>
              <w:tc>
                <w:tcPr>
                  <w:tcW w:w="709" w:type="dxa"/>
                  <w:vAlign w:val="center"/>
                </w:tcPr>
                <w:p w:rsidR="00920755" w:rsidRDefault="002C7C3C">
                  <w:pPr>
                    <w:spacing w:line="240" w:lineRule="exact"/>
                    <w:jc w:val="center"/>
                    <w:rPr>
                      <w:szCs w:val="21"/>
                    </w:rPr>
                  </w:pPr>
                  <w:r>
                    <w:rPr>
                      <w:szCs w:val="21"/>
                    </w:rPr>
                    <w:t>方位</w:t>
                  </w:r>
                </w:p>
              </w:tc>
              <w:tc>
                <w:tcPr>
                  <w:tcW w:w="1418" w:type="dxa"/>
                  <w:vAlign w:val="center"/>
                </w:tcPr>
                <w:p w:rsidR="00920755" w:rsidRDefault="002C7C3C">
                  <w:pPr>
                    <w:spacing w:line="240" w:lineRule="exact"/>
                    <w:jc w:val="center"/>
                    <w:rPr>
                      <w:szCs w:val="21"/>
                    </w:rPr>
                  </w:pPr>
                  <w:r>
                    <w:rPr>
                      <w:rFonts w:hint="eastAsia"/>
                      <w:szCs w:val="21"/>
                    </w:rPr>
                    <w:t>车间</w:t>
                  </w:r>
                  <w:r>
                    <w:rPr>
                      <w:szCs w:val="21"/>
                    </w:rPr>
                    <w:t>距离</w:t>
                  </w:r>
                  <w:r>
                    <w:rPr>
                      <w:szCs w:val="21"/>
                    </w:rPr>
                    <w:t>(m)</w:t>
                  </w:r>
                </w:p>
              </w:tc>
              <w:tc>
                <w:tcPr>
                  <w:tcW w:w="1275" w:type="dxa"/>
                  <w:vAlign w:val="center"/>
                </w:tcPr>
                <w:p w:rsidR="00920755" w:rsidRDefault="002C7C3C">
                  <w:pPr>
                    <w:spacing w:line="240" w:lineRule="exact"/>
                    <w:jc w:val="center"/>
                    <w:rPr>
                      <w:szCs w:val="21"/>
                    </w:rPr>
                  </w:pPr>
                  <w:r>
                    <w:rPr>
                      <w:szCs w:val="21"/>
                    </w:rPr>
                    <w:t>规模</w:t>
                  </w:r>
                </w:p>
              </w:tc>
              <w:tc>
                <w:tcPr>
                  <w:tcW w:w="2817" w:type="dxa"/>
                  <w:gridSpan w:val="3"/>
                  <w:vAlign w:val="center"/>
                </w:tcPr>
                <w:p w:rsidR="00920755" w:rsidRDefault="002C7C3C">
                  <w:pPr>
                    <w:spacing w:line="240" w:lineRule="exact"/>
                    <w:jc w:val="center"/>
                    <w:rPr>
                      <w:szCs w:val="21"/>
                    </w:rPr>
                  </w:pPr>
                  <w:r>
                    <w:rPr>
                      <w:szCs w:val="21"/>
                    </w:rPr>
                    <w:t>保护功能</w:t>
                  </w:r>
                </w:p>
              </w:tc>
            </w:tr>
            <w:tr w:rsidR="00920755">
              <w:trPr>
                <w:trHeight w:val="340"/>
                <w:jc w:val="center"/>
              </w:trPr>
              <w:tc>
                <w:tcPr>
                  <w:tcW w:w="1145" w:type="dxa"/>
                  <w:vMerge w:val="restart"/>
                  <w:vAlign w:val="center"/>
                </w:tcPr>
                <w:p w:rsidR="00920755" w:rsidRDefault="002C7C3C">
                  <w:pPr>
                    <w:spacing w:line="240" w:lineRule="exact"/>
                    <w:jc w:val="center"/>
                    <w:rPr>
                      <w:szCs w:val="21"/>
                    </w:rPr>
                  </w:pPr>
                  <w:r>
                    <w:rPr>
                      <w:rFonts w:hint="eastAsia"/>
                      <w:szCs w:val="21"/>
                    </w:rPr>
                    <w:t>水环境</w:t>
                  </w:r>
                </w:p>
              </w:tc>
              <w:tc>
                <w:tcPr>
                  <w:tcW w:w="2014" w:type="dxa"/>
                  <w:gridSpan w:val="2"/>
                  <w:vAlign w:val="center"/>
                </w:tcPr>
                <w:p w:rsidR="00920755" w:rsidRDefault="002C7C3C">
                  <w:pPr>
                    <w:spacing w:line="240" w:lineRule="exact"/>
                    <w:ind w:hanging="55"/>
                    <w:jc w:val="center"/>
                  </w:pPr>
                  <w:r>
                    <w:rPr>
                      <w:rFonts w:hint="eastAsia"/>
                      <w:szCs w:val="21"/>
                    </w:rPr>
                    <w:t>京杭运河</w:t>
                  </w:r>
                </w:p>
              </w:tc>
              <w:tc>
                <w:tcPr>
                  <w:tcW w:w="709" w:type="dxa"/>
                  <w:vAlign w:val="center"/>
                </w:tcPr>
                <w:p w:rsidR="00920755" w:rsidRDefault="002C7C3C">
                  <w:pPr>
                    <w:spacing w:line="240" w:lineRule="exact"/>
                    <w:jc w:val="center"/>
                    <w:rPr>
                      <w:szCs w:val="21"/>
                    </w:rPr>
                  </w:pPr>
                  <w:r>
                    <w:rPr>
                      <w:rFonts w:hint="eastAsia"/>
                      <w:szCs w:val="21"/>
                    </w:rPr>
                    <w:t>西</w:t>
                  </w:r>
                </w:p>
              </w:tc>
              <w:tc>
                <w:tcPr>
                  <w:tcW w:w="1418" w:type="dxa"/>
                  <w:vAlign w:val="center"/>
                </w:tcPr>
                <w:p w:rsidR="00920755" w:rsidRDefault="002C7C3C">
                  <w:pPr>
                    <w:spacing w:line="240" w:lineRule="exact"/>
                    <w:jc w:val="center"/>
                    <w:rPr>
                      <w:szCs w:val="21"/>
                    </w:rPr>
                  </w:pPr>
                  <w:r>
                    <w:rPr>
                      <w:rFonts w:hint="eastAsia"/>
                      <w:szCs w:val="21"/>
                    </w:rPr>
                    <w:t>260</w:t>
                  </w:r>
                </w:p>
              </w:tc>
              <w:tc>
                <w:tcPr>
                  <w:tcW w:w="1275" w:type="dxa"/>
                  <w:vAlign w:val="center"/>
                </w:tcPr>
                <w:p w:rsidR="00920755" w:rsidRDefault="002C7C3C">
                  <w:pPr>
                    <w:spacing w:line="240" w:lineRule="exact"/>
                    <w:jc w:val="center"/>
                    <w:rPr>
                      <w:szCs w:val="21"/>
                    </w:rPr>
                  </w:pPr>
                  <w:r>
                    <w:rPr>
                      <w:rFonts w:hint="eastAsia"/>
                      <w:szCs w:val="21"/>
                    </w:rPr>
                    <w:t>中型</w:t>
                  </w:r>
                </w:p>
              </w:tc>
              <w:tc>
                <w:tcPr>
                  <w:tcW w:w="2817" w:type="dxa"/>
                  <w:gridSpan w:val="3"/>
                  <w:vMerge w:val="restart"/>
                  <w:vAlign w:val="center"/>
                </w:tcPr>
                <w:p w:rsidR="00920755" w:rsidRDefault="002C7C3C">
                  <w:pPr>
                    <w:spacing w:line="240" w:lineRule="exact"/>
                    <w:jc w:val="center"/>
                    <w:rPr>
                      <w:szCs w:val="21"/>
                    </w:rPr>
                  </w:pPr>
                  <w:r>
                    <w:rPr>
                      <w:rFonts w:hint="eastAsia"/>
                      <w:szCs w:val="21"/>
                    </w:rPr>
                    <w:t>《地表水环境质量标准》</w:t>
                  </w:r>
                </w:p>
                <w:p w:rsidR="00920755" w:rsidRDefault="002C7C3C">
                  <w:pPr>
                    <w:spacing w:line="240" w:lineRule="exact"/>
                    <w:jc w:val="center"/>
                    <w:rPr>
                      <w:szCs w:val="21"/>
                    </w:rPr>
                  </w:pPr>
                  <w:r>
                    <w:rPr>
                      <w:rFonts w:hint="eastAsia"/>
                      <w:szCs w:val="21"/>
                    </w:rPr>
                    <w:t>（</w:t>
                  </w:r>
                  <w:r>
                    <w:rPr>
                      <w:rFonts w:hint="eastAsia"/>
                      <w:szCs w:val="21"/>
                    </w:rPr>
                    <w:t>GB3838-2002</w:t>
                  </w:r>
                  <w:r>
                    <w:rPr>
                      <w:rFonts w:hint="eastAsia"/>
                      <w:szCs w:val="21"/>
                    </w:rPr>
                    <w:t>）表</w:t>
                  </w:r>
                  <w:r>
                    <w:rPr>
                      <w:rFonts w:hint="eastAsia"/>
                      <w:szCs w:val="21"/>
                    </w:rPr>
                    <w:t xml:space="preserve">1 </w:t>
                  </w:r>
                  <w:r>
                    <w:rPr>
                      <w:rFonts w:hint="eastAsia"/>
                      <w:szCs w:val="21"/>
                    </w:rPr>
                    <w:t>Ⅳ类标准</w:t>
                  </w:r>
                </w:p>
              </w:tc>
            </w:tr>
            <w:tr w:rsidR="00920755">
              <w:trPr>
                <w:trHeight w:val="340"/>
                <w:jc w:val="center"/>
              </w:trPr>
              <w:tc>
                <w:tcPr>
                  <w:tcW w:w="1145" w:type="dxa"/>
                  <w:vMerge/>
                  <w:vAlign w:val="center"/>
                </w:tcPr>
                <w:p w:rsidR="00920755" w:rsidRDefault="00920755">
                  <w:pPr>
                    <w:spacing w:line="240" w:lineRule="exact"/>
                    <w:jc w:val="center"/>
                    <w:rPr>
                      <w:szCs w:val="21"/>
                    </w:rPr>
                  </w:pPr>
                </w:p>
              </w:tc>
              <w:tc>
                <w:tcPr>
                  <w:tcW w:w="2014" w:type="dxa"/>
                  <w:gridSpan w:val="2"/>
                  <w:vAlign w:val="center"/>
                </w:tcPr>
                <w:p w:rsidR="00920755" w:rsidRDefault="002C7C3C">
                  <w:pPr>
                    <w:jc w:val="center"/>
                    <w:rPr>
                      <w:rFonts w:ascii="宋体" w:hAnsi="宋体"/>
                      <w:szCs w:val="21"/>
                    </w:rPr>
                  </w:pPr>
                  <w:r>
                    <w:rPr>
                      <w:rFonts w:ascii="宋体" w:hAnsi="宋体" w:hint="eastAsia"/>
                      <w:szCs w:val="21"/>
                    </w:rPr>
                    <w:t>北大港</w:t>
                  </w:r>
                </w:p>
              </w:tc>
              <w:tc>
                <w:tcPr>
                  <w:tcW w:w="709" w:type="dxa"/>
                  <w:vAlign w:val="center"/>
                </w:tcPr>
                <w:p w:rsidR="00920755" w:rsidRDefault="002C7C3C">
                  <w:pPr>
                    <w:spacing w:line="240" w:lineRule="exact"/>
                    <w:jc w:val="center"/>
                    <w:rPr>
                      <w:szCs w:val="21"/>
                    </w:rPr>
                  </w:pPr>
                  <w:r>
                    <w:rPr>
                      <w:rFonts w:hint="eastAsia"/>
                      <w:szCs w:val="21"/>
                    </w:rPr>
                    <w:t>北</w:t>
                  </w:r>
                </w:p>
              </w:tc>
              <w:tc>
                <w:tcPr>
                  <w:tcW w:w="1418" w:type="dxa"/>
                  <w:vAlign w:val="center"/>
                </w:tcPr>
                <w:p w:rsidR="00920755" w:rsidRDefault="002C7C3C">
                  <w:pPr>
                    <w:spacing w:line="240" w:lineRule="exact"/>
                    <w:jc w:val="center"/>
                    <w:rPr>
                      <w:szCs w:val="21"/>
                    </w:rPr>
                  </w:pPr>
                  <w:r>
                    <w:rPr>
                      <w:rFonts w:hint="eastAsia"/>
                      <w:szCs w:val="21"/>
                    </w:rPr>
                    <w:t>11</w:t>
                  </w:r>
                </w:p>
              </w:tc>
              <w:tc>
                <w:tcPr>
                  <w:tcW w:w="1275" w:type="dxa"/>
                  <w:vAlign w:val="center"/>
                </w:tcPr>
                <w:p w:rsidR="00920755" w:rsidRDefault="002C7C3C">
                  <w:pPr>
                    <w:spacing w:line="240" w:lineRule="exact"/>
                    <w:jc w:val="center"/>
                    <w:rPr>
                      <w:szCs w:val="21"/>
                    </w:rPr>
                  </w:pPr>
                  <w:r>
                    <w:rPr>
                      <w:rFonts w:hint="eastAsia"/>
                      <w:szCs w:val="21"/>
                    </w:rPr>
                    <w:t>小型</w:t>
                  </w:r>
                </w:p>
              </w:tc>
              <w:tc>
                <w:tcPr>
                  <w:tcW w:w="2817" w:type="dxa"/>
                  <w:gridSpan w:val="3"/>
                  <w:vMerge/>
                  <w:vAlign w:val="center"/>
                </w:tcPr>
                <w:p w:rsidR="00920755" w:rsidRDefault="00920755">
                  <w:pPr>
                    <w:spacing w:line="240" w:lineRule="exact"/>
                    <w:jc w:val="center"/>
                    <w:rPr>
                      <w:szCs w:val="21"/>
                    </w:rPr>
                  </w:pPr>
                </w:p>
              </w:tc>
            </w:tr>
            <w:tr w:rsidR="00920755">
              <w:trPr>
                <w:trHeight w:val="340"/>
                <w:jc w:val="center"/>
              </w:trPr>
              <w:tc>
                <w:tcPr>
                  <w:tcW w:w="1145" w:type="dxa"/>
                  <w:vMerge/>
                  <w:vAlign w:val="center"/>
                </w:tcPr>
                <w:p w:rsidR="00920755" w:rsidRDefault="00920755">
                  <w:pPr>
                    <w:spacing w:line="240" w:lineRule="exact"/>
                    <w:jc w:val="center"/>
                    <w:rPr>
                      <w:szCs w:val="21"/>
                    </w:rPr>
                  </w:pPr>
                </w:p>
              </w:tc>
              <w:tc>
                <w:tcPr>
                  <w:tcW w:w="2014" w:type="dxa"/>
                  <w:gridSpan w:val="2"/>
                  <w:vAlign w:val="center"/>
                </w:tcPr>
                <w:p w:rsidR="00920755" w:rsidRDefault="002C7C3C">
                  <w:pPr>
                    <w:jc w:val="center"/>
                    <w:rPr>
                      <w:rFonts w:ascii="宋体" w:hAnsi="宋体"/>
                      <w:szCs w:val="21"/>
                    </w:rPr>
                  </w:pPr>
                  <w:r>
                    <w:rPr>
                      <w:rFonts w:ascii="宋体" w:hAnsi="宋体" w:hint="eastAsia"/>
                      <w:szCs w:val="21"/>
                    </w:rPr>
                    <w:t>吴淞江</w:t>
                  </w:r>
                </w:p>
              </w:tc>
              <w:tc>
                <w:tcPr>
                  <w:tcW w:w="709" w:type="dxa"/>
                  <w:vAlign w:val="center"/>
                </w:tcPr>
                <w:p w:rsidR="00920755" w:rsidRDefault="002C7C3C">
                  <w:pPr>
                    <w:spacing w:line="240" w:lineRule="exact"/>
                    <w:jc w:val="center"/>
                    <w:rPr>
                      <w:szCs w:val="21"/>
                    </w:rPr>
                  </w:pPr>
                  <w:r>
                    <w:rPr>
                      <w:rFonts w:hint="eastAsia"/>
                      <w:szCs w:val="21"/>
                    </w:rPr>
                    <w:t>北</w:t>
                  </w:r>
                </w:p>
              </w:tc>
              <w:tc>
                <w:tcPr>
                  <w:tcW w:w="1418" w:type="dxa"/>
                  <w:vAlign w:val="center"/>
                </w:tcPr>
                <w:p w:rsidR="00920755" w:rsidRDefault="002C7C3C">
                  <w:pPr>
                    <w:spacing w:line="240" w:lineRule="exact"/>
                    <w:jc w:val="center"/>
                    <w:rPr>
                      <w:szCs w:val="21"/>
                    </w:rPr>
                  </w:pPr>
                  <w:r>
                    <w:rPr>
                      <w:rFonts w:hint="eastAsia"/>
                      <w:szCs w:val="21"/>
                    </w:rPr>
                    <w:t>8693</w:t>
                  </w:r>
                </w:p>
              </w:tc>
              <w:tc>
                <w:tcPr>
                  <w:tcW w:w="1275" w:type="dxa"/>
                  <w:vAlign w:val="center"/>
                </w:tcPr>
                <w:p w:rsidR="00920755" w:rsidRDefault="002C7C3C">
                  <w:pPr>
                    <w:spacing w:line="240" w:lineRule="exact"/>
                    <w:jc w:val="center"/>
                    <w:rPr>
                      <w:szCs w:val="21"/>
                    </w:rPr>
                  </w:pPr>
                  <w:r>
                    <w:rPr>
                      <w:rFonts w:hint="eastAsia"/>
                      <w:szCs w:val="21"/>
                    </w:rPr>
                    <w:t>中型</w:t>
                  </w:r>
                </w:p>
              </w:tc>
              <w:tc>
                <w:tcPr>
                  <w:tcW w:w="2817" w:type="dxa"/>
                  <w:gridSpan w:val="3"/>
                  <w:vMerge/>
                  <w:vAlign w:val="center"/>
                </w:tcPr>
                <w:p w:rsidR="00920755" w:rsidRDefault="00920755">
                  <w:pPr>
                    <w:spacing w:line="240" w:lineRule="exact"/>
                    <w:jc w:val="center"/>
                    <w:rPr>
                      <w:szCs w:val="21"/>
                    </w:rPr>
                  </w:pPr>
                </w:p>
              </w:tc>
            </w:tr>
            <w:tr w:rsidR="00920755">
              <w:trPr>
                <w:trHeight w:val="340"/>
                <w:jc w:val="center"/>
              </w:trPr>
              <w:tc>
                <w:tcPr>
                  <w:tcW w:w="1145" w:type="dxa"/>
                  <w:vAlign w:val="center"/>
                </w:tcPr>
                <w:p w:rsidR="00920755" w:rsidRDefault="002C7C3C">
                  <w:pPr>
                    <w:spacing w:line="240" w:lineRule="exact"/>
                    <w:jc w:val="center"/>
                    <w:rPr>
                      <w:szCs w:val="21"/>
                    </w:rPr>
                  </w:pPr>
                  <w:r>
                    <w:rPr>
                      <w:szCs w:val="21"/>
                    </w:rPr>
                    <w:t>声环境</w:t>
                  </w:r>
                </w:p>
              </w:tc>
              <w:tc>
                <w:tcPr>
                  <w:tcW w:w="5416" w:type="dxa"/>
                  <w:gridSpan w:val="5"/>
                  <w:vAlign w:val="center"/>
                </w:tcPr>
                <w:p w:rsidR="00920755" w:rsidRDefault="002C7C3C">
                  <w:pPr>
                    <w:spacing w:line="240" w:lineRule="exact"/>
                    <w:jc w:val="center"/>
                    <w:rPr>
                      <w:szCs w:val="21"/>
                    </w:rPr>
                  </w:pPr>
                  <w:r>
                    <w:rPr>
                      <w:rFonts w:hint="eastAsia"/>
                      <w:szCs w:val="21"/>
                    </w:rPr>
                    <w:t>厂界</w:t>
                  </w:r>
                  <w:r>
                    <w:rPr>
                      <w:rFonts w:hint="eastAsia"/>
                      <w:szCs w:val="21"/>
                    </w:rPr>
                    <w:t>1~200m</w:t>
                  </w:r>
                  <w:r>
                    <w:rPr>
                      <w:rFonts w:hint="eastAsia"/>
                      <w:szCs w:val="21"/>
                    </w:rPr>
                    <w:t>范围</w:t>
                  </w:r>
                </w:p>
              </w:tc>
              <w:tc>
                <w:tcPr>
                  <w:tcW w:w="2817" w:type="dxa"/>
                  <w:gridSpan w:val="3"/>
                  <w:vAlign w:val="center"/>
                </w:tcPr>
                <w:p w:rsidR="00920755" w:rsidRDefault="002C7C3C">
                  <w:pPr>
                    <w:spacing w:line="240" w:lineRule="exact"/>
                    <w:jc w:val="center"/>
                    <w:rPr>
                      <w:szCs w:val="21"/>
                    </w:rPr>
                  </w:pPr>
                  <w:r>
                    <w:rPr>
                      <w:rFonts w:hAnsi="宋体"/>
                      <w:szCs w:val="21"/>
                    </w:rPr>
                    <w:t>《声环境质量标准》</w:t>
                  </w:r>
                </w:p>
                <w:p w:rsidR="00920755" w:rsidRDefault="002C7C3C">
                  <w:pPr>
                    <w:spacing w:line="240" w:lineRule="exact"/>
                    <w:jc w:val="center"/>
                    <w:rPr>
                      <w:rFonts w:hAnsi="宋体"/>
                      <w:szCs w:val="21"/>
                    </w:rPr>
                  </w:pPr>
                  <w:r>
                    <w:rPr>
                      <w:rFonts w:hAnsi="宋体"/>
                      <w:szCs w:val="21"/>
                    </w:rPr>
                    <w:t>（</w:t>
                  </w:r>
                  <w:r>
                    <w:rPr>
                      <w:szCs w:val="21"/>
                    </w:rPr>
                    <w:t>GB3096-2008</w:t>
                  </w:r>
                  <w:r>
                    <w:rPr>
                      <w:rFonts w:hAnsi="宋体"/>
                      <w:szCs w:val="21"/>
                    </w:rPr>
                    <w:t>）</w:t>
                  </w:r>
                  <w:r>
                    <w:rPr>
                      <w:rFonts w:hint="eastAsia"/>
                      <w:szCs w:val="21"/>
                    </w:rPr>
                    <w:t>4a</w:t>
                  </w:r>
                  <w:r>
                    <w:rPr>
                      <w:rFonts w:hAnsi="宋体"/>
                      <w:szCs w:val="21"/>
                    </w:rPr>
                    <w:t>类</w:t>
                  </w:r>
                </w:p>
              </w:tc>
            </w:tr>
            <w:tr w:rsidR="00920755">
              <w:trPr>
                <w:trHeight w:val="340"/>
                <w:jc w:val="center"/>
              </w:trPr>
              <w:tc>
                <w:tcPr>
                  <w:tcW w:w="1145" w:type="dxa"/>
                  <w:vMerge w:val="restart"/>
                  <w:vAlign w:val="center"/>
                </w:tcPr>
                <w:p w:rsidR="00920755" w:rsidRDefault="002C7C3C">
                  <w:pPr>
                    <w:spacing w:line="240" w:lineRule="exact"/>
                    <w:jc w:val="center"/>
                    <w:rPr>
                      <w:szCs w:val="21"/>
                    </w:rPr>
                  </w:pPr>
                  <w:r>
                    <w:rPr>
                      <w:rFonts w:hint="eastAsia"/>
                      <w:szCs w:val="21"/>
                    </w:rPr>
                    <w:t>生态环境</w:t>
                  </w:r>
                </w:p>
              </w:tc>
              <w:tc>
                <w:tcPr>
                  <w:tcW w:w="2014" w:type="dxa"/>
                  <w:gridSpan w:val="2"/>
                  <w:vAlign w:val="center"/>
                </w:tcPr>
                <w:p w:rsidR="00920755" w:rsidRDefault="002C7C3C">
                  <w:pPr>
                    <w:jc w:val="center"/>
                    <w:rPr>
                      <w:rFonts w:ascii="宋体" w:hAnsi="宋体" w:cs="宋体"/>
                      <w:szCs w:val="21"/>
                    </w:rPr>
                  </w:pPr>
                  <w:r>
                    <w:rPr>
                      <w:rFonts w:ascii="宋体" w:hAnsi="宋体" w:cs="宋体" w:hint="eastAsia"/>
                      <w:szCs w:val="21"/>
                    </w:rPr>
                    <w:t>太湖重要湿地</w:t>
                  </w:r>
                </w:p>
                <w:p w:rsidR="00920755" w:rsidRDefault="002C7C3C">
                  <w:pPr>
                    <w:jc w:val="center"/>
                    <w:rPr>
                      <w:rFonts w:ascii="宋体" w:hAnsi="宋体" w:cs="宋体"/>
                      <w:szCs w:val="21"/>
                    </w:rPr>
                  </w:pPr>
                  <w:r>
                    <w:rPr>
                      <w:rFonts w:ascii="宋体" w:hAnsi="宋体" w:cs="宋体" w:hint="eastAsia"/>
                      <w:szCs w:val="21"/>
                    </w:rPr>
                    <w:t>（吴江区）</w:t>
                  </w:r>
                </w:p>
              </w:tc>
              <w:tc>
                <w:tcPr>
                  <w:tcW w:w="709" w:type="dxa"/>
                  <w:vAlign w:val="center"/>
                </w:tcPr>
                <w:p w:rsidR="00920755" w:rsidRDefault="002C7C3C">
                  <w:pPr>
                    <w:spacing w:line="240" w:lineRule="exact"/>
                    <w:jc w:val="center"/>
                    <w:rPr>
                      <w:szCs w:val="21"/>
                    </w:rPr>
                  </w:pPr>
                  <w:r>
                    <w:rPr>
                      <w:rFonts w:hint="eastAsia"/>
                      <w:szCs w:val="21"/>
                    </w:rPr>
                    <w:t>W</w:t>
                  </w:r>
                </w:p>
              </w:tc>
              <w:tc>
                <w:tcPr>
                  <w:tcW w:w="1418" w:type="dxa"/>
                  <w:vAlign w:val="center"/>
                </w:tcPr>
                <w:p w:rsidR="00920755" w:rsidRDefault="002C7C3C">
                  <w:pPr>
                    <w:spacing w:line="240" w:lineRule="exact"/>
                    <w:jc w:val="center"/>
                    <w:rPr>
                      <w:szCs w:val="21"/>
                    </w:rPr>
                  </w:pPr>
                  <w:r>
                    <w:rPr>
                      <w:rFonts w:hint="eastAsia"/>
                      <w:szCs w:val="21"/>
                    </w:rPr>
                    <w:t>7600</w:t>
                  </w:r>
                </w:p>
              </w:tc>
              <w:tc>
                <w:tcPr>
                  <w:tcW w:w="1275" w:type="dxa"/>
                  <w:vAlign w:val="center"/>
                </w:tcPr>
                <w:p w:rsidR="00920755" w:rsidRDefault="002C7C3C">
                  <w:pPr>
                    <w:spacing w:line="240" w:lineRule="exact"/>
                    <w:jc w:val="center"/>
                    <w:rPr>
                      <w:szCs w:val="21"/>
                    </w:rPr>
                  </w:pPr>
                  <w:r>
                    <w:rPr>
                      <w:rFonts w:hint="eastAsia"/>
                      <w:szCs w:val="21"/>
                    </w:rPr>
                    <w:t>72.43</w:t>
                  </w:r>
                </w:p>
              </w:tc>
              <w:tc>
                <w:tcPr>
                  <w:tcW w:w="1276" w:type="dxa"/>
                  <w:vMerge w:val="restart"/>
                  <w:vAlign w:val="center"/>
                </w:tcPr>
                <w:p w:rsidR="00920755" w:rsidRDefault="002C7C3C">
                  <w:pPr>
                    <w:spacing w:line="240" w:lineRule="exact"/>
                    <w:jc w:val="center"/>
                    <w:rPr>
                      <w:rFonts w:cs="Arial"/>
                      <w:szCs w:val="21"/>
                    </w:rPr>
                  </w:pPr>
                  <w:r>
                    <w:rPr>
                      <w:rFonts w:cs="Arial" w:hint="eastAsia"/>
                      <w:szCs w:val="21"/>
                    </w:rPr>
                    <w:t>《江苏省生态空间管控区域规划》</w:t>
                  </w:r>
                </w:p>
              </w:tc>
              <w:tc>
                <w:tcPr>
                  <w:tcW w:w="1541" w:type="dxa"/>
                  <w:gridSpan w:val="2"/>
                  <w:vAlign w:val="center"/>
                </w:tcPr>
                <w:p w:rsidR="00920755" w:rsidRDefault="002C7C3C">
                  <w:pPr>
                    <w:spacing w:line="240" w:lineRule="exact"/>
                    <w:jc w:val="center"/>
                    <w:rPr>
                      <w:rFonts w:cs="Arial"/>
                      <w:szCs w:val="21"/>
                    </w:rPr>
                  </w:pPr>
                  <w:r>
                    <w:rPr>
                      <w:rFonts w:cs="Arial" w:hint="eastAsia"/>
                      <w:szCs w:val="21"/>
                    </w:rPr>
                    <w:t>重要湖泊湿地</w:t>
                  </w:r>
                </w:p>
              </w:tc>
            </w:tr>
            <w:tr w:rsidR="00920755">
              <w:trPr>
                <w:trHeight w:val="340"/>
                <w:jc w:val="center"/>
              </w:trPr>
              <w:tc>
                <w:tcPr>
                  <w:tcW w:w="1145" w:type="dxa"/>
                  <w:vMerge/>
                  <w:vAlign w:val="center"/>
                </w:tcPr>
                <w:p w:rsidR="00920755" w:rsidRDefault="00920755">
                  <w:pPr>
                    <w:spacing w:line="240" w:lineRule="exact"/>
                    <w:jc w:val="center"/>
                    <w:rPr>
                      <w:szCs w:val="21"/>
                    </w:rPr>
                  </w:pPr>
                </w:p>
              </w:tc>
              <w:tc>
                <w:tcPr>
                  <w:tcW w:w="2014" w:type="dxa"/>
                  <w:gridSpan w:val="2"/>
                  <w:vAlign w:val="center"/>
                </w:tcPr>
                <w:p w:rsidR="00920755" w:rsidRDefault="002C7C3C">
                  <w:pPr>
                    <w:jc w:val="center"/>
                    <w:rPr>
                      <w:rFonts w:ascii="宋体" w:hAnsi="宋体"/>
                      <w:szCs w:val="21"/>
                    </w:rPr>
                  </w:pPr>
                  <w:r>
                    <w:rPr>
                      <w:rFonts w:ascii="宋体" w:hAnsi="宋体" w:hint="eastAsia"/>
                      <w:szCs w:val="21"/>
                    </w:rPr>
                    <w:t>江苏吴江同里</w:t>
                  </w:r>
                </w:p>
                <w:p w:rsidR="00920755" w:rsidRDefault="002C7C3C">
                  <w:pPr>
                    <w:jc w:val="center"/>
                    <w:rPr>
                      <w:rFonts w:ascii="宋体" w:hAnsi="宋体"/>
                      <w:szCs w:val="21"/>
                    </w:rPr>
                  </w:pPr>
                  <w:r>
                    <w:rPr>
                      <w:rFonts w:ascii="宋体" w:hAnsi="宋体" w:hint="eastAsia"/>
                      <w:szCs w:val="21"/>
                    </w:rPr>
                    <w:t>国家湿地公园</w:t>
                  </w:r>
                </w:p>
                <w:p w:rsidR="00920755" w:rsidRDefault="002C7C3C">
                  <w:pPr>
                    <w:jc w:val="center"/>
                    <w:rPr>
                      <w:rFonts w:ascii="宋体" w:hAnsi="宋体"/>
                      <w:szCs w:val="21"/>
                    </w:rPr>
                  </w:pPr>
                  <w:r>
                    <w:rPr>
                      <w:rFonts w:ascii="宋体" w:hAnsi="宋体" w:hint="eastAsia"/>
                      <w:szCs w:val="21"/>
                    </w:rPr>
                    <w:t>（试点）</w:t>
                  </w:r>
                </w:p>
              </w:tc>
              <w:tc>
                <w:tcPr>
                  <w:tcW w:w="709" w:type="dxa"/>
                  <w:vAlign w:val="center"/>
                </w:tcPr>
                <w:p w:rsidR="00920755" w:rsidRDefault="002C7C3C">
                  <w:pPr>
                    <w:spacing w:line="240" w:lineRule="exact"/>
                    <w:jc w:val="center"/>
                    <w:rPr>
                      <w:szCs w:val="21"/>
                    </w:rPr>
                  </w:pPr>
                  <w:r>
                    <w:rPr>
                      <w:rFonts w:hint="eastAsia"/>
                      <w:szCs w:val="21"/>
                    </w:rPr>
                    <w:t>NE</w:t>
                  </w:r>
                </w:p>
              </w:tc>
              <w:tc>
                <w:tcPr>
                  <w:tcW w:w="1418" w:type="dxa"/>
                  <w:vAlign w:val="center"/>
                </w:tcPr>
                <w:p w:rsidR="00920755" w:rsidRDefault="002C7C3C">
                  <w:pPr>
                    <w:spacing w:line="240" w:lineRule="exact"/>
                    <w:jc w:val="center"/>
                    <w:rPr>
                      <w:szCs w:val="21"/>
                    </w:rPr>
                  </w:pPr>
                  <w:r>
                    <w:rPr>
                      <w:rFonts w:hint="eastAsia"/>
                      <w:szCs w:val="21"/>
                    </w:rPr>
                    <w:t>5000</w:t>
                  </w:r>
                </w:p>
              </w:tc>
              <w:tc>
                <w:tcPr>
                  <w:tcW w:w="1275" w:type="dxa"/>
                  <w:vAlign w:val="center"/>
                </w:tcPr>
                <w:p w:rsidR="00920755" w:rsidRDefault="002C7C3C">
                  <w:pPr>
                    <w:spacing w:line="240" w:lineRule="exact"/>
                    <w:jc w:val="center"/>
                    <w:rPr>
                      <w:szCs w:val="21"/>
                    </w:rPr>
                  </w:pPr>
                  <w:r>
                    <w:rPr>
                      <w:rFonts w:hint="eastAsia"/>
                      <w:szCs w:val="21"/>
                    </w:rPr>
                    <w:t>9.00</w:t>
                  </w:r>
                </w:p>
              </w:tc>
              <w:tc>
                <w:tcPr>
                  <w:tcW w:w="1276" w:type="dxa"/>
                  <w:vMerge/>
                  <w:vAlign w:val="center"/>
                </w:tcPr>
                <w:p w:rsidR="00920755" w:rsidRDefault="00920755">
                  <w:pPr>
                    <w:spacing w:line="240" w:lineRule="exact"/>
                    <w:jc w:val="center"/>
                    <w:rPr>
                      <w:rFonts w:cs="Arial"/>
                      <w:szCs w:val="21"/>
                    </w:rPr>
                  </w:pPr>
                </w:p>
              </w:tc>
              <w:tc>
                <w:tcPr>
                  <w:tcW w:w="1541" w:type="dxa"/>
                  <w:gridSpan w:val="2"/>
                  <w:vAlign w:val="center"/>
                </w:tcPr>
                <w:p w:rsidR="00920755" w:rsidRDefault="002C7C3C">
                  <w:pPr>
                    <w:spacing w:line="240" w:lineRule="exact"/>
                    <w:jc w:val="center"/>
                    <w:rPr>
                      <w:rFonts w:cs="Arial"/>
                      <w:szCs w:val="21"/>
                    </w:rPr>
                  </w:pPr>
                  <w:r>
                    <w:rPr>
                      <w:rFonts w:cs="Arial" w:hint="eastAsia"/>
                      <w:szCs w:val="21"/>
                    </w:rPr>
                    <w:t>湿地公园的湿地保育区和恢复重建区</w:t>
                  </w:r>
                </w:p>
              </w:tc>
            </w:tr>
            <w:tr w:rsidR="00920755">
              <w:trPr>
                <w:trHeight w:val="340"/>
                <w:jc w:val="center"/>
              </w:trPr>
              <w:tc>
                <w:tcPr>
                  <w:tcW w:w="1145" w:type="dxa"/>
                  <w:vMerge/>
                  <w:vAlign w:val="center"/>
                </w:tcPr>
                <w:p w:rsidR="00920755" w:rsidRDefault="00920755">
                  <w:pPr>
                    <w:spacing w:line="240" w:lineRule="exact"/>
                    <w:jc w:val="center"/>
                    <w:rPr>
                      <w:szCs w:val="21"/>
                    </w:rPr>
                  </w:pPr>
                </w:p>
              </w:tc>
              <w:tc>
                <w:tcPr>
                  <w:tcW w:w="2014" w:type="dxa"/>
                  <w:gridSpan w:val="2"/>
                  <w:vAlign w:val="center"/>
                </w:tcPr>
                <w:p w:rsidR="00920755" w:rsidRDefault="002C7C3C">
                  <w:pPr>
                    <w:jc w:val="center"/>
                    <w:rPr>
                      <w:rFonts w:ascii="宋体" w:hAnsi="宋体"/>
                      <w:szCs w:val="21"/>
                    </w:rPr>
                  </w:pPr>
                  <w:r>
                    <w:rPr>
                      <w:rFonts w:ascii="宋体" w:hAnsi="宋体" w:hint="eastAsia"/>
                      <w:szCs w:val="21"/>
                    </w:rPr>
                    <w:t>太湖（吴江区）</w:t>
                  </w:r>
                </w:p>
                <w:p w:rsidR="00920755" w:rsidRDefault="002C7C3C">
                  <w:pPr>
                    <w:jc w:val="center"/>
                    <w:rPr>
                      <w:rFonts w:ascii="宋体" w:hAnsi="宋体"/>
                      <w:szCs w:val="21"/>
                    </w:rPr>
                  </w:pPr>
                  <w:r>
                    <w:rPr>
                      <w:rFonts w:ascii="宋体" w:hAnsi="宋体" w:hint="eastAsia"/>
                      <w:szCs w:val="21"/>
                    </w:rPr>
                    <w:t>重要保护区</w:t>
                  </w:r>
                </w:p>
              </w:tc>
              <w:tc>
                <w:tcPr>
                  <w:tcW w:w="709" w:type="dxa"/>
                  <w:vAlign w:val="center"/>
                </w:tcPr>
                <w:p w:rsidR="00920755" w:rsidRDefault="002C7C3C">
                  <w:pPr>
                    <w:spacing w:line="240" w:lineRule="exact"/>
                    <w:jc w:val="center"/>
                    <w:rPr>
                      <w:szCs w:val="21"/>
                    </w:rPr>
                  </w:pPr>
                  <w:r>
                    <w:rPr>
                      <w:rFonts w:hint="eastAsia"/>
                      <w:szCs w:val="21"/>
                    </w:rPr>
                    <w:t>W</w:t>
                  </w:r>
                </w:p>
              </w:tc>
              <w:tc>
                <w:tcPr>
                  <w:tcW w:w="1418" w:type="dxa"/>
                  <w:vAlign w:val="center"/>
                </w:tcPr>
                <w:p w:rsidR="00920755" w:rsidRDefault="002C7C3C">
                  <w:pPr>
                    <w:spacing w:line="240" w:lineRule="exact"/>
                    <w:jc w:val="center"/>
                    <w:rPr>
                      <w:szCs w:val="21"/>
                    </w:rPr>
                  </w:pPr>
                  <w:r>
                    <w:rPr>
                      <w:rFonts w:hint="eastAsia"/>
                      <w:szCs w:val="21"/>
                    </w:rPr>
                    <w:t>6600</w:t>
                  </w:r>
                </w:p>
              </w:tc>
              <w:tc>
                <w:tcPr>
                  <w:tcW w:w="1275" w:type="dxa"/>
                  <w:vAlign w:val="center"/>
                </w:tcPr>
                <w:p w:rsidR="00920755" w:rsidRDefault="002C7C3C">
                  <w:pPr>
                    <w:spacing w:line="240" w:lineRule="exact"/>
                    <w:jc w:val="center"/>
                    <w:rPr>
                      <w:szCs w:val="21"/>
                    </w:rPr>
                  </w:pPr>
                  <w:r>
                    <w:rPr>
                      <w:rFonts w:hint="eastAsia"/>
                      <w:szCs w:val="21"/>
                    </w:rPr>
                    <w:t>180.8km</w:t>
                  </w:r>
                  <w:r>
                    <w:rPr>
                      <w:rFonts w:hint="eastAsia"/>
                      <w:szCs w:val="21"/>
                      <w:vertAlign w:val="superscript"/>
                    </w:rPr>
                    <w:t>2</w:t>
                  </w:r>
                </w:p>
              </w:tc>
              <w:tc>
                <w:tcPr>
                  <w:tcW w:w="1276" w:type="dxa"/>
                  <w:vMerge/>
                  <w:vAlign w:val="center"/>
                </w:tcPr>
                <w:p w:rsidR="00920755" w:rsidRDefault="00920755">
                  <w:pPr>
                    <w:spacing w:line="240" w:lineRule="exact"/>
                    <w:jc w:val="center"/>
                    <w:rPr>
                      <w:rFonts w:cs="Arial"/>
                      <w:szCs w:val="21"/>
                    </w:rPr>
                  </w:pPr>
                </w:p>
              </w:tc>
              <w:tc>
                <w:tcPr>
                  <w:tcW w:w="1541" w:type="dxa"/>
                  <w:gridSpan w:val="2"/>
                  <w:vAlign w:val="center"/>
                </w:tcPr>
                <w:p w:rsidR="00920755" w:rsidRDefault="002C7C3C">
                  <w:pPr>
                    <w:spacing w:line="240" w:lineRule="exact"/>
                    <w:jc w:val="center"/>
                    <w:rPr>
                      <w:rFonts w:cs="Arial"/>
                      <w:szCs w:val="21"/>
                    </w:rPr>
                  </w:pPr>
                  <w:r>
                    <w:rPr>
                      <w:rFonts w:cs="Arial" w:hint="eastAsia"/>
                      <w:szCs w:val="21"/>
                    </w:rPr>
                    <w:t>湿地生态系统保护</w:t>
                  </w:r>
                </w:p>
              </w:tc>
            </w:tr>
            <w:tr w:rsidR="00920755">
              <w:trPr>
                <w:trHeight w:val="340"/>
                <w:jc w:val="center"/>
              </w:trPr>
              <w:tc>
                <w:tcPr>
                  <w:tcW w:w="1145" w:type="dxa"/>
                  <w:vMerge/>
                  <w:vAlign w:val="center"/>
                </w:tcPr>
                <w:p w:rsidR="00920755" w:rsidRDefault="00920755">
                  <w:pPr>
                    <w:spacing w:line="240" w:lineRule="exact"/>
                    <w:jc w:val="center"/>
                    <w:rPr>
                      <w:szCs w:val="21"/>
                    </w:rPr>
                  </w:pPr>
                </w:p>
              </w:tc>
              <w:tc>
                <w:tcPr>
                  <w:tcW w:w="2014" w:type="dxa"/>
                  <w:gridSpan w:val="2"/>
                  <w:vAlign w:val="center"/>
                </w:tcPr>
                <w:p w:rsidR="00920755" w:rsidRDefault="002C7C3C">
                  <w:pPr>
                    <w:spacing w:line="240" w:lineRule="exact"/>
                    <w:jc w:val="center"/>
                    <w:rPr>
                      <w:szCs w:val="21"/>
                    </w:rPr>
                  </w:pPr>
                  <w:r>
                    <w:rPr>
                      <w:rFonts w:hint="eastAsia"/>
                      <w:szCs w:val="21"/>
                    </w:rPr>
                    <w:t>同里风景名胜</w:t>
                  </w:r>
                </w:p>
                <w:p w:rsidR="00920755" w:rsidRDefault="002C7C3C">
                  <w:pPr>
                    <w:spacing w:line="240" w:lineRule="exact"/>
                    <w:jc w:val="center"/>
                    <w:rPr>
                      <w:szCs w:val="21"/>
                    </w:rPr>
                  </w:pPr>
                  <w:r>
                    <w:rPr>
                      <w:rFonts w:hint="eastAsia"/>
                      <w:szCs w:val="21"/>
                    </w:rPr>
                    <w:t>区</w:t>
                  </w:r>
                </w:p>
              </w:tc>
              <w:tc>
                <w:tcPr>
                  <w:tcW w:w="709" w:type="dxa"/>
                  <w:vAlign w:val="center"/>
                </w:tcPr>
                <w:p w:rsidR="00920755" w:rsidRDefault="002C7C3C">
                  <w:pPr>
                    <w:spacing w:line="240" w:lineRule="exact"/>
                    <w:jc w:val="center"/>
                    <w:rPr>
                      <w:szCs w:val="21"/>
                    </w:rPr>
                  </w:pPr>
                  <w:r>
                    <w:rPr>
                      <w:rFonts w:hint="eastAsia"/>
                      <w:szCs w:val="21"/>
                    </w:rPr>
                    <w:t>NE</w:t>
                  </w:r>
                </w:p>
              </w:tc>
              <w:tc>
                <w:tcPr>
                  <w:tcW w:w="1418" w:type="dxa"/>
                  <w:vAlign w:val="center"/>
                </w:tcPr>
                <w:p w:rsidR="00920755" w:rsidRDefault="002C7C3C">
                  <w:pPr>
                    <w:spacing w:line="240" w:lineRule="exact"/>
                    <w:jc w:val="center"/>
                    <w:rPr>
                      <w:szCs w:val="21"/>
                    </w:rPr>
                  </w:pPr>
                  <w:r>
                    <w:rPr>
                      <w:rFonts w:hint="eastAsia"/>
                      <w:szCs w:val="21"/>
                    </w:rPr>
                    <w:t>5000</w:t>
                  </w:r>
                </w:p>
              </w:tc>
              <w:tc>
                <w:tcPr>
                  <w:tcW w:w="1275" w:type="dxa"/>
                  <w:vAlign w:val="center"/>
                </w:tcPr>
                <w:p w:rsidR="00920755" w:rsidRDefault="002C7C3C">
                  <w:pPr>
                    <w:spacing w:line="240" w:lineRule="exact"/>
                    <w:jc w:val="center"/>
                    <w:rPr>
                      <w:szCs w:val="21"/>
                    </w:rPr>
                  </w:pPr>
                  <w:r>
                    <w:rPr>
                      <w:rFonts w:hint="eastAsia"/>
                      <w:szCs w:val="21"/>
                    </w:rPr>
                    <w:t>18.96km</w:t>
                  </w:r>
                  <w:r>
                    <w:rPr>
                      <w:rFonts w:hint="eastAsia"/>
                      <w:szCs w:val="21"/>
                      <w:vertAlign w:val="superscript"/>
                    </w:rPr>
                    <w:t>2</w:t>
                  </w:r>
                </w:p>
              </w:tc>
              <w:tc>
                <w:tcPr>
                  <w:tcW w:w="1276" w:type="dxa"/>
                  <w:vMerge/>
                  <w:vAlign w:val="center"/>
                </w:tcPr>
                <w:p w:rsidR="00920755" w:rsidRDefault="00920755">
                  <w:pPr>
                    <w:spacing w:line="240" w:lineRule="exact"/>
                    <w:jc w:val="center"/>
                    <w:rPr>
                      <w:rFonts w:cs="Arial"/>
                      <w:szCs w:val="21"/>
                    </w:rPr>
                  </w:pPr>
                </w:p>
              </w:tc>
              <w:tc>
                <w:tcPr>
                  <w:tcW w:w="1541" w:type="dxa"/>
                  <w:gridSpan w:val="2"/>
                  <w:vAlign w:val="center"/>
                </w:tcPr>
                <w:p w:rsidR="00920755" w:rsidRDefault="002C7C3C">
                  <w:pPr>
                    <w:spacing w:line="240" w:lineRule="exact"/>
                    <w:jc w:val="center"/>
                    <w:rPr>
                      <w:rFonts w:cs="Arial"/>
                      <w:szCs w:val="21"/>
                    </w:rPr>
                  </w:pPr>
                  <w:r>
                    <w:rPr>
                      <w:rFonts w:cs="Arial" w:hint="eastAsia"/>
                      <w:szCs w:val="21"/>
                    </w:rPr>
                    <w:t>自然与人文景观保护</w:t>
                  </w:r>
                </w:p>
              </w:tc>
            </w:tr>
            <w:tr w:rsidR="00920755">
              <w:trPr>
                <w:trHeight w:val="340"/>
                <w:jc w:val="center"/>
              </w:trPr>
              <w:tc>
                <w:tcPr>
                  <w:tcW w:w="1145" w:type="dxa"/>
                  <w:vMerge/>
                  <w:vAlign w:val="center"/>
                </w:tcPr>
                <w:p w:rsidR="00920755" w:rsidRDefault="00920755">
                  <w:pPr>
                    <w:spacing w:line="240" w:lineRule="exact"/>
                    <w:jc w:val="center"/>
                    <w:rPr>
                      <w:szCs w:val="21"/>
                    </w:rPr>
                  </w:pPr>
                </w:p>
              </w:tc>
              <w:tc>
                <w:tcPr>
                  <w:tcW w:w="2014" w:type="dxa"/>
                  <w:gridSpan w:val="2"/>
                  <w:vAlign w:val="center"/>
                </w:tcPr>
                <w:p w:rsidR="00920755" w:rsidRDefault="002C7C3C">
                  <w:pPr>
                    <w:spacing w:line="240" w:lineRule="exact"/>
                    <w:jc w:val="center"/>
                    <w:rPr>
                      <w:szCs w:val="21"/>
                    </w:rPr>
                  </w:pPr>
                  <w:r>
                    <w:rPr>
                      <w:rFonts w:hint="eastAsia"/>
                      <w:szCs w:val="21"/>
                    </w:rPr>
                    <w:t>长白荡</w:t>
                  </w:r>
                </w:p>
              </w:tc>
              <w:tc>
                <w:tcPr>
                  <w:tcW w:w="709" w:type="dxa"/>
                  <w:vAlign w:val="center"/>
                </w:tcPr>
                <w:p w:rsidR="00920755" w:rsidRDefault="002C7C3C">
                  <w:pPr>
                    <w:spacing w:line="240" w:lineRule="exact"/>
                    <w:jc w:val="center"/>
                    <w:rPr>
                      <w:szCs w:val="21"/>
                    </w:rPr>
                  </w:pPr>
                  <w:r>
                    <w:rPr>
                      <w:rFonts w:hint="eastAsia"/>
                      <w:szCs w:val="21"/>
                    </w:rPr>
                    <w:t>SE</w:t>
                  </w:r>
                </w:p>
              </w:tc>
              <w:tc>
                <w:tcPr>
                  <w:tcW w:w="1418" w:type="dxa"/>
                  <w:vAlign w:val="center"/>
                </w:tcPr>
                <w:p w:rsidR="00920755" w:rsidRDefault="002C7C3C">
                  <w:pPr>
                    <w:spacing w:line="240" w:lineRule="exact"/>
                    <w:jc w:val="center"/>
                    <w:rPr>
                      <w:szCs w:val="21"/>
                    </w:rPr>
                  </w:pPr>
                  <w:r>
                    <w:rPr>
                      <w:rFonts w:hint="eastAsia"/>
                      <w:szCs w:val="21"/>
                    </w:rPr>
                    <w:t>3300</w:t>
                  </w:r>
                </w:p>
              </w:tc>
              <w:tc>
                <w:tcPr>
                  <w:tcW w:w="1275" w:type="dxa"/>
                  <w:vAlign w:val="center"/>
                </w:tcPr>
                <w:p w:rsidR="00920755" w:rsidRDefault="002C7C3C">
                  <w:pPr>
                    <w:spacing w:line="240" w:lineRule="exact"/>
                    <w:jc w:val="center"/>
                    <w:rPr>
                      <w:szCs w:val="21"/>
                    </w:rPr>
                  </w:pPr>
                  <w:r>
                    <w:rPr>
                      <w:rFonts w:hint="eastAsia"/>
                      <w:szCs w:val="21"/>
                    </w:rPr>
                    <w:t>1.23km</w:t>
                  </w:r>
                  <w:r>
                    <w:rPr>
                      <w:rFonts w:hint="eastAsia"/>
                      <w:szCs w:val="21"/>
                      <w:vertAlign w:val="superscript"/>
                    </w:rPr>
                    <w:t>2</w:t>
                  </w:r>
                </w:p>
              </w:tc>
              <w:tc>
                <w:tcPr>
                  <w:tcW w:w="1276" w:type="dxa"/>
                  <w:vMerge/>
                  <w:vAlign w:val="center"/>
                </w:tcPr>
                <w:p w:rsidR="00920755" w:rsidRDefault="00920755">
                  <w:pPr>
                    <w:spacing w:line="240" w:lineRule="exact"/>
                    <w:jc w:val="center"/>
                    <w:rPr>
                      <w:rFonts w:cs="Arial"/>
                      <w:szCs w:val="21"/>
                    </w:rPr>
                  </w:pPr>
                </w:p>
              </w:tc>
              <w:tc>
                <w:tcPr>
                  <w:tcW w:w="1541" w:type="dxa"/>
                  <w:gridSpan w:val="2"/>
                  <w:vAlign w:val="center"/>
                </w:tcPr>
                <w:p w:rsidR="00920755" w:rsidRDefault="002C7C3C">
                  <w:pPr>
                    <w:spacing w:line="240" w:lineRule="exact"/>
                    <w:jc w:val="center"/>
                    <w:rPr>
                      <w:rFonts w:cs="Arial"/>
                      <w:szCs w:val="21"/>
                    </w:rPr>
                  </w:pPr>
                  <w:r>
                    <w:rPr>
                      <w:rFonts w:cs="Arial" w:hint="eastAsia"/>
                      <w:szCs w:val="21"/>
                    </w:rPr>
                    <w:t>湿地生态系统保护</w:t>
                  </w:r>
                </w:p>
              </w:tc>
            </w:tr>
            <w:tr w:rsidR="00920755">
              <w:trPr>
                <w:gridAfter w:val="1"/>
                <w:wAfter w:w="7" w:type="dxa"/>
                <w:trHeight w:val="340"/>
                <w:jc w:val="center"/>
              </w:trPr>
              <w:tc>
                <w:tcPr>
                  <w:tcW w:w="1145" w:type="dxa"/>
                  <w:vMerge/>
                  <w:vAlign w:val="center"/>
                </w:tcPr>
                <w:p w:rsidR="00920755" w:rsidRDefault="00920755">
                  <w:pPr>
                    <w:spacing w:line="240" w:lineRule="exact"/>
                    <w:jc w:val="center"/>
                    <w:rPr>
                      <w:szCs w:val="21"/>
                    </w:rPr>
                  </w:pPr>
                </w:p>
              </w:tc>
              <w:tc>
                <w:tcPr>
                  <w:tcW w:w="5416" w:type="dxa"/>
                  <w:gridSpan w:val="5"/>
                  <w:vAlign w:val="center"/>
                </w:tcPr>
                <w:p w:rsidR="00920755" w:rsidRDefault="002C7C3C">
                  <w:pPr>
                    <w:spacing w:line="240" w:lineRule="exact"/>
                    <w:jc w:val="center"/>
                    <w:rPr>
                      <w:szCs w:val="21"/>
                    </w:rPr>
                  </w:pPr>
                  <w:r>
                    <w:rPr>
                      <w:rFonts w:hint="eastAsia"/>
                      <w:szCs w:val="21"/>
                    </w:rPr>
                    <w:t>项目位于太湖三级保护区内</w:t>
                  </w:r>
                </w:p>
              </w:tc>
              <w:tc>
                <w:tcPr>
                  <w:tcW w:w="2810" w:type="dxa"/>
                  <w:gridSpan w:val="2"/>
                  <w:vAlign w:val="center"/>
                </w:tcPr>
                <w:p w:rsidR="00920755" w:rsidRDefault="002C7C3C">
                  <w:pPr>
                    <w:spacing w:line="240" w:lineRule="exact"/>
                    <w:jc w:val="center"/>
                    <w:rPr>
                      <w:szCs w:val="21"/>
                    </w:rPr>
                  </w:pPr>
                  <w:r>
                    <w:rPr>
                      <w:rFonts w:cs="Arial" w:hint="eastAsia"/>
                      <w:szCs w:val="21"/>
                    </w:rPr>
                    <w:t>苏政办发</w:t>
                  </w:r>
                  <w:r>
                    <w:rPr>
                      <w:rFonts w:cs="Arial" w:hint="eastAsia"/>
                      <w:szCs w:val="21"/>
                    </w:rPr>
                    <w:t>[2012]221</w:t>
                  </w:r>
                  <w:r>
                    <w:rPr>
                      <w:rFonts w:cs="Arial" w:hint="eastAsia"/>
                      <w:szCs w:val="21"/>
                    </w:rPr>
                    <w:t>号</w:t>
                  </w:r>
                </w:p>
              </w:tc>
            </w:tr>
            <w:tr w:rsidR="00920755">
              <w:trPr>
                <w:gridAfter w:val="1"/>
                <w:wAfter w:w="7" w:type="dxa"/>
                <w:trHeight w:val="340"/>
                <w:jc w:val="center"/>
              </w:trPr>
              <w:tc>
                <w:tcPr>
                  <w:tcW w:w="1145" w:type="dxa"/>
                  <w:vAlign w:val="center"/>
                </w:tcPr>
                <w:p w:rsidR="00920755" w:rsidRDefault="002C7C3C">
                  <w:pPr>
                    <w:spacing w:line="240" w:lineRule="exact"/>
                    <w:jc w:val="center"/>
                    <w:rPr>
                      <w:szCs w:val="21"/>
                    </w:rPr>
                  </w:pPr>
                  <w:r>
                    <w:rPr>
                      <w:rFonts w:hint="eastAsia"/>
                      <w:szCs w:val="21"/>
                    </w:rPr>
                    <w:t>地下水</w:t>
                  </w:r>
                </w:p>
              </w:tc>
              <w:tc>
                <w:tcPr>
                  <w:tcW w:w="1984" w:type="dxa"/>
                  <w:vAlign w:val="center"/>
                </w:tcPr>
                <w:p w:rsidR="00920755" w:rsidRDefault="002C7C3C">
                  <w:pPr>
                    <w:spacing w:line="240" w:lineRule="exact"/>
                    <w:jc w:val="center"/>
                    <w:rPr>
                      <w:szCs w:val="21"/>
                    </w:rPr>
                  </w:pPr>
                  <w:r>
                    <w:rPr>
                      <w:rFonts w:hint="eastAsia"/>
                      <w:szCs w:val="21"/>
                    </w:rPr>
                    <w:t>区域地下水</w:t>
                  </w:r>
                </w:p>
              </w:tc>
              <w:tc>
                <w:tcPr>
                  <w:tcW w:w="739" w:type="dxa"/>
                  <w:gridSpan w:val="2"/>
                  <w:vAlign w:val="center"/>
                </w:tcPr>
                <w:p w:rsidR="00920755" w:rsidRDefault="002C7C3C">
                  <w:pPr>
                    <w:spacing w:line="240" w:lineRule="exact"/>
                    <w:jc w:val="center"/>
                    <w:rPr>
                      <w:szCs w:val="21"/>
                    </w:rPr>
                  </w:pPr>
                  <w:r>
                    <w:rPr>
                      <w:rFonts w:hint="eastAsia"/>
                      <w:szCs w:val="21"/>
                    </w:rPr>
                    <w:t>四周</w:t>
                  </w:r>
                </w:p>
              </w:tc>
              <w:tc>
                <w:tcPr>
                  <w:tcW w:w="1418" w:type="dxa"/>
                  <w:vAlign w:val="center"/>
                </w:tcPr>
                <w:p w:rsidR="00920755" w:rsidRDefault="002C7C3C">
                  <w:pPr>
                    <w:spacing w:line="240" w:lineRule="exact"/>
                    <w:jc w:val="center"/>
                    <w:rPr>
                      <w:szCs w:val="21"/>
                    </w:rPr>
                  </w:pPr>
                  <w:r>
                    <w:rPr>
                      <w:rFonts w:hint="eastAsia"/>
                      <w:szCs w:val="21"/>
                    </w:rPr>
                    <w:t>/</w:t>
                  </w:r>
                </w:p>
              </w:tc>
              <w:tc>
                <w:tcPr>
                  <w:tcW w:w="1275" w:type="dxa"/>
                  <w:vAlign w:val="center"/>
                </w:tcPr>
                <w:p w:rsidR="00920755" w:rsidRDefault="002C7C3C">
                  <w:pPr>
                    <w:spacing w:line="240" w:lineRule="exact"/>
                    <w:jc w:val="center"/>
                    <w:rPr>
                      <w:szCs w:val="21"/>
                    </w:rPr>
                  </w:pPr>
                  <w:r>
                    <w:rPr>
                      <w:rFonts w:hint="eastAsia"/>
                      <w:szCs w:val="21"/>
                    </w:rPr>
                    <w:t>6km</w:t>
                  </w:r>
                  <w:r>
                    <w:rPr>
                      <w:rFonts w:hint="eastAsia"/>
                      <w:szCs w:val="21"/>
                      <w:vertAlign w:val="superscript"/>
                    </w:rPr>
                    <w:t>2</w:t>
                  </w:r>
                </w:p>
              </w:tc>
              <w:tc>
                <w:tcPr>
                  <w:tcW w:w="2810" w:type="dxa"/>
                  <w:gridSpan w:val="2"/>
                  <w:vAlign w:val="center"/>
                </w:tcPr>
                <w:p w:rsidR="00920755" w:rsidRDefault="002C7C3C">
                  <w:pPr>
                    <w:spacing w:line="240" w:lineRule="exact"/>
                    <w:jc w:val="center"/>
                    <w:rPr>
                      <w:rFonts w:cs="Arial"/>
                      <w:szCs w:val="21"/>
                    </w:rPr>
                  </w:pPr>
                  <w:r>
                    <w:rPr>
                      <w:rFonts w:cs="Arial" w:hint="eastAsia"/>
                      <w:szCs w:val="21"/>
                    </w:rPr>
                    <w:t>GB/T 14848-2017</w:t>
                  </w:r>
                  <w:r>
                    <w:rPr>
                      <w:rFonts w:cs="Arial" w:hint="eastAsia"/>
                      <w:szCs w:val="21"/>
                    </w:rPr>
                    <w:t>《</w:t>
                  </w:r>
                  <w:r>
                    <w:rPr>
                      <w:rFonts w:cs="Arial" w:hint="eastAsia"/>
                      <w:szCs w:val="21"/>
                    </w:rPr>
                    <w:t xml:space="preserve"> </w:t>
                  </w:r>
                  <w:r>
                    <w:rPr>
                      <w:rFonts w:cs="Arial" w:hint="eastAsia"/>
                      <w:szCs w:val="21"/>
                    </w:rPr>
                    <w:t>地下水质量标准》</w:t>
                  </w:r>
                </w:p>
              </w:tc>
            </w:tr>
          </w:tbl>
          <w:p w:rsidR="00920755" w:rsidRDefault="00920755">
            <w:pPr>
              <w:spacing w:line="360" w:lineRule="auto"/>
              <w:rPr>
                <w:sz w:val="24"/>
              </w:rPr>
            </w:pPr>
          </w:p>
        </w:tc>
      </w:tr>
    </w:tbl>
    <w:p w:rsidR="00920755" w:rsidRDefault="002C7C3C">
      <w:pPr>
        <w:outlineLvl w:val="0"/>
        <w:rPr>
          <w:b/>
          <w:sz w:val="28"/>
        </w:rPr>
      </w:pPr>
      <w:r>
        <w:rPr>
          <w:b/>
          <w:sz w:val="28"/>
        </w:rPr>
        <w:lastRenderedPageBreak/>
        <w:t>四、评价适用标准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8851"/>
      </w:tblGrid>
      <w:tr w:rsidR="00920755" w:rsidTr="00B56D78">
        <w:trPr>
          <w:trHeight w:val="11836"/>
        </w:trPr>
        <w:tc>
          <w:tcPr>
            <w:tcW w:w="498" w:type="dxa"/>
            <w:vAlign w:val="center"/>
          </w:tcPr>
          <w:p w:rsidR="00920755" w:rsidRDefault="002C7C3C">
            <w:pPr>
              <w:spacing w:line="360" w:lineRule="auto"/>
              <w:jc w:val="center"/>
              <w:rPr>
                <w:b/>
                <w:sz w:val="28"/>
              </w:rPr>
            </w:pPr>
            <w:r>
              <w:rPr>
                <w:b/>
                <w:sz w:val="28"/>
              </w:rPr>
              <w:t>环境质量标准</w:t>
            </w:r>
          </w:p>
          <w:p w:rsidR="00920755" w:rsidRDefault="00920755">
            <w:pPr>
              <w:spacing w:line="400" w:lineRule="atLeast"/>
              <w:jc w:val="center"/>
              <w:outlineLvl w:val="0"/>
              <w:rPr>
                <w:b/>
                <w:sz w:val="28"/>
              </w:rPr>
            </w:pPr>
          </w:p>
        </w:tc>
        <w:tc>
          <w:tcPr>
            <w:tcW w:w="8851" w:type="dxa"/>
          </w:tcPr>
          <w:p w:rsidR="00920755" w:rsidRDefault="002C7C3C">
            <w:pPr>
              <w:spacing w:line="360" w:lineRule="auto"/>
              <w:ind w:firstLineChars="200" w:firstLine="480"/>
              <w:rPr>
                <w:sz w:val="24"/>
              </w:rPr>
            </w:pPr>
            <w:r>
              <w:rPr>
                <w:rFonts w:hint="eastAsia"/>
                <w:sz w:val="24"/>
              </w:rPr>
              <w:t>（</w:t>
            </w:r>
            <w:r>
              <w:rPr>
                <w:rFonts w:hint="eastAsia"/>
                <w:sz w:val="24"/>
              </w:rPr>
              <w:t>1</w:t>
            </w:r>
            <w:r>
              <w:rPr>
                <w:rFonts w:hint="eastAsia"/>
                <w:sz w:val="24"/>
              </w:rPr>
              <w:t>）地表水环境质量标准</w:t>
            </w:r>
          </w:p>
          <w:p w:rsidR="00920755" w:rsidRDefault="002C7C3C">
            <w:pPr>
              <w:adjustRightInd w:val="0"/>
              <w:snapToGrid w:val="0"/>
              <w:spacing w:line="360" w:lineRule="auto"/>
              <w:ind w:firstLineChars="200" w:firstLine="480"/>
              <w:rPr>
                <w:color w:val="000000" w:themeColor="text1"/>
                <w:sz w:val="24"/>
              </w:rPr>
            </w:pPr>
            <w:r>
              <w:rPr>
                <w:rFonts w:hint="eastAsia"/>
                <w:color w:val="000000" w:themeColor="text1"/>
                <w:sz w:val="24"/>
              </w:rPr>
              <w:t>本项目纳污河流吴淞江水质类别为Ⅳ类，标准限值见表</w:t>
            </w:r>
            <w:r>
              <w:rPr>
                <w:rFonts w:hint="eastAsia"/>
                <w:color w:val="000000" w:themeColor="text1"/>
                <w:sz w:val="24"/>
              </w:rPr>
              <w:t>4-1</w:t>
            </w:r>
            <w:r>
              <w:rPr>
                <w:rFonts w:hint="eastAsia"/>
                <w:color w:val="000000" w:themeColor="text1"/>
                <w:sz w:val="24"/>
              </w:rPr>
              <w:t>。</w:t>
            </w:r>
          </w:p>
          <w:p w:rsidR="00920755" w:rsidRDefault="002C7C3C">
            <w:pPr>
              <w:spacing w:line="280" w:lineRule="exact"/>
              <w:jc w:val="center"/>
              <w:rPr>
                <w:rFonts w:hAnsi="宋体"/>
                <w:b/>
                <w:color w:val="000000" w:themeColor="text1"/>
                <w:sz w:val="24"/>
              </w:rPr>
            </w:pPr>
            <w:r>
              <w:rPr>
                <w:rFonts w:hAnsi="宋体" w:hint="eastAsia"/>
                <w:b/>
                <w:color w:val="000000" w:themeColor="text1"/>
                <w:sz w:val="24"/>
              </w:rPr>
              <w:t>表</w:t>
            </w:r>
            <w:r>
              <w:rPr>
                <w:rFonts w:hAnsi="宋体" w:hint="eastAsia"/>
                <w:b/>
                <w:color w:val="000000" w:themeColor="text1"/>
                <w:sz w:val="24"/>
              </w:rPr>
              <w:t xml:space="preserve">4-1  </w:t>
            </w:r>
            <w:r>
              <w:rPr>
                <w:rFonts w:hAnsi="宋体" w:hint="eastAsia"/>
                <w:b/>
                <w:color w:val="000000" w:themeColor="text1"/>
                <w:sz w:val="24"/>
              </w:rPr>
              <w:t>地表水环境质量标准限值表</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11"/>
              <w:gridCol w:w="2522"/>
              <w:gridCol w:w="1365"/>
              <w:gridCol w:w="1471"/>
              <w:gridCol w:w="776"/>
              <w:gridCol w:w="1473"/>
            </w:tblGrid>
            <w:tr w:rsidR="00920755">
              <w:trPr>
                <w:cantSplit/>
                <w:trHeight w:val="466"/>
                <w:jc w:val="center"/>
              </w:trPr>
              <w:tc>
                <w:tcPr>
                  <w:tcW w:w="811" w:type="dxa"/>
                  <w:vAlign w:val="center"/>
                </w:tcPr>
                <w:p w:rsidR="00920755" w:rsidRDefault="002C7C3C">
                  <w:pPr>
                    <w:jc w:val="center"/>
                    <w:rPr>
                      <w:color w:val="000000" w:themeColor="text1"/>
                      <w:szCs w:val="21"/>
                    </w:rPr>
                  </w:pPr>
                  <w:r>
                    <w:rPr>
                      <w:rFonts w:hAnsi="宋体"/>
                      <w:color w:val="000000" w:themeColor="text1"/>
                      <w:szCs w:val="21"/>
                    </w:rPr>
                    <w:t>水域名</w:t>
                  </w:r>
                </w:p>
              </w:tc>
              <w:tc>
                <w:tcPr>
                  <w:tcW w:w="2522" w:type="dxa"/>
                  <w:vAlign w:val="center"/>
                </w:tcPr>
                <w:p w:rsidR="00920755" w:rsidRDefault="002C7C3C">
                  <w:pPr>
                    <w:jc w:val="center"/>
                    <w:rPr>
                      <w:color w:val="000000" w:themeColor="text1"/>
                      <w:szCs w:val="21"/>
                    </w:rPr>
                  </w:pPr>
                  <w:r>
                    <w:rPr>
                      <w:rFonts w:hAnsi="宋体"/>
                      <w:color w:val="000000" w:themeColor="text1"/>
                      <w:szCs w:val="21"/>
                    </w:rPr>
                    <w:t>执行标准</w:t>
                  </w:r>
                </w:p>
              </w:tc>
              <w:tc>
                <w:tcPr>
                  <w:tcW w:w="1365" w:type="dxa"/>
                  <w:vAlign w:val="center"/>
                </w:tcPr>
                <w:p w:rsidR="00920755" w:rsidRDefault="002C7C3C">
                  <w:pPr>
                    <w:jc w:val="center"/>
                    <w:rPr>
                      <w:color w:val="000000" w:themeColor="text1"/>
                      <w:szCs w:val="21"/>
                    </w:rPr>
                  </w:pPr>
                  <w:r>
                    <w:rPr>
                      <w:rFonts w:hAnsi="宋体"/>
                      <w:color w:val="000000" w:themeColor="text1"/>
                      <w:szCs w:val="21"/>
                    </w:rPr>
                    <w:t>表号及级别</w:t>
                  </w:r>
                </w:p>
              </w:tc>
              <w:tc>
                <w:tcPr>
                  <w:tcW w:w="1471" w:type="dxa"/>
                  <w:vAlign w:val="center"/>
                </w:tcPr>
                <w:p w:rsidR="00920755" w:rsidRDefault="002C7C3C">
                  <w:pPr>
                    <w:jc w:val="center"/>
                    <w:rPr>
                      <w:color w:val="000000" w:themeColor="text1"/>
                      <w:szCs w:val="21"/>
                    </w:rPr>
                  </w:pPr>
                  <w:r>
                    <w:rPr>
                      <w:rFonts w:hAnsi="宋体"/>
                      <w:color w:val="000000" w:themeColor="text1"/>
                      <w:szCs w:val="21"/>
                    </w:rPr>
                    <w:t>污染物指标</w:t>
                  </w:r>
                </w:p>
              </w:tc>
              <w:tc>
                <w:tcPr>
                  <w:tcW w:w="776" w:type="dxa"/>
                  <w:vAlign w:val="center"/>
                </w:tcPr>
                <w:p w:rsidR="00920755" w:rsidRDefault="002C7C3C">
                  <w:pPr>
                    <w:jc w:val="center"/>
                    <w:rPr>
                      <w:color w:val="000000" w:themeColor="text1"/>
                      <w:szCs w:val="21"/>
                    </w:rPr>
                  </w:pPr>
                  <w:r>
                    <w:rPr>
                      <w:rFonts w:hAnsi="宋体"/>
                      <w:color w:val="000000" w:themeColor="text1"/>
                      <w:szCs w:val="21"/>
                    </w:rPr>
                    <w:t>单位</w:t>
                  </w:r>
                </w:p>
              </w:tc>
              <w:tc>
                <w:tcPr>
                  <w:tcW w:w="1473" w:type="dxa"/>
                  <w:vAlign w:val="center"/>
                </w:tcPr>
                <w:p w:rsidR="00920755" w:rsidRDefault="002C7C3C">
                  <w:pPr>
                    <w:jc w:val="center"/>
                    <w:rPr>
                      <w:color w:val="000000" w:themeColor="text1"/>
                      <w:szCs w:val="21"/>
                    </w:rPr>
                  </w:pPr>
                  <w:r>
                    <w:rPr>
                      <w:rFonts w:hAnsi="宋体"/>
                      <w:color w:val="000000" w:themeColor="text1"/>
                      <w:szCs w:val="21"/>
                    </w:rPr>
                    <w:t>标准限值</w:t>
                  </w:r>
                </w:p>
              </w:tc>
            </w:tr>
            <w:tr w:rsidR="00920755">
              <w:trPr>
                <w:cantSplit/>
                <w:trHeight w:val="306"/>
                <w:jc w:val="center"/>
              </w:trPr>
              <w:tc>
                <w:tcPr>
                  <w:tcW w:w="811" w:type="dxa"/>
                  <w:vMerge w:val="restart"/>
                  <w:tcMar>
                    <w:left w:w="0" w:type="dxa"/>
                    <w:right w:w="0" w:type="dxa"/>
                  </w:tcMar>
                  <w:vAlign w:val="center"/>
                </w:tcPr>
                <w:p w:rsidR="00920755" w:rsidRDefault="002C7C3C">
                  <w:pPr>
                    <w:jc w:val="center"/>
                    <w:rPr>
                      <w:color w:val="000000" w:themeColor="text1"/>
                      <w:szCs w:val="21"/>
                    </w:rPr>
                  </w:pPr>
                  <w:r>
                    <w:rPr>
                      <w:rFonts w:hint="eastAsia"/>
                      <w:color w:val="000000" w:themeColor="text1"/>
                      <w:szCs w:val="21"/>
                    </w:rPr>
                    <w:t>吴淞江</w:t>
                  </w:r>
                </w:p>
              </w:tc>
              <w:tc>
                <w:tcPr>
                  <w:tcW w:w="2522" w:type="dxa"/>
                  <w:vMerge w:val="restart"/>
                  <w:vAlign w:val="center"/>
                </w:tcPr>
                <w:p w:rsidR="00920755" w:rsidRDefault="002C7C3C">
                  <w:pPr>
                    <w:jc w:val="center"/>
                    <w:rPr>
                      <w:color w:val="000000" w:themeColor="text1"/>
                      <w:szCs w:val="21"/>
                    </w:rPr>
                  </w:pPr>
                  <w:r>
                    <w:rPr>
                      <w:rFonts w:hAnsi="宋体"/>
                      <w:color w:val="000000" w:themeColor="text1"/>
                      <w:szCs w:val="21"/>
                    </w:rPr>
                    <w:t>《地表水环境质量标准》（</w:t>
                  </w:r>
                  <w:r>
                    <w:rPr>
                      <w:color w:val="000000" w:themeColor="text1"/>
                      <w:szCs w:val="21"/>
                    </w:rPr>
                    <w:t>GB3838-2002</w:t>
                  </w:r>
                  <w:r>
                    <w:rPr>
                      <w:rFonts w:hAnsi="宋体"/>
                      <w:color w:val="000000" w:themeColor="text1"/>
                      <w:szCs w:val="21"/>
                    </w:rPr>
                    <w:t>）</w:t>
                  </w:r>
                </w:p>
              </w:tc>
              <w:tc>
                <w:tcPr>
                  <w:tcW w:w="1365" w:type="dxa"/>
                  <w:vMerge w:val="restart"/>
                  <w:vAlign w:val="center"/>
                </w:tcPr>
                <w:p w:rsidR="00920755" w:rsidRDefault="002C7C3C">
                  <w:pPr>
                    <w:jc w:val="center"/>
                    <w:rPr>
                      <w:color w:val="000000" w:themeColor="text1"/>
                      <w:szCs w:val="21"/>
                    </w:rPr>
                  </w:pPr>
                  <w:r>
                    <w:rPr>
                      <w:color w:val="000000" w:themeColor="text1"/>
                      <w:szCs w:val="21"/>
                    </w:rPr>
                    <w:fldChar w:fldCharType="begin"/>
                  </w:r>
                  <w:r>
                    <w:rPr>
                      <w:color w:val="000000" w:themeColor="text1"/>
                      <w:szCs w:val="21"/>
                    </w:rPr>
                    <w:instrText xml:space="preserve"> = 5 \* ROMAN </w:instrText>
                  </w:r>
                  <w:r>
                    <w:rPr>
                      <w:color w:val="000000" w:themeColor="text1"/>
                      <w:szCs w:val="21"/>
                    </w:rPr>
                    <w:fldChar w:fldCharType="separate"/>
                  </w:r>
                  <w:r>
                    <w:rPr>
                      <w:rFonts w:hAnsi="宋体"/>
                      <w:color w:val="000000" w:themeColor="text1"/>
                      <w:szCs w:val="21"/>
                    </w:rPr>
                    <w:t>表</w:t>
                  </w:r>
                  <w:r>
                    <w:rPr>
                      <w:color w:val="000000" w:themeColor="text1"/>
                      <w:szCs w:val="21"/>
                    </w:rPr>
                    <w:t xml:space="preserve">1  </w:t>
                  </w:r>
                  <w:r>
                    <w:rPr>
                      <w:color w:val="000000" w:themeColor="text1"/>
                      <w:szCs w:val="21"/>
                    </w:rPr>
                    <w:fldChar w:fldCharType="end"/>
                  </w:r>
                  <w:r>
                    <w:rPr>
                      <w:rFonts w:ascii="宋体" w:hAnsi="宋体" w:cs="宋体" w:hint="eastAsia"/>
                      <w:color w:val="000000" w:themeColor="text1"/>
                      <w:szCs w:val="21"/>
                    </w:rPr>
                    <w:t>Ⅳ</w:t>
                  </w:r>
                  <w:r>
                    <w:rPr>
                      <w:rFonts w:hAnsi="宋体"/>
                      <w:color w:val="000000" w:themeColor="text1"/>
                      <w:szCs w:val="21"/>
                    </w:rPr>
                    <w:t>类</w:t>
                  </w:r>
                </w:p>
              </w:tc>
              <w:tc>
                <w:tcPr>
                  <w:tcW w:w="1471" w:type="dxa"/>
                  <w:vAlign w:val="center"/>
                </w:tcPr>
                <w:p w:rsidR="00920755" w:rsidRDefault="002C7C3C">
                  <w:pPr>
                    <w:jc w:val="center"/>
                    <w:rPr>
                      <w:color w:val="000000" w:themeColor="text1"/>
                      <w:szCs w:val="21"/>
                    </w:rPr>
                  </w:pPr>
                  <w:r>
                    <w:rPr>
                      <w:color w:val="000000" w:themeColor="text1"/>
                      <w:szCs w:val="21"/>
                    </w:rPr>
                    <w:t>pH</w:t>
                  </w:r>
                </w:p>
              </w:tc>
              <w:tc>
                <w:tcPr>
                  <w:tcW w:w="776" w:type="dxa"/>
                  <w:vAlign w:val="center"/>
                </w:tcPr>
                <w:p w:rsidR="00920755" w:rsidRDefault="002C7C3C">
                  <w:pPr>
                    <w:jc w:val="center"/>
                    <w:rPr>
                      <w:color w:val="000000" w:themeColor="text1"/>
                      <w:szCs w:val="21"/>
                    </w:rPr>
                  </w:pPr>
                  <w:r>
                    <w:rPr>
                      <w:color w:val="000000" w:themeColor="text1"/>
                      <w:szCs w:val="21"/>
                    </w:rPr>
                    <w:t>--</w:t>
                  </w:r>
                </w:p>
              </w:tc>
              <w:tc>
                <w:tcPr>
                  <w:tcW w:w="1473" w:type="dxa"/>
                  <w:vAlign w:val="center"/>
                </w:tcPr>
                <w:p w:rsidR="00920755" w:rsidRDefault="002C7C3C">
                  <w:pPr>
                    <w:jc w:val="center"/>
                    <w:rPr>
                      <w:color w:val="000000" w:themeColor="text1"/>
                      <w:szCs w:val="21"/>
                    </w:rPr>
                  </w:pPr>
                  <w:r>
                    <w:rPr>
                      <w:color w:val="000000" w:themeColor="text1"/>
                      <w:szCs w:val="21"/>
                    </w:rPr>
                    <w:t>6</w:t>
                  </w:r>
                  <w:r>
                    <w:rPr>
                      <w:color w:val="000000" w:themeColor="text1"/>
                      <w:szCs w:val="21"/>
                    </w:rPr>
                    <w:t>～</w:t>
                  </w:r>
                  <w:r>
                    <w:rPr>
                      <w:color w:val="000000" w:themeColor="text1"/>
                      <w:szCs w:val="21"/>
                    </w:rPr>
                    <w:t>9</w:t>
                  </w:r>
                </w:p>
              </w:tc>
            </w:tr>
            <w:tr w:rsidR="00920755">
              <w:trPr>
                <w:cantSplit/>
                <w:trHeight w:val="306"/>
                <w:jc w:val="center"/>
              </w:trPr>
              <w:tc>
                <w:tcPr>
                  <w:tcW w:w="811" w:type="dxa"/>
                  <w:vMerge/>
                  <w:vAlign w:val="center"/>
                </w:tcPr>
                <w:p w:rsidR="00920755" w:rsidRDefault="00920755">
                  <w:pPr>
                    <w:jc w:val="center"/>
                    <w:rPr>
                      <w:color w:val="000000" w:themeColor="text1"/>
                      <w:szCs w:val="21"/>
                    </w:rPr>
                  </w:pPr>
                </w:p>
              </w:tc>
              <w:tc>
                <w:tcPr>
                  <w:tcW w:w="2522" w:type="dxa"/>
                  <w:vMerge/>
                  <w:vAlign w:val="center"/>
                </w:tcPr>
                <w:p w:rsidR="00920755" w:rsidRDefault="00920755">
                  <w:pPr>
                    <w:jc w:val="center"/>
                    <w:rPr>
                      <w:color w:val="000000" w:themeColor="text1"/>
                      <w:szCs w:val="21"/>
                    </w:rPr>
                  </w:pPr>
                </w:p>
              </w:tc>
              <w:tc>
                <w:tcPr>
                  <w:tcW w:w="1365" w:type="dxa"/>
                  <w:vMerge/>
                  <w:vAlign w:val="center"/>
                </w:tcPr>
                <w:p w:rsidR="00920755" w:rsidRDefault="00920755">
                  <w:pPr>
                    <w:jc w:val="center"/>
                    <w:rPr>
                      <w:color w:val="000000" w:themeColor="text1"/>
                      <w:szCs w:val="21"/>
                    </w:rPr>
                  </w:pPr>
                </w:p>
              </w:tc>
              <w:tc>
                <w:tcPr>
                  <w:tcW w:w="1471" w:type="dxa"/>
                  <w:vAlign w:val="center"/>
                </w:tcPr>
                <w:p w:rsidR="00920755" w:rsidRDefault="002C7C3C">
                  <w:pPr>
                    <w:jc w:val="center"/>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776" w:type="dxa"/>
                  <w:vAlign w:val="center"/>
                </w:tcPr>
                <w:p w:rsidR="00920755" w:rsidRDefault="002C7C3C">
                  <w:pPr>
                    <w:jc w:val="center"/>
                    <w:rPr>
                      <w:color w:val="000000" w:themeColor="text1"/>
                      <w:szCs w:val="21"/>
                    </w:rPr>
                  </w:pPr>
                  <w:r>
                    <w:rPr>
                      <w:color w:val="000000" w:themeColor="text1"/>
                      <w:szCs w:val="21"/>
                    </w:rPr>
                    <w:t>mg/L</w:t>
                  </w:r>
                </w:p>
              </w:tc>
              <w:tc>
                <w:tcPr>
                  <w:tcW w:w="1473" w:type="dxa"/>
                  <w:vAlign w:val="center"/>
                </w:tcPr>
                <w:p w:rsidR="00920755" w:rsidRDefault="002C7C3C">
                  <w:pPr>
                    <w:jc w:val="center"/>
                    <w:rPr>
                      <w:color w:val="000000" w:themeColor="text1"/>
                      <w:szCs w:val="21"/>
                    </w:rPr>
                  </w:pPr>
                  <w:r>
                    <w:rPr>
                      <w:color w:val="000000" w:themeColor="text1"/>
                      <w:szCs w:val="21"/>
                    </w:rPr>
                    <w:t>≤1.</w:t>
                  </w:r>
                  <w:r>
                    <w:rPr>
                      <w:rFonts w:hint="eastAsia"/>
                      <w:color w:val="000000" w:themeColor="text1"/>
                      <w:szCs w:val="21"/>
                    </w:rPr>
                    <w:t>5</w:t>
                  </w:r>
                </w:p>
              </w:tc>
            </w:tr>
            <w:tr w:rsidR="00920755">
              <w:trPr>
                <w:cantSplit/>
                <w:trHeight w:val="306"/>
                <w:jc w:val="center"/>
              </w:trPr>
              <w:tc>
                <w:tcPr>
                  <w:tcW w:w="811" w:type="dxa"/>
                  <w:vMerge/>
                  <w:vAlign w:val="center"/>
                </w:tcPr>
                <w:p w:rsidR="00920755" w:rsidRDefault="00920755">
                  <w:pPr>
                    <w:jc w:val="center"/>
                    <w:rPr>
                      <w:color w:val="000000" w:themeColor="text1"/>
                      <w:szCs w:val="21"/>
                    </w:rPr>
                  </w:pPr>
                </w:p>
              </w:tc>
              <w:tc>
                <w:tcPr>
                  <w:tcW w:w="2522" w:type="dxa"/>
                  <w:vMerge/>
                  <w:vAlign w:val="center"/>
                </w:tcPr>
                <w:p w:rsidR="00920755" w:rsidRDefault="00920755">
                  <w:pPr>
                    <w:jc w:val="center"/>
                    <w:rPr>
                      <w:color w:val="000000" w:themeColor="text1"/>
                      <w:szCs w:val="21"/>
                    </w:rPr>
                  </w:pPr>
                </w:p>
              </w:tc>
              <w:tc>
                <w:tcPr>
                  <w:tcW w:w="1365" w:type="dxa"/>
                  <w:vMerge/>
                  <w:vAlign w:val="center"/>
                </w:tcPr>
                <w:p w:rsidR="00920755" w:rsidRDefault="00920755">
                  <w:pPr>
                    <w:jc w:val="center"/>
                    <w:rPr>
                      <w:color w:val="000000" w:themeColor="text1"/>
                      <w:szCs w:val="21"/>
                    </w:rPr>
                  </w:pPr>
                </w:p>
              </w:tc>
              <w:tc>
                <w:tcPr>
                  <w:tcW w:w="1471" w:type="dxa"/>
                  <w:vAlign w:val="center"/>
                </w:tcPr>
                <w:p w:rsidR="00920755" w:rsidRDefault="002C7C3C">
                  <w:pPr>
                    <w:jc w:val="center"/>
                    <w:rPr>
                      <w:color w:val="000000" w:themeColor="text1"/>
                      <w:szCs w:val="21"/>
                    </w:rPr>
                  </w:pPr>
                  <w:r>
                    <w:rPr>
                      <w:color w:val="000000" w:themeColor="text1"/>
                      <w:szCs w:val="21"/>
                    </w:rPr>
                    <w:t>COD</w:t>
                  </w:r>
                </w:p>
              </w:tc>
              <w:tc>
                <w:tcPr>
                  <w:tcW w:w="776" w:type="dxa"/>
                  <w:vAlign w:val="center"/>
                </w:tcPr>
                <w:p w:rsidR="00920755" w:rsidRDefault="002C7C3C">
                  <w:pPr>
                    <w:jc w:val="center"/>
                    <w:rPr>
                      <w:color w:val="000000" w:themeColor="text1"/>
                      <w:szCs w:val="21"/>
                    </w:rPr>
                  </w:pPr>
                  <w:r>
                    <w:rPr>
                      <w:color w:val="000000" w:themeColor="text1"/>
                      <w:szCs w:val="21"/>
                    </w:rPr>
                    <w:t>mg/L</w:t>
                  </w:r>
                </w:p>
              </w:tc>
              <w:tc>
                <w:tcPr>
                  <w:tcW w:w="1473" w:type="dxa"/>
                  <w:vAlign w:val="center"/>
                </w:tcPr>
                <w:p w:rsidR="00920755" w:rsidRDefault="002C7C3C">
                  <w:pPr>
                    <w:jc w:val="center"/>
                    <w:rPr>
                      <w:color w:val="000000" w:themeColor="text1"/>
                      <w:szCs w:val="21"/>
                    </w:rPr>
                  </w:pPr>
                  <w:r>
                    <w:rPr>
                      <w:color w:val="000000" w:themeColor="text1"/>
                      <w:szCs w:val="21"/>
                    </w:rPr>
                    <w:t>≤</w:t>
                  </w:r>
                  <w:r>
                    <w:rPr>
                      <w:rFonts w:hint="eastAsia"/>
                      <w:color w:val="000000" w:themeColor="text1"/>
                      <w:szCs w:val="21"/>
                    </w:rPr>
                    <w:t>30</w:t>
                  </w:r>
                </w:p>
              </w:tc>
            </w:tr>
            <w:tr w:rsidR="00920755">
              <w:trPr>
                <w:cantSplit/>
                <w:jc w:val="center"/>
              </w:trPr>
              <w:tc>
                <w:tcPr>
                  <w:tcW w:w="811" w:type="dxa"/>
                  <w:vMerge/>
                  <w:vAlign w:val="center"/>
                </w:tcPr>
                <w:p w:rsidR="00920755" w:rsidRDefault="00920755">
                  <w:pPr>
                    <w:jc w:val="center"/>
                    <w:rPr>
                      <w:color w:val="000000" w:themeColor="text1"/>
                      <w:szCs w:val="21"/>
                    </w:rPr>
                  </w:pPr>
                </w:p>
              </w:tc>
              <w:tc>
                <w:tcPr>
                  <w:tcW w:w="2522" w:type="dxa"/>
                  <w:vMerge/>
                  <w:vAlign w:val="center"/>
                </w:tcPr>
                <w:p w:rsidR="00920755" w:rsidRDefault="00920755">
                  <w:pPr>
                    <w:jc w:val="center"/>
                    <w:rPr>
                      <w:color w:val="000000" w:themeColor="text1"/>
                      <w:szCs w:val="21"/>
                    </w:rPr>
                  </w:pPr>
                </w:p>
              </w:tc>
              <w:tc>
                <w:tcPr>
                  <w:tcW w:w="1365" w:type="dxa"/>
                  <w:vMerge/>
                  <w:vAlign w:val="center"/>
                </w:tcPr>
                <w:p w:rsidR="00920755" w:rsidRDefault="00920755">
                  <w:pPr>
                    <w:jc w:val="center"/>
                    <w:rPr>
                      <w:color w:val="000000" w:themeColor="text1"/>
                      <w:szCs w:val="21"/>
                    </w:rPr>
                  </w:pPr>
                </w:p>
              </w:tc>
              <w:tc>
                <w:tcPr>
                  <w:tcW w:w="1471" w:type="dxa"/>
                  <w:vAlign w:val="center"/>
                </w:tcPr>
                <w:p w:rsidR="00920755" w:rsidRDefault="002C7C3C">
                  <w:pPr>
                    <w:jc w:val="center"/>
                    <w:rPr>
                      <w:color w:val="000000" w:themeColor="text1"/>
                      <w:szCs w:val="21"/>
                      <w:vertAlign w:val="subscript"/>
                    </w:rPr>
                  </w:pPr>
                  <w:r>
                    <w:rPr>
                      <w:rFonts w:hint="eastAsia"/>
                      <w:color w:val="000000" w:themeColor="text1"/>
                      <w:szCs w:val="21"/>
                    </w:rPr>
                    <w:t>CODmn</w:t>
                  </w:r>
                </w:p>
              </w:tc>
              <w:tc>
                <w:tcPr>
                  <w:tcW w:w="776" w:type="dxa"/>
                  <w:vAlign w:val="center"/>
                </w:tcPr>
                <w:p w:rsidR="00920755" w:rsidRDefault="002C7C3C">
                  <w:pPr>
                    <w:jc w:val="center"/>
                    <w:rPr>
                      <w:color w:val="000000" w:themeColor="text1"/>
                      <w:szCs w:val="21"/>
                    </w:rPr>
                  </w:pPr>
                  <w:r>
                    <w:rPr>
                      <w:color w:val="000000" w:themeColor="text1"/>
                      <w:szCs w:val="21"/>
                    </w:rPr>
                    <w:t>mg/L</w:t>
                  </w:r>
                </w:p>
              </w:tc>
              <w:tc>
                <w:tcPr>
                  <w:tcW w:w="1473" w:type="dxa"/>
                  <w:vAlign w:val="center"/>
                </w:tcPr>
                <w:p w:rsidR="00920755" w:rsidRDefault="002C7C3C">
                  <w:pPr>
                    <w:jc w:val="center"/>
                    <w:rPr>
                      <w:color w:val="000000" w:themeColor="text1"/>
                      <w:szCs w:val="21"/>
                    </w:rPr>
                  </w:pPr>
                  <w:r>
                    <w:rPr>
                      <w:color w:val="000000" w:themeColor="text1"/>
                      <w:szCs w:val="21"/>
                    </w:rPr>
                    <w:t>≤</w:t>
                  </w:r>
                  <w:r>
                    <w:rPr>
                      <w:rFonts w:hint="eastAsia"/>
                      <w:color w:val="000000" w:themeColor="text1"/>
                      <w:szCs w:val="21"/>
                    </w:rPr>
                    <w:t>10</w:t>
                  </w:r>
                </w:p>
              </w:tc>
            </w:tr>
            <w:tr w:rsidR="00920755">
              <w:trPr>
                <w:cantSplit/>
                <w:jc w:val="center"/>
              </w:trPr>
              <w:tc>
                <w:tcPr>
                  <w:tcW w:w="811" w:type="dxa"/>
                  <w:vMerge/>
                  <w:vAlign w:val="center"/>
                </w:tcPr>
                <w:p w:rsidR="00920755" w:rsidRDefault="00920755">
                  <w:pPr>
                    <w:jc w:val="center"/>
                    <w:rPr>
                      <w:color w:val="000000" w:themeColor="text1"/>
                      <w:szCs w:val="21"/>
                    </w:rPr>
                  </w:pPr>
                </w:p>
              </w:tc>
              <w:tc>
                <w:tcPr>
                  <w:tcW w:w="2522" w:type="dxa"/>
                  <w:vMerge/>
                  <w:vAlign w:val="center"/>
                </w:tcPr>
                <w:p w:rsidR="00920755" w:rsidRDefault="00920755">
                  <w:pPr>
                    <w:jc w:val="center"/>
                    <w:rPr>
                      <w:color w:val="000000" w:themeColor="text1"/>
                      <w:szCs w:val="21"/>
                    </w:rPr>
                  </w:pPr>
                </w:p>
              </w:tc>
              <w:tc>
                <w:tcPr>
                  <w:tcW w:w="1365" w:type="dxa"/>
                  <w:vMerge/>
                  <w:vAlign w:val="center"/>
                </w:tcPr>
                <w:p w:rsidR="00920755" w:rsidRDefault="00920755">
                  <w:pPr>
                    <w:jc w:val="center"/>
                    <w:rPr>
                      <w:color w:val="000000" w:themeColor="text1"/>
                      <w:szCs w:val="21"/>
                    </w:rPr>
                  </w:pPr>
                </w:p>
              </w:tc>
              <w:tc>
                <w:tcPr>
                  <w:tcW w:w="1471" w:type="dxa"/>
                  <w:vAlign w:val="center"/>
                </w:tcPr>
                <w:p w:rsidR="00920755" w:rsidRDefault="002C7C3C">
                  <w:pPr>
                    <w:jc w:val="center"/>
                    <w:rPr>
                      <w:color w:val="000000" w:themeColor="text1"/>
                      <w:szCs w:val="21"/>
                    </w:rPr>
                  </w:pPr>
                  <w:r>
                    <w:rPr>
                      <w:rFonts w:hAnsi="宋体"/>
                      <w:color w:val="000000" w:themeColor="text1"/>
                      <w:szCs w:val="21"/>
                    </w:rPr>
                    <w:t>总磷（以</w:t>
                  </w:r>
                  <w:r>
                    <w:rPr>
                      <w:color w:val="000000" w:themeColor="text1"/>
                      <w:szCs w:val="21"/>
                    </w:rPr>
                    <w:t>P</w:t>
                  </w:r>
                  <w:r>
                    <w:rPr>
                      <w:rFonts w:hAnsi="宋体"/>
                      <w:color w:val="000000" w:themeColor="text1"/>
                      <w:szCs w:val="21"/>
                    </w:rPr>
                    <w:t>计）</w:t>
                  </w:r>
                </w:p>
              </w:tc>
              <w:tc>
                <w:tcPr>
                  <w:tcW w:w="776" w:type="dxa"/>
                  <w:vAlign w:val="center"/>
                </w:tcPr>
                <w:p w:rsidR="00920755" w:rsidRDefault="002C7C3C">
                  <w:pPr>
                    <w:jc w:val="center"/>
                    <w:rPr>
                      <w:color w:val="000000" w:themeColor="text1"/>
                      <w:szCs w:val="21"/>
                    </w:rPr>
                  </w:pPr>
                  <w:r>
                    <w:rPr>
                      <w:color w:val="000000" w:themeColor="text1"/>
                      <w:szCs w:val="21"/>
                    </w:rPr>
                    <w:t>mg/L</w:t>
                  </w:r>
                </w:p>
              </w:tc>
              <w:tc>
                <w:tcPr>
                  <w:tcW w:w="1473" w:type="dxa"/>
                  <w:vAlign w:val="center"/>
                </w:tcPr>
                <w:p w:rsidR="00920755" w:rsidRDefault="002C7C3C">
                  <w:pPr>
                    <w:jc w:val="center"/>
                    <w:rPr>
                      <w:color w:val="000000" w:themeColor="text1"/>
                      <w:szCs w:val="21"/>
                    </w:rPr>
                  </w:pPr>
                  <w:r>
                    <w:rPr>
                      <w:color w:val="000000" w:themeColor="text1"/>
                      <w:szCs w:val="21"/>
                    </w:rPr>
                    <w:t>≤</w:t>
                  </w:r>
                  <w:r>
                    <w:rPr>
                      <w:rFonts w:hint="eastAsia"/>
                      <w:color w:val="000000" w:themeColor="text1"/>
                      <w:szCs w:val="21"/>
                    </w:rPr>
                    <w:t>0.3</w:t>
                  </w:r>
                </w:p>
              </w:tc>
            </w:tr>
            <w:tr w:rsidR="00920755">
              <w:trPr>
                <w:cantSplit/>
                <w:trHeight w:val="618"/>
                <w:jc w:val="center"/>
              </w:trPr>
              <w:tc>
                <w:tcPr>
                  <w:tcW w:w="811" w:type="dxa"/>
                  <w:vMerge/>
                  <w:vAlign w:val="center"/>
                </w:tcPr>
                <w:p w:rsidR="00920755" w:rsidRDefault="00920755">
                  <w:pPr>
                    <w:jc w:val="center"/>
                    <w:rPr>
                      <w:color w:val="000000" w:themeColor="text1"/>
                      <w:szCs w:val="21"/>
                    </w:rPr>
                  </w:pPr>
                </w:p>
              </w:tc>
              <w:tc>
                <w:tcPr>
                  <w:tcW w:w="2522" w:type="dxa"/>
                  <w:vAlign w:val="center"/>
                </w:tcPr>
                <w:p w:rsidR="00920755" w:rsidRDefault="002C7C3C">
                  <w:pPr>
                    <w:jc w:val="center"/>
                    <w:rPr>
                      <w:color w:val="000000" w:themeColor="text1"/>
                      <w:szCs w:val="21"/>
                    </w:rPr>
                  </w:pPr>
                  <w:r>
                    <w:rPr>
                      <w:rFonts w:hint="eastAsia"/>
                      <w:color w:val="000000" w:themeColor="text1"/>
                      <w:szCs w:val="21"/>
                    </w:rPr>
                    <w:t>《地表水资源质量标准》（</w:t>
                  </w:r>
                  <w:r>
                    <w:rPr>
                      <w:rFonts w:hint="eastAsia"/>
                      <w:color w:val="000000" w:themeColor="text1"/>
                      <w:szCs w:val="21"/>
                    </w:rPr>
                    <w:t>SL63-94</w:t>
                  </w:r>
                  <w:r>
                    <w:rPr>
                      <w:rFonts w:hint="eastAsia"/>
                      <w:color w:val="000000" w:themeColor="text1"/>
                      <w:szCs w:val="21"/>
                    </w:rPr>
                    <w:t>）</w:t>
                  </w:r>
                </w:p>
              </w:tc>
              <w:tc>
                <w:tcPr>
                  <w:tcW w:w="1365" w:type="dxa"/>
                  <w:vAlign w:val="center"/>
                </w:tcPr>
                <w:p w:rsidR="00920755" w:rsidRDefault="002C7C3C">
                  <w:pPr>
                    <w:jc w:val="center"/>
                    <w:rPr>
                      <w:color w:val="000000" w:themeColor="text1"/>
                      <w:szCs w:val="21"/>
                    </w:rPr>
                  </w:pPr>
                  <w:r>
                    <w:rPr>
                      <w:rFonts w:hint="eastAsia"/>
                      <w:color w:val="000000" w:themeColor="text1"/>
                      <w:szCs w:val="21"/>
                    </w:rPr>
                    <w:t>表</w:t>
                  </w:r>
                  <w:r>
                    <w:rPr>
                      <w:rFonts w:hint="eastAsia"/>
                      <w:color w:val="000000" w:themeColor="text1"/>
                      <w:szCs w:val="21"/>
                    </w:rPr>
                    <w:t>3.0.1-1</w:t>
                  </w:r>
                </w:p>
                <w:p w:rsidR="00920755" w:rsidRDefault="002C7C3C">
                  <w:pPr>
                    <w:jc w:val="center"/>
                    <w:rPr>
                      <w:color w:val="000000" w:themeColor="text1"/>
                      <w:szCs w:val="21"/>
                    </w:rPr>
                  </w:pPr>
                  <w:r>
                    <w:rPr>
                      <w:rFonts w:hint="eastAsia"/>
                      <w:color w:val="000000" w:themeColor="text1"/>
                      <w:szCs w:val="21"/>
                    </w:rPr>
                    <w:t>四级</w:t>
                  </w:r>
                </w:p>
              </w:tc>
              <w:tc>
                <w:tcPr>
                  <w:tcW w:w="1471" w:type="dxa"/>
                  <w:vAlign w:val="center"/>
                </w:tcPr>
                <w:p w:rsidR="00920755" w:rsidRDefault="002C7C3C">
                  <w:pPr>
                    <w:jc w:val="center"/>
                    <w:rPr>
                      <w:rFonts w:hAnsi="宋体"/>
                      <w:color w:val="000000" w:themeColor="text1"/>
                      <w:szCs w:val="21"/>
                    </w:rPr>
                  </w:pPr>
                  <w:r>
                    <w:rPr>
                      <w:rFonts w:hAnsi="宋体" w:hint="eastAsia"/>
                      <w:color w:val="000000" w:themeColor="text1"/>
                      <w:szCs w:val="21"/>
                    </w:rPr>
                    <w:t>SS</w:t>
                  </w:r>
                </w:p>
              </w:tc>
              <w:tc>
                <w:tcPr>
                  <w:tcW w:w="776" w:type="dxa"/>
                  <w:vAlign w:val="center"/>
                </w:tcPr>
                <w:p w:rsidR="00920755" w:rsidRDefault="002C7C3C">
                  <w:pPr>
                    <w:jc w:val="center"/>
                    <w:rPr>
                      <w:color w:val="000000" w:themeColor="text1"/>
                      <w:szCs w:val="21"/>
                    </w:rPr>
                  </w:pPr>
                  <w:r>
                    <w:rPr>
                      <w:color w:val="000000" w:themeColor="text1"/>
                      <w:szCs w:val="21"/>
                    </w:rPr>
                    <w:t>mg/L</w:t>
                  </w:r>
                </w:p>
              </w:tc>
              <w:tc>
                <w:tcPr>
                  <w:tcW w:w="1473" w:type="dxa"/>
                  <w:vAlign w:val="center"/>
                </w:tcPr>
                <w:p w:rsidR="00920755" w:rsidRDefault="002C7C3C">
                  <w:pPr>
                    <w:jc w:val="center"/>
                    <w:rPr>
                      <w:color w:val="000000" w:themeColor="text1"/>
                      <w:szCs w:val="21"/>
                    </w:rPr>
                  </w:pPr>
                  <w:r>
                    <w:rPr>
                      <w:color w:val="000000" w:themeColor="text1"/>
                      <w:szCs w:val="21"/>
                    </w:rPr>
                    <w:t>≤</w:t>
                  </w:r>
                  <w:r>
                    <w:rPr>
                      <w:rFonts w:hint="eastAsia"/>
                      <w:color w:val="000000" w:themeColor="text1"/>
                      <w:szCs w:val="21"/>
                    </w:rPr>
                    <w:t>60</w:t>
                  </w:r>
                </w:p>
              </w:tc>
            </w:tr>
          </w:tbl>
          <w:p w:rsidR="00920755" w:rsidRDefault="002C7C3C">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）环境空气质量标准</w:t>
            </w:r>
          </w:p>
          <w:p w:rsidR="00920755" w:rsidRDefault="002C7C3C">
            <w:pPr>
              <w:adjustRightInd w:val="0"/>
              <w:snapToGrid w:val="0"/>
              <w:spacing w:line="360" w:lineRule="auto"/>
              <w:ind w:firstLineChars="200" w:firstLine="480"/>
              <w:rPr>
                <w:color w:val="000000" w:themeColor="text1"/>
                <w:sz w:val="24"/>
              </w:rPr>
            </w:pPr>
            <w:r>
              <w:rPr>
                <w:rFonts w:hint="eastAsia"/>
                <w:color w:val="000000" w:themeColor="text1"/>
                <w:sz w:val="24"/>
              </w:rPr>
              <w:t>基本污染物</w:t>
            </w:r>
            <w:r>
              <w:rPr>
                <w:rFonts w:hint="eastAsia"/>
                <w:color w:val="000000" w:themeColor="text1"/>
                <w:sz w:val="24"/>
              </w:rPr>
              <w:t>SO</w:t>
            </w:r>
            <w:r>
              <w:rPr>
                <w:rFonts w:hint="eastAsia"/>
                <w:color w:val="000000" w:themeColor="text1"/>
                <w:sz w:val="24"/>
                <w:vertAlign w:val="subscript"/>
              </w:rPr>
              <w:t>2</w:t>
            </w:r>
            <w:r>
              <w:rPr>
                <w:rFonts w:hint="eastAsia"/>
                <w:color w:val="000000" w:themeColor="text1"/>
                <w:sz w:val="24"/>
              </w:rPr>
              <w:t>、</w:t>
            </w:r>
            <w:r>
              <w:rPr>
                <w:rFonts w:hint="eastAsia"/>
                <w:color w:val="000000" w:themeColor="text1"/>
                <w:sz w:val="24"/>
              </w:rPr>
              <w:t>NO</w:t>
            </w:r>
            <w:r>
              <w:rPr>
                <w:rFonts w:hint="eastAsia"/>
                <w:color w:val="000000" w:themeColor="text1"/>
                <w:sz w:val="24"/>
                <w:vertAlign w:val="subscript"/>
              </w:rPr>
              <w:t>2</w:t>
            </w:r>
            <w:r>
              <w:rPr>
                <w:rFonts w:hint="eastAsia"/>
                <w:color w:val="000000" w:themeColor="text1"/>
                <w:sz w:val="24"/>
              </w:rPr>
              <w:t>、</w:t>
            </w:r>
            <w:r>
              <w:rPr>
                <w:rFonts w:hint="eastAsia"/>
                <w:color w:val="000000" w:themeColor="text1"/>
                <w:sz w:val="24"/>
              </w:rPr>
              <w:t>PM</w:t>
            </w:r>
            <w:r>
              <w:rPr>
                <w:rFonts w:hint="eastAsia"/>
                <w:color w:val="000000" w:themeColor="text1"/>
                <w:sz w:val="24"/>
                <w:vertAlign w:val="subscript"/>
              </w:rPr>
              <w:t>10</w:t>
            </w:r>
            <w:r>
              <w:rPr>
                <w:rFonts w:hint="eastAsia"/>
                <w:color w:val="000000" w:themeColor="text1"/>
                <w:sz w:val="24"/>
              </w:rPr>
              <w:t>、</w:t>
            </w:r>
            <w:r>
              <w:rPr>
                <w:rFonts w:hint="eastAsia"/>
                <w:color w:val="000000" w:themeColor="text1"/>
                <w:sz w:val="24"/>
              </w:rPr>
              <w:t>PM</w:t>
            </w:r>
            <w:r>
              <w:rPr>
                <w:rFonts w:hint="eastAsia"/>
                <w:color w:val="000000" w:themeColor="text1"/>
                <w:sz w:val="24"/>
                <w:vertAlign w:val="subscript"/>
              </w:rPr>
              <w:t>2.5</w:t>
            </w:r>
            <w:r>
              <w:rPr>
                <w:rFonts w:hint="eastAsia"/>
                <w:color w:val="000000" w:themeColor="text1"/>
                <w:sz w:val="24"/>
              </w:rPr>
              <w:t>、</w:t>
            </w:r>
            <w:r>
              <w:rPr>
                <w:rFonts w:hint="eastAsia"/>
                <w:color w:val="000000" w:themeColor="text1"/>
                <w:sz w:val="24"/>
              </w:rPr>
              <w:t>CO</w:t>
            </w:r>
            <w:r>
              <w:rPr>
                <w:rFonts w:hint="eastAsia"/>
                <w:color w:val="000000" w:themeColor="text1"/>
                <w:sz w:val="24"/>
              </w:rPr>
              <w:t>和</w:t>
            </w:r>
            <w:r>
              <w:rPr>
                <w:rFonts w:hint="eastAsia"/>
                <w:color w:val="000000" w:themeColor="text1"/>
                <w:sz w:val="24"/>
              </w:rPr>
              <w:t>O</w:t>
            </w:r>
            <w:r>
              <w:rPr>
                <w:rFonts w:hint="eastAsia"/>
                <w:color w:val="000000" w:themeColor="text1"/>
                <w:sz w:val="24"/>
                <w:vertAlign w:val="subscript"/>
              </w:rPr>
              <w:t>3</w:t>
            </w:r>
            <w:r>
              <w:rPr>
                <w:rFonts w:hint="eastAsia"/>
                <w:color w:val="000000" w:themeColor="text1"/>
                <w:sz w:val="24"/>
              </w:rPr>
              <w:t>评价标准执行《环境空气质量标准》</w:t>
            </w:r>
            <w:r>
              <w:rPr>
                <w:rFonts w:hint="eastAsia"/>
                <w:color w:val="000000" w:themeColor="text1"/>
                <w:sz w:val="24"/>
              </w:rPr>
              <w:t>(GB3095-2012)</w:t>
            </w:r>
            <w:r>
              <w:rPr>
                <w:rFonts w:hint="eastAsia"/>
                <w:color w:val="000000" w:themeColor="text1"/>
                <w:sz w:val="24"/>
              </w:rPr>
              <w:t>二级标准。</w:t>
            </w:r>
            <w:r>
              <w:rPr>
                <w:color w:val="000000" w:themeColor="text1"/>
                <w:sz w:val="24"/>
              </w:rPr>
              <w:t>具体见表</w:t>
            </w:r>
            <w:r>
              <w:rPr>
                <w:rFonts w:hint="eastAsia"/>
                <w:color w:val="000000" w:themeColor="text1"/>
                <w:sz w:val="24"/>
              </w:rPr>
              <w:t>4-2</w:t>
            </w:r>
            <w:r>
              <w:rPr>
                <w:color w:val="000000" w:themeColor="text1"/>
                <w:sz w:val="24"/>
              </w:rPr>
              <w:t>。</w:t>
            </w:r>
          </w:p>
          <w:p w:rsidR="00920755" w:rsidRDefault="002C7C3C">
            <w:pPr>
              <w:spacing w:line="280" w:lineRule="exact"/>
              <w:jc w:val="center"/>
              <w:rPr>
                <w:rFonts w:hAnsi="宋体"/>
                <w:b/>
                <w:color w:val="000000" w:themeColor="text1"/>
                <w:sz w:val="24"/>
              </w:rPr>
            </w:pPr>
            <w:r>
              <w:rPr>
                <w:rFonts w:hAnsi="宋体"/>
                <w:b/>
                <w:color w:val="000000" w:themeColor="text1"/>
                <w:sz w:val="24"/>
              </w:rPr>
              <w:t>表</w:t>
            </w:r>
            <w:r>
              <w:rPr>
                <w:rFonts w:hAnsi="宋体" w:hint="eastAsia"/>
                <w:b/>
                <w:color w:val="000000" w:themeColor="text1"/>
                <w:sz w:val="24"/>
              </w:rPr>
              <w:t>4-2</w:t>
            </w:r>
            <w:r>
              <w:rPr>
                <w:rFonts w:hAnsi="宋体"/>
                <w:b/>
                <w:color w:val="000000" w:themeColor="text1"/>
                <w:sz w:val="24"/>
              </w:rPr>
              <w:t xml:space="preserve"> </w:t>
            </w:r>
            <w:r>
              <w:rPr>
                <w:rFonts w:hAnsi="宋体" w:hint="eastAsia"/>
                <w:b/>
                <w:color w:val="000000" w:themeColor="text1"/>
                <w:sz w:val="24"/>
              </w:rPr>
              <w:t xml:space="preserve"> </w:t>
            </w:r>
            <w:r>
              <w:rPr>
                <w:rFonts w:hAnsi="宋体"/>
                <w:b/>
                <w:color w:val="000000" w:themeColor="text1"/>
                <w:sz w:val="24"/>
              </w:rPr>
              <w:t>环境空气质量标准</w:t>
            </w:r>
          </w:p>
          <w:tbl>
            <w:tblPr>
              <w:tblW w:w="0" w:type="auto"/>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9"/>
              <w:gridCol w:w="2274"/>
              <w:gridCol w:w="1133"/>
              <w:gridCol w:w="1135"/>
              <w:gridCol w:w="706"/>
              <w:gridCol w:w="840"/>
              <w:gridCol w:w="754"/>
              <w:gridCol w:w="754"/>
            </w:tblGrid>
            <w:tr w:rsidR="00920755">
              <w:trPr>
                <w:cantSplit/>
                <w:jc w:val="center"/>
              </w:trPr>
              <w:tc>
                <w:tcPr>
                  <w:tcW w:w="909" w:type="dxa"/>
                  <w:vMerge w:val="restart"/>
                  <w:vAlign w:val="center"/>
                </w:tcPr>
                <w:p w:rsidR="00920755" w:rsidRDefault="002C7C3C">
                  <w:pPr>
                    <w:spacing w:line="320" w:lineRule="exact"/>
                    <w:jc w:val="center"/>
                    <w:rPr>
                      <w:color w:val="000000" w:themeColor="text1"/>
                      <w:szCs w:val="21"/>
                    </w:rPr>
                  </w:pPr>
                  <w:r>
                    <w:rPr>
                      <w:color w:val="000000" w:themeColor="text1"/>
                      <w:szCs w:val="21"/>
                    </w:rPr>
                    <w:t>区域</w:t>
                  </w:r>
                </w:p>
                <w:p w:rsidR="00920755" w:rsidRDefault="002C7C3C">
                  <w:pPr>
                    <w:spacing w:line="320" w:lineRule="exact"/>
                    <w:jc w:val="center"/>
                    <w:rPr>
                      <w:color w:val="000000" w:themeColor="text1"/>
                      <w:szCs w:val="21"/>
                    </w:rPr>
                  </w:pPr>
                  <w:r>
                    <w:rPr>
                      <w:color w:val="000000" w:themeColor="text1"/>
                      <w:szCs w:val="21"/>
                    </w:rPr>
                    <w:t>名称</w:t>
                  </w:r>
                </w:p>
              </w:tc>
              <w:tc>
                <w:tcPr>
                  <w:tcW w:w="2274" w:type="dxa"/>
                  <w:vMerge w:val="restart"/>
                  <w:vAlign w:val="center"/>
                </w:tcPr>
                <w:p w:rsidR="00920755" w:rsidRDefault="002C7C3C">
                  <w:pPr>
                    <w:spacing w:line="320" w:lineRule="exact"/>
                    <w:jc w:val="center"/>
                    <w:rPr>
                      <w:color w:val="000000" w:themeColor="text1"/>
                      <w:szCs w:val="21"/>
                    </w:rPr>
                  </w:pPr>
                  <w:r>
                    <w:rPr>
                      <w:color w:val="000000" w:themeColor="text1"/>
                      <w:szCs w:val="21"/>
                    </w:rPr>
                    <w:t>执行标准</w:t>
                  </w:r>
                </w:p>
              </w:tc>
              <w:tc>
                <w:tcPr>
                  <w:tcW w:w="1133" w:type="dxa"/>
                  <w:vMerge w:val="restart"/>
                  <w:vAlign w:val="center"/>
                </w:tcPr>
                <w:p w:rsidR="00920755" w:rsidRDefault="002C7C3C">
                  <w:pPr>
                    <w:spacing w:line="320" w:lineRule="exact"/>
                    <w:jc w:val="center"/>
                    <w:rPr>
                      <w:color w:val="000000" w:themeColor="text1"/>
                      <w:szCs w:val="21"/>
                    </w:rPr>
                  </w:pPr>
                  <w:r>
                    <w:rPr>
                      <w:color w:val="000000" w:themeColor="text1"/>
                      <w:szCs w:val="21"/>
                    </w:rPr>
                    <w:t>表号</w:t>
                  </w:r>
                </w:p>
                <w:p w:rsidR="00920755" w:rsidRDefault="002C7C3C">
                  <w:pPr>
                    <w:spacing w:line="320" w:lineRule="exact"/>
                    <w:jc w:val="center"/>
                    <w:rPr>
                      <w:color w:val="000000" w:themeColor="text1"/>
                      <w:szCs w:val="21"/>
                    </w:rPr>
                  </w:pPr>
                  <w:r>
                    <w:rPr>
                      <w:color w:val="000000" w:themeColor="text1"/>
                      <w:szCs w:val="21"/>
                    </w:rPr>
                    <w:t>及级别</w:t>
                  </w:r>
                </w:p>
              </w:tc>
              <w:tc>
                <w:tcPr>
                  <w:tcW w:w="1135" w:type="dxa"/>
                  <w:vMerge w:val="restart"/>
                  <w:vAlign w:val="center"/>
                </w:tcPr>
                <w:p w:rsidR="00920755" w:rsidRDefault="002C7C3C">
                  <w:pPr>
                    <w:spacing w:line="320" w:lineRule="exact"/>
                    <w:jc w:val="center"/>
                    <w:rPr>
                      <w:color w:val="000000" w:themeColor="text1"/>
                      <w:szCs w:val="21"/>
                    </w:rPr>
                  </w:pPr>
                  <w:r>
                    <w:rPr>
                      <w:color w:val="000000" w:themeColor="text1"/>
                      <w:szCs w:val="21"/>
                    </w:rPr>
                    <w:t>污染物</w:t>
                  </w:r>
                </w:p>
                <w:p w:rsidR="00920755" w:rsidRDefault="002C7C3C">
                  <w:pPr>
                    <w:spacing w:line="320" w:lineRule="exact"/>
                    <w:jc w:val="center"/>
                    <w:rPr>
                      <w:color w:val="000000" w:themeColor="text1"/>
                      <w:szCs w:val="21"/>
                    </w:rPr>
                  </w:pPr>
                  <w:r>
                    <w:rPr>
                      <w:color w:val="000000" w:themeColor="text1"/>
                      <w:szCs w:val="21"/>
                    </w:rPr>
                    <w:t>指标</w:t>
                  </w:r>
                </w:p>
              </w:tc>
              <w:tc>
                <w:tcPr>
                  <w:tcW w:w="706" w:type="dxa"/>
                  <w:vMerge w:val="restart"/>
                  <w:vAlign w:val="center"/>
                </w:tcPr>
                <w:p w:rsidR="00920755" w:rsidRDefault="002C7C3C">
                  <w:pPr>
                    <w:spacing w:line="320" w:lineRule="exact"/>
                    <w:jc w:val="center"/>
                    <w:rPr>
                      <w:color w:val="000000" w:themeColor="text1"/>
                      <w:szCs w:val="21"/>
                    </w:rPr>
                  </w:pPr>
                  <w:r>
                    <w:rPr>
                      <w:color w:val="000000" w:themeColor="text1"/>
                      <w:szCs w:val="21"/>
                    </w:rPr>
                    <w:t>单位</w:t>
                  </w:r>
                </w:p>
              </w:tc>
              <w:tc>
                <w:tcPr>
                  <w:tcW w:w="2348" w:type="dxa"/>
                  <w:gridSpan w:val="3"/>
                  <w:vAlign w:val="center"/>
                </w:tcPr>
                <w:p w:rsidR="00920755" w:rsidRDefault="002C7C3C">
                  <w:pPr>
                    <w:spacing w:line="320" w:lineRule="exact"/>
                    <w:jc w:val="center"/>
                    <w:rPr>
                      <w:color w:val="000000" w:themeColor="text1"/>
                      <w:szCs w:val="21"/>
                    </w:rPr>
                  </w:pPr>
                  <w:r>
                    <w:rPr>
                      <w:color w:val="000000" w:themeColor="text1"/>
                      <w:szCs w:val="21"/>
                    </w:rPr>
                    <w:t>标准限值</w:t>
                  </w:r>
                </w:p>
              </w:tc>
            </w:tr>
            <w:tr w:rsidR="00920755">
              <w:trPr>
                <w:cantSplit/>
                <w:jc w:val="center"/>
              </w:trPr>
              <w:tc>
                <w:tcPr>
                  <w:tcW w:w="909" w:type="dxa"/>
                  <w:vMerge/>
                  <w:vAlign w:val="center"/>
                </w:tcPr>
                <w:p w:rsidR="00920755" w:rsidRDefault="00920755">
                  <w:pPr>
                    <w:spacing w:line="320" w:lineRule="exact"/>
                    <w:jc w:val="center"/>
                    <w:rPr>
                      <w:color w:val="000000" w:themeColor="text1"/>
                      <w:szCs w:val="21"/>
                    </w:rPr>
                  </w:pPr>
                </w:p>
              </w:tc>
              <w:tc>
                <w:tcPr>
                  <w:tcW w:w="2274" w:type="dxa"/>
                  <w:vMerge/>
                  <w:vAlign w:val="center"/>
                </w:tcPr>
                <w:p w:rsidR="00920755" w:rsidRDefault="00920755">
                  <w:pPr>
                    <w:spacing w:line="320" w:lineRule="exact"/>
                    <w:jc w:val="center"/>
                    <w:rPr>
                      <w:color w:val="000000" w:themeColor="text1"/>
                      <w:szCs w:val="21"/>
                    </w:rPr>
                  </w:pPr>
                </w:p>
              </w:tc>
              <w:tc>
                <w:tcPr>
                  <w:tcW w:w="1133" w:type="dxa"/>
                  <w:vMerge/>
                  <w:vAlign w:val="center"/>
                </w:tcPr>
                <w:p w:rsidR="00920755" w:rsidRDefault="00920755">
                  <w:pPr>
                    <w:spacing w:line="320" w:lineRule="exact"/>
                    <w:jc w:val="center"/>
                    <w:rPr>
                      <w:color w:val="000000" w:themeColor="text1"/>
                      <w:szCs w:val="21"/>
                    </w:rPr>
                  </w:pPr>
                </w:p>
              </w:tc>
              <w:tc>
                <w:tcPr>
                  <w:tcW w:w="1135" w:type="dxa"/>
                  <w:vMerge/>
                  <w:vAlign w:val="center"/>
                </w:tcPr>
                <w:p w:rsidR="00920755" w:rsidRDefault="00920755">
                  <w:pPr>
                    <w:spacing w:line="320" w:lineRule="exact"/>
                    <w:jc w:val="center"/>
                    <w:rPr>
                      <w:color w:val="000000" w:themeColor="text1"/>
                      <w:szCs w:val="21"/>
                    </w:rPr>
                  </w:pPr>
                </w:p>
              </w:tc>
              <w:tc>
                <w:tcPr>
                  <w:tcW w:w="706" w:type="dxa"/>
                  <w:vMerge/>
                  <w:vAlign w:val="center"/>
                </w:tcPr>
                <w:p w:rsidR="00920755" w:rsidRDefault="00920755">
                  <w:pPr>
                    <w:spacing w:line="320" w:lineRule="exact"/>
                    <w:jc w:val="center"/>
                    <w:rPr>
                      <w:color w:val="000000" w:themeColor="text1"/>
                      <w:szCs w:val="21"/>
                    </w:rPr>
                  </w:pPr>
                </w:p>
              </w:tc>
              <w:tc>
                <w:tcPr>
                  <w:tcW w:w="840" w:type="dxa"/>
                  <w:vAlign w:val="center"/>
                </w:tcPr>
                <w:p w:rsidR="00920755" w:rsidRDefault="002C7C3C">
                  <w:pPr>
                    <w:spacing w:line="320" w:lineRule="exact"/>
                    <w:jc w:val="center"/>
                    <w:rPr>
                      <w:color w:val="000000" w:themeColor="text1"/>
                      <w:szCs w:val="21"/>
                    </w:rPr>
                  </w:pPr>
                  <w:r>
                    <w:rPr>
                      <w:color w:val="000000" w:themeColor="text1"/>
                      <w:szCs w:val="21"/>
                    </w:rPr>
                    <w:t>小时</w:t>
                  </w:r>
                </w:p>
              </w:tc>
              <w:tc>
                <w:tcPr>
                  <w:tcW w:w="754" w:type="dxa"/>
                  <w:vAlign w:val="center"/>
                </w:tcPr>
                <w:p w:rsidR="00920755" w:rsidRDefault="002C7C3C">
                  <w:pPr>
                    <w:spacing w:line="320" w:lineRule="exact"/>
                    <w:jc w:val="center"/>
                    <w:rPr>
                      <w:color w:val="000000" w:themeColor="text1"/>
                      <w:szCs w:val="21"/>
                    </w:rPr>
                  </w:pPr>
                  <w:r>
                    <w:rPr>
                      <w:color w:val="000000" w:themeColor="text1"/>
                      <w:szCs w:val="21"/>
                    </w:rPr>
                    <w:t>日均</w:t>
                  </w:r>
                </w:p>
              </w:tc>
              <w:tc>
                <w:tcPr>
                  <w:tcW w:w="754" w:type="dxa"/>
                  <w:vAlign w:val="center"/>
                </w:tcPr>
                <w:p w:rsidR="00920755" w:rsidRDefault="002C7C3C">
                  <w:pPr>
                    <w:spacing w:line="320" w:lineRule="exact"/>
                    <w:jc w:val="center"/>
                    <w:rPr>
                      <w:color w:val="000000" w:themeColor="text1"/>
                      <w:szCs w:val="21"/>
                    </w:rPr>
                  </w:pPr>
                  <w:r>
                    <w:rPr>
                      <w:color w:val="000000" w:themeColor="text1"/>
                      <w:szCs w:val="21"/>
                    </w:rPr>
                    <w:t>年均</w:t>
                  </w:r>
                </w:p>
              </w:tc>
            </w:tr>
            <w:tr w:rsidR="00920755">
              <w:trPr>
                <w:cantSplit/>
                <w:jc w:val="center"/>
              </w:trPr>
              <w:tc>
                <w:tcPr>
                  <w:tcW w:w="909" w:type="dxa"/>
                  <w:vMerge w:val="restart"/>
                  <w:vAlign w:val="center"/>
                </w:tcPr>
                <w:p w:rsidR="00920755" w:rsidRDefault="002C7C3C">
                  <w:pPr>
                    <w:spacing w:line="320" w:lineRule="exact"/>
                    <w:jc w:val="center"/>
                    <w:rPr>
                      <w:color w:val="000000" w:themeColor="text1"/>
                      <w:szCs w:val="21"/>
                    </w:rPr>
                  </w:pPr>
                  <w:r>
                    <w:rPr>
                      <w:color w:val="000000" w:themeColor="text1"/>
                      <w:szCs w:val="21"/>
                    </w:rPr>
                    <w:t>项目所在地周围</w:t>
                  </w:r>
                </w:p>
              </w:tc>
              <w:tc>
                <w:tcPr>
                  <w:tcW w:w="2274" w:type="dxa"/>
                  <w:vMerge w:val="restart"/>
                  <w:vAlign w:val="center"/>
                </w:tcPr>
                <w:p w:rsidR="00920755" w:rsidRDefault="002C7C3C">
                  <w:pPr>
                    <w:spacing w:line="320" w:lineRule="exact"/>
                    <w:jc w:val="center"/>
                    <w:rPr>
                      <w:color w:val="000000" w:themeColor="text1"/>
                      <w:szCs w:val="21"/>
                    </w:rPr>
                  </w:pPr>
                  <w:r>
                    <w:rPr>
                      <w:color w:val="000000" w:themeColor="text1"/>
                      <w:szCs w:val="21"/>
                    </w:rPr>
                    <w:t>《环境空气质量标准》</w:t>
                  </w:r>
                  <w:r>
                    <w:rPr>
                      <w:color w:val="000000" w:themeColor="text1"/>
                      <w:szCs w:val="21"/>
                    </w:rPr>
                    <w:t>(GB3095</w:t>
                  </w:r>
                  <w:r>
                    <w:rPr>
                      <w:rFonts w:hint="eastAsia"/>
                      <w:color w:val="000000" w:themeColor="text1"/>
                      <w:szCs w:val="21"/>
                    </w:rPr>
                    <w:t>-2012)</w:t>
                  </w:r>
                </w:p>
              </w:tc>
              <w:tc>
                <w:tcPr>
                  <w:tcW w:w="1133" w:type="dxa"/>
                  <w:vMerge w:val="restart"/>
                  <w:vAlign w:val="center"/>
                </w:tcPr>
                <w:p w:rsidR="00920755" w:rsidRDefault="002C7C3C">
                  <w:pPr>
                    <w:spacing w:line="320" w:lineRule="exact"/>
                    <w:jc w:val="center"/>
                    <w:rPr>
                      <w:color w:val="000000" w:themeColor="text1"/>
                      <w:szCs w:val="21"/>
                    </w:rPr>
                  </w:pPr>
                  <w:r>
                    <w:rPr>
                      <w:color w:val="000000" w:themeColor="text1"/>
                      <w:szCs w:val="21"/>
                    </w:rPr>
                    <w:t>表</w:t>
                  </w:r>
                  <w:r>
                    <w:rPr>
                      <w:color w:val="000000" w:themeColor="text1"/>
                      <w:szCs w:val="21"/>
                    </w:rPr>
                    <w:t>1</w:t>
                  </w:r>
                  <w:r>
                    <w:rPr>
                      <w:rFonts w:hint="eastAsia"/>
                      <w:color w:val="000000" w:themeColor="text1"/>
                      <w:szCs w:val="21"/>
                    </w:rPr>
                    <w:t xml:space="preserve"> </w:t>
                  </w:r>
                  <w:r>
                    <w:rPr>
                      <w:color w:val="000000" w:themeColor="text1"/>
                      <w:szCs w:val="21"/>
                    </w:rPr>
                    <w:t>二级</w:t>
                  </w:r>
                </w:p>
              </w:tc>
              <w:tc>
                <w:tcPr>
                  <w:tcW w:w="1135" w:type="dxa"/>
                  <w:vAlign w:val="center"/>
                </w:tcPr>
                <w:p w:rsidR="00920755" w:rsidRDefault="002C7C3C">
                  <w:pPr>
                    <w:spacing w:line="320" w:lineRule="exact"/>
                    <w:jc w:val="center"/>
                    <w:rPr>
                      <w:color w:val="000000" w:themeColor="text1"/>
                      <w:szCs w:val="21"/>
                    </w:rPr>
                  </w:pPr>
                  <w:r>
                    <w:rPr>
                      <w:color w:val="000000" w:themeColor="text1"/>
                      <w:szCs w:val="21"/>
                    </w:rPr>
                    <w:t>SO</w:t>
                  </w:r>
                  <w:r>
                    <w:rPr>
                      <w:color w:val="000000" w:themeColor="text1"/>
                      <w:szCs w:val="21"/>
                      <w:vertAlign w:val="subscript"/>
                    </w:rPr>
                    <w:t>2</w:t>
                  </w:r>
                </w:p>
              </w:tc>
              <w:tc>
                <w:tcPr>
                  <w:tcW w:w="706" w:type="dxa"/>
                  <w:vAlign w:val="center"/>
                </w:tcPr>
                <w:p w:rsidR="00920755" w:rsidRDefault="002C7C3C">
                  <w:pPr>
                    <w:spacing w:line="320" w:lineRule="exact"/>
                    <w:jc w:val="center"/>
                    <w:rPr>
                      <w:color w:val="000000" w:themeColor="text1"/>
                      <w:szCs w:val="21"/>
                    </w:rPr>
                  </w:pPr>
                  <w:r>
                    <w:rPr>
                      <w:rFonts w:hint="eastAsia"/>
                      <w:color w:val="000000" w:themeColor="text1"/>
                      <w:szCs w:val="21"/>
                    </w:rPr>
                    <w:t>μ</w:t>
                  </w:r>
                  <w:r>
                    <w:rPr>
                      <w:rFonts w:hint="eastAsia"/>
                      <w:color w:val="000000" w:themeColor="text1"/>
                      <w:szCs w:val="21"/>
                    </w:rPr>
                    <w:t>g/m</w:t>
                  </w:r>
                  <w:r>
                    <w:rPr>
                      <w:rFonts w:hint="eastAsia"/>
                      <w:color w:val="000000" w:themeColor="text1"/>
                      <w:szCs w:val="21"/>
                      <w:vertAlign w:val="superscript"/>
                    </w:rPr>
                    <w:t>3</w:t>
                  </w:r>
                </w:p>
              </w:tc>
              <w:tc>
                <w:tcPr>
                  <w:tcW w:w="840" w:type="dxa"/>
                  <w:vAlign w:val="center"/>
                </w:tcPr>
                <w:p w:rsidR="00920755" w:rsidRDefault="002C7C3C">
                  <w:pPr>
                    <w:spacing w:line="320" w:lineRule="exact"/>
                    <w:jc w:val="center"/>
                    <w:rPr>
                      <w:color w:val="000000" w:themeColor="text1"/>
                      <w:szCs w:val="21"/>
                    </w:rPr>
                  </w:pPr>
                  <w:r>
                    <w:rPr>
                      <w:color w:val="000000" w:themeColor="text1"/>
                      <w:szCs w:val="21"/>
                    </w:rPr>
                    <w:t>500</w:t>
                  </w:r>
                </w:p>
              </w:tc>
              <w:tc>
                <w:tcPr>
                  <w:tcW w:w="754" w:type="dxa"/>
                  <w:vAlign w:val="center"/>
                </w:tcPr>
                <w:p w:rsidR="00920755" w:rsidRDefault="002C7C3C">
                  <w:pPr>
                    <w:spacing w:line="320" w:lineRule="exact"/>
                    <w:jc w:val="center"/>
                    <w:rPr>
                      <w:color w:val="000000" w:themeColor="text1"/>
                      <w:szCs w:val="21"/>
                    </w:rPr>
                  </w:pPr>
                  <w:r>
                    <w:rPr>
                      <w:rFonts w:hint="eastAsia"/>
                      <w:color w:val="000000" w:themeColor="text1"/>
                      <w:szCs w:val="21"/>
                    </w:rPr>
                    <w:t>150</w:t>
                  </w:r>
                </w:p>
              </w:tc>
              <w:tc>
                <w:tcPr>
                  <w:tcW w:w="754" w:type="dxa"/>
                  <w:vAlign w:val="center"/>
                </w:tcPr>
                <w:p w:rsidR="00920755" w:rsidRDefault="002C7C3C">
                  <w:pPr>
                    <w:spacing w:line="320" w:lineRule="exact"/>
                    <w:jc w:val="center"/>
                    <w:rPr>
                      <w:color w:val="000000" w:themeColor="text1"/>
                      <w:szCs w:val="21"/>
                    </w:rPr>
                  </w:pPr>
                  <w:r>
                    <w:rPr>
                      <w:rFonts w:hint="eastAsia"/>
                      <w:color w:val="000000" w:themeColor="text1"/>
                      <w:szCs w:val="21"/>
                    </w:rPr>
                    <w:t>60</w:t>
                  </w:r>
                </w:p>
              </w:tc>
            </w:tr>
            <w:tr w:rsidR="00920755">
              <w:trPr>
                <w:cantSplit/>
                <w:jc w:val="center"/>
              </w:trPr>
              <w:tc>
                <w:tcPr>
                  <w:tcW w:w="909" w:type="dxa"/>
                  <w:vMerge/>
                  <w:vAlign w:val="center"/>
                </w:tcPr>
                <w:p w:rsidR="00920755" w:rsidRDefault="00920755">
                  <w:pPr>
                    <w:spacing w:line="320" w:lineRule="exact"/>
                    <w:jc w:val="center"/>
                    <w:rPr>
                      <w:color w:val="000000" w:themeColor="text1"/>
                      <w:szCs w:val="21"/>
                    </w:rPr>
                  </w:pPr>
                </w:p>
              </w:tc>
              <w:tc>
                <w:tcPr>
                  <w:tcW w:w="2274" w:type="dxa"/>
                  <w:vMerge/>
                  <w:vAlign w:val="center"/>
                </w:tcPr>
                <w:p w:rsidR="00920755" w:rsidRDefault="00920755">
                  <w:pPr>
                    <w:spacing w:line="320" w:lineRule="exact"/>
                    <w:jc w:val="center"/>
                    <w:rPr>
                      <w:color w:val="000000" w:themeColor="text1"/>
                      <w:szCs w:val="21"/>
                    </w:rPr>
                  </w:pPr>
                </w:p>
              </w:tc>
              <w:tc>
                <w:tcPr>
                  <w:tcW w:w="1133" w:type="dxa"/>
                  <w:vMerge/>
                  <w:vAlign w:val="center"/>
                </w:tcPr>
                <w:p w:rsidR="00920755" w:rsidRDefault="00920755">
                  <w:pPr>
                    <w:spacing w:line="320" w:lineRule="exact"/>
                    <w:jc w:val="center"/>
                    <w:rPr>
                      <w:color w:val="000000" w:themeColor="text1"/>
                      <w:szCs w:val="21"/>
                    </w:rPr>
                  </w:pPr>
                </w:p>
              </w:tc>
              <w:tc>
                <w:tcPr>
                  <w:tcW w:w="1135" w:type="dxa"/>
                  <w:vAlign w:val="center"/>
                </w:tcPr>
                <w:p w:rsidR="00920755" w:rsidRDefault="002C7C3C">
                  <w:pPr>
                    <w:spacing w:line="320" w:lineRule="exact"/>
                    <w:jc w:val="center"/>
                    <w:rPr>
                      <w:color w:val="000000" w:themeColor="text1"/>
                      <w:szCs w:val="21"/>
                    </w:rPr>
                  </w:pPr>
                  <w:r>
                    <w:rPr>
                      <w:color w:val="000000" w:themeColor="text1"/>
                      <w:szCs w:val="21"/>
                    </w:rPr>
                    <w:t>NO</w:t>
                  </w:r>
                  <w:r>
                    <w:rPr>
                      <w:color w:val="000000" w:themeColor="text1"/>
                      <w:szCs w:val="21"/>
                      <w:vertAlign w:val="subscript"/>
                    </w:rPr>
                    <w:t>2</w:t>
                  </w:r>
                </w:p>
              </w:tc>
              <w:tc>
                <w:tcPr>
                  <w:tcW w:w="706" w:type="dxa"/>
                  <w:vAlign w:val="center"/>
                </w:tcPr>
                <w:p w:rsidR="00920755" w:rsidRDefault="002C7C3C">
                  <w:pPr>
                    <w:spacing w:line="320" w:lineRule="exact"/>
                    <w:jc w:val="center"/>
                    <w:rPr>
                      <w:color w:val="000000" w:themeColor="text1"/>
                      <w:szCs w:val="21"/>
                    </w:rPr>
                  </w:pPr>
                  <w:r>
                    <w:rPr>
                      <w:rFonts w:hint="eastAsia"/>
                      <w:color w:val="000000" w:themeColor="text1"/>
                      <w:szCs w:val="21"/>
                    </w:rPr>
                    <w:t>μ</w:t>
                  </w:r>
                  <w:r>
                    <w:rPr>
                      <w:rFonts w:hint="eastAsia"/>
                      <w:color w:val="000000" w:themeColor="text1"/>
                      <w:szCs w:val="21"/>
                    </w:rPr>
                    <w:t>g/m</w:t>
                  </w:r>
                  <w:r>
                    <w:rPr>
                      <w:rFonts w:hint="eastAsia"/>
                      <w:color w:val="000000" w:themeColor="text1"/>
                      <w:szCs w:val="21"/>
                      <w:vertAlign w:val="superscript"/>
                    </w:rPr>
                    <w:t>3</w:t>
                  </w:r>
                </w:p>
              </w:tc>
              <w:tc>
                <w:tcPr>
                  <w:tcW w:w="840" w:type="dxa"/>
                  <w:vAlign w:val="center"/>
                </w:tcPr>
                <w:p w:rsidR="00920755" w:rsidRDefault="002C7C3C">
                  <w:pPr>
                    <w:spacing w:line="320" w:lineRule="exact"/>
                    <w:jc w:val="center"/>
                    <w:rPr>
                      <w:color w:val="000000" w:themeColor="text1"/>
                      <w:szCs w:val="21"/>
                    </w:rPr>
                  </w:pPr>
                  <w:r>
                    <w:rPr>
                      <w:rFonts w:hint="eastAsia"/>
                      <w:color w:val="000000" w:themeColor="text1"/>
                      <w:szCs w:val="21"/>
                    </w:rPr>
                    <w:t>200</w:t>
                  </w:r>
                </w:p>
              </w:tc>
              <w:tc>
                <w:tcPr>
                  <w:tcW w:w="754" w:type="dxa"/>
                  <w:vAlign w:val="center"/>
                </w:tcPr>
                <w:p w:rsidR="00920755" w:rsidRDefault="002C7C3C">
                  <w:pPr>
                    <w:spacing w:line="320" w:lineRule="exact"/>
                    <w:jc w:val="center"/>
                    <w:rPr>
                      <w:color w:val="000000" w:themeColor="text1"/>
                      <w:szCs w:val="21"/>
                    </w:rPr>
                  </w:pPr>
                  <w:r>
                    <w:rPr>
                      <w:rFonts w:hint="eastAsia"/>
                      <w:color w:val="000000" w:themeColor="text1"/>
                      <w:szCs w:val="21"/>
                    </w:rPr>
                    <w:t>80</w:t>
                  </w:r>
                </w:p>
              </w:tc>
              <w:tc>
                <w:tcPr>
                  <w:tcW w:w="754" w:type="dxa"/>
                  <w:vAlign w:val="center"/>
                </w:tcPr>
                <w:p w:rsidR="00920755" w:rsidRDefault="002C7C3C">
                  <w:pPr>
                    <w:spacing w:line="320" w:lineRule="exact"/>
                    <w:jc w:val="center"/>
                    <w:rPr>
                      <w:color w:val="000000" w:themeColor="text1"/>
                      <w:szCs w:val="21"/>
                    </w:rPr>
                  </w:pPr>
                  <w:r>
                    <w:rPr>
                      <w:rFonts w:hint="eastAsia"/>
                      <w:color w:val="000000" w:themeColor="text1"/>
                      <w:szCs w:val="21"/>
                    </w:rPr>
                    <w:t>40</w:t>
                  </w:r>
                </w:p>
              </w:tc>
            </w:tr>
            <w:tr w:rsidR="00920755">
              <w:trPr>
                <w:cantSplit/>
                <w:jc w:val="center"/>
              </w:trPr>
              <w:tc>
                <w:tcPr>
                  <w:tcW w:w="909" w:type="dxa"/>
                  <w:vMerge/>
                  <w:vAlign w:val="center"/>
                </w:tcPr>
                <w:p w:rsidR="00920755" w:rsidRDefault="00920755">
                  <w:pPr>
                    <w:spacing w:line="320" w:lineRule="exact"/>
                    <w:jc w:val="center"/>
                    <w:rPr>
                      <w:color w:val="000000" w:themeColor="text1"/>
                      <w:szCs w:val="21"/>
                    </w:rPr>
                  </w:pPr>
                </w:p>
              </w:tc>
              <w:tc>
                <w:tcPr>
                  <w:tcW w:w="2274" w:type="dxa"/>
                  <w:vMerge/>
                  <w:vAlign w:val="center"/>
                </w:tcPr>
                <w:p w:rsidR="00920755" w:rsidRDefault="00920755">
                  <w:pPr>
                    <w:spacing w:line="320" w:lineRule="exact"/>
                    <w:jc w:val="center"/>
                    <w:rPr>
                      <w:color w:val="000000" w:themeColor="text1"/>
                      <w:szCs w:val="21"/>
                    </w:rPr>
                  </w:pPr>
                </w:p>
              </w:tc>
              <w:tc>
                <w:tcPr>
                  <w:tcW w:w="1133" w:type="dxa"/>
                  <w:vMerge/>
                  <w:vAlign w:val="center"/>
                </w:tcPr>
                <w:p w:rsidR="00920755" w:rsidRDefault="00920755">
                  <w:pPr>
                    <w:spacing w:line="320" w:lineRule="exact"/>
                    <w:jc w:val="center"/>
                    <w:rPr>
                      <w:color w:val="000000" w:themeColor="text1"/>
                      <w:szCs w:val="21"/>
                    </w:rPr>
                  </w:pPr>
                </w:p>
              </w:tc>
              <w:tc>
                <w:tcPr>
                  <w:tcW w:w="1135" w:type="dxa"/>
                  <w:vAlign w:val="center"/>
                </w:tcPr>
                <w:p w:rsidR="00920755" w:rsidRDefault="002C7C3C">
                  <w:pPr>
                    <w:spacing w:line="320" w:lineRule="exact"/>
                    <w:jc w:val="center"/>
                    <w:rPr>
                      <w:color w:val="000000" w:themeColor="text1"/>
                      <w:szCs w:val="21"/>
                    </w:rPr>
                  </w:pPr>
                  <w:r>
                    <w:rPr>
                      <w:rFonts w:hint="eastAsia"/>
                      <w:color w:val="000000" w:themeColor="text1"/>
                      <w:szCs w:val="21"/>
                    </w:rPr>
                    <w:t>PM</w:t>
                  </w:r>
                  <w:r>
                    <w:rPr>
                      <w:rFonts w:hint="eastAsia"/>
                      <w:color w:val="000000" w:themeColor="text1"/>
                      <w:szCs w:val="21"/>
                      <w:vertAlign w:val="subscript"/>
                    </w:rPr>
                    <w:t>10</w:t>
                  </w:r>
                </w:p>
              </w:tc>
              <w:tc>
                <w:tcPr>
                  <w:tcW w:w="706" w:type="dxa"/>
                  <w:vAlign w:val="center"/>
                </w:tcPr>
                <w:p w:rsidR="00920755" w:rsidRDefault="002C7C3C">
                  <w:pPr>
                    <w:spacing w:line="320" w:lineRule="exact"/>
                    <w:jc w:val="center"/>
                    <w:rPr>
                      <w:color w:val="000000" w:themeColor="text1"/>
                      <w:szCs w:val="21"/>
                    </w:rPr>
                  </w:pPr>
                  <w:r>
                    <w:rPr>
                      <w:rFonts w:hint="eastAsia"/>
                      <w:color w:val="000000" w:themeColor="text1"/>
                      <w:szCs w:val="21"/>
                    </w:rPr>
                    <w:t>μ</w:t>
                  </w:r>
                  <w:r>
                    <w:rPr>
                      <w:rFonts w:hint="eastAsia"/>
                      <w:color w:val="000000" w:themeColor="text1"/>
                      <w:szCs w:val="21"/>
                    </w:rPr>
                    <w:t>g/m</w:t>
                  </w:r>
                  <w:r>
                    <w:rPr>
                      <w:rFonts w:hint="eastAsia"/>
                      <w:color w:val="000000" w:themeColor="text1"/>
                      <w:szCs w:val="21"/>
                      <w:vertAlign w:val="superscript"/>
                    </w:rPr>
                    <w:t>3</w:t>
                  </w:r>
                </w:p>
              </w:tc>
              <w:tc>
                <w:tcPr>
                  <w:tcW w:w="840" w:type="dxa"/>
                  <w:vAlign w:val="center"/>
                </w:tcPr>
                <w:p w:rsidR="00920755" w:rsidRDefault="002C7C3C">
                  <w:pPr>
                    <w:spacing w:line="320" w:lineRule="exact"/>
                    <w:jc w:val="center"/>
                    <w:rPr>
                      <w:color w:val="000000" w:themeColor="text1"/>
                      <w:szCs w:val="21"/>
                    </w:rPr>
                  </w:pPr>
                  <w:r>
                    <w:rPr>
                      <w:rFonts w:hint="eastAsia"/>
                      <w:color w:val="000000" w:themeColor="text1"/>
                      <w:szCs w:val="21"/>
                    </w:rPr>
                    <w:t>——</w:t>
                  </w:r>
                </w:p>
              </w:tc>
              <w:tc>
                <w:tcPr>
                  <w:tcW w:w="754" w:type="dxa"/>
                  <w:vAlign w:val="center"/>
                </w:tcPr>
                <w:p w:rsidR="00920755" w:rsidRDefault="002C7C3C">
                  <w:pPr>
                    <w:spacing w:line="320" w:lineRule="exact"/>
                    <w:jc w:val="center"/>
                    <w:rPr>
                      <w:color w:val="000000" w:themeColor="text1"/>
                      <w:szCs w:val="21"/>
                    </w:rPr>
                  </w:pPr>
                  <w:r>
                    <w:rPr>
                      <w:rFonts w:hint="eastAsia"/>
                      <w:color w:val="000000" w:themeColor="text1"/>
                      <w:szCs w:val="21"/>
                    </w:rPr>
                    <w:t>150</w:t>
                  </w:r>
                </w:p>
              </w:tc>
              <w:tc>
                <w:tcPr>
                  <w:tcW w:w="754" w:type="dxa"/>
                  <w:vAlign w:val="center"/>
                </w:tcPr>
                <w:p w:rsidR="00920755" w:rsidRDefault="002C7C3C">
                  <w:pPr>
                    <w:spacing w:line="320" w:lineRule="exact"/>
                    <w:jc w:val="center"/>
                    <w:rPr>
                      <w:color w:val="000000" w:themeColor="text1"/>
                      <w:szCs w:val="21"/>
                    </w:rPr>
                  </w:pPr>
                  <w:r>
                    <w:rPr>
                      <w:rFonts w:hint="eastAsia"/>
                      <w:color w:val="000000" w:themeColor="text1"/>
                      <w:szCs w:val="21"/>
                    </w:rPr>
                    <w:t>70</w:t>
                  </w:r>
                </w:p>
              </w:tc>
            </w:tr>
            <w:tr w:rsidR="00920755">
              <w:trPr>
                <w:cantSplit/>
                <w:jc w:val="center"/>
              </w:trPr>
              <w:tc>
                <w:tcPr>
                  <w:tcW w:w="909" w:type="dxa"/>
                  <w:vMerge/>
                  <w:vAlign w:val="center"/>
                </w:tcPr>
                <w:p w:rsidR="00920755" w:rsidRDefault="00920755">
                  <w:pPr>
                    <w:spacing w:line="320" w:lineRule="exact"/>
                    <w:jc w:val="center"/>
                    <w:rPr>
                      <w:color w:val="000000" w:themeColor="text1"/>
                      <w:szCs w:val="21"/>
                    </w:rPr>
                  </w:pPr>
                </w:p>
              </w:tc>
              <w:tc>
                <w:tcPr>
                  <w:tcW w:w="2274" w:type="dxa"/>
                  <w:vMerge/>
                  <w:vAlign w:val="center"/>
                </w:tcPr>
                <w:p w:rsidR="00920755" w:rsidRDefault="00920755">
                  <w:pPr>
                    <w:spacing w:line="320" w:lineRule="exact"/>
                    <w:jc w:val="center"/>
                    <w:rPr>
                      <w:color w:val="000000" w:themeColor="text1"/>
                      <w:szCs w:val="21"/>
                    </w:rPr>
                  </w:pPr>
                </w:p>
              </w:tc>
              <w:tc>
                <w:tcPr>
                  <w:tcW w:w="1133" w:type="dxa"/>
                  <w:vMerge/>
                  <w:vAlign w:val="center"/>
                </w:tcPr>
                <w:p w:rsidR="00920755" w:rsidRDefault="00920755">
                  <w:pPr>
                    <w:spacing w:line="320" w:lineRule="exact"/>
                    <w:jc w:val="center"/>
                    <w:rPr>
                      <w:color w:val="000000" w:themeColor="text1"/>
                      <w:szCs w:val="21"/>
                    </w:rPr>
                  </w:pPr>
                </w:p>
              </w:tc>
              <w:tc>
                <w:tcPr>
                  <w:tcW w:w="1135" w:type="dxa"/>
                  <w:vAlign w:val="center"/>
                </w:tcPr>
                <w:p w:rsidR="00920755" w:rsidRDefault="002C7C3C">
                  <w:pPr>
                    <w:spacing w:line="320" w:lineRule="exact"/>
                    <w:jc w:val="center"/>
                    <w:rPr>
                      <w:color w:val="000000" w:themeColor="text1"/>
                      <w:szCs w:val="21"/>
                    </w:rPr>
                  </w:pPr>
                  <w:r>
                    <w:rPr>
                      <w:rFonts w:hint="eastAsia"/>
                      <w:color w:val="000000" w:themeColor="text1"/>
                      <w:szCs w:val="21"/>
                    </w:rPr>
                    <w:t>PM</w:t>
                  </w:r>
                  <w:r>
                    <w:rPr>
                      <w:rFonts w:hint="eastAsia"/>
                      <w:color w:val="000000" w:themeColor="text1"/>
                      <w:szCs w:val="21"/>
                      <w:vertAlign w:val="subscript"/>
                    </w:rPr>
                    <w:t>2.5</w:t>
                  </w:r>
                </w:p>
              </w:tc>
              <w:tc>
                <w:tcPr>
                  <w:tcW w:w="706" w:type="dxa"/>
                  <w:vAlign w:val="center"/>
                </w:tcPr>
                <w:p w:rsidR="00920755" w:rsidRDefault="002C7C3C">
                  <w:pPr>
                    <w:spacing w:line="320" w:lineRule="exact"/>
                    <w:jc w:val="center"/>
                    <w:rPr>
                      <w:color w:val="000000" w:themeColor="text1"/>
                      <w:szCs w:val="21"/>
                    </w:rPr>
                  </w:pPr>
                  <w:r>
                    <w:rPr>
                      <w:rFonts w:hint="eastAsia"/>
                      <w:color w:val="000000" w:themeColor="text1"/>
                      <w:szCs w:val="21"/>
                    </w:rPr>
                    <w:t>μ</w:t>
                  </w:r>
                  <w:r>
                    <w:rPr>
                      <w:rFonts w:hint="eastAsia"/>
                      <w:color w:val="000000" w:themeColor="text1"/>
                      <w:szCs w:val="21"/>
                    </w:rPr>
                    <w:t>g/m</w:t>
                  </w:r>
                  <w:r>
                    <w:rPr>
                      <w:rFonts w:hint="eastAsia"/>
                      <w:color w:val="000000" w:themeColor="text1"/>
                      <w:szCs w:val="21"/>
                      <w:vertAlign w:val="superscript"/>
                    </w:rPr>
                    <w:t>3</w:t>
                  </w:r>
                </w:p>
              </w:tc>
              <w:tc>
                <w:tcPr>
                  <w:tcW w:w="840" w:type="dxa"/>
                  <w:vAlign w:val="center"/>
                </w:tcPr>
                <w:p w:rsidR="00920755" w:rsidRDefault="002C7C3C">
                  <w:pPr>
                    <w:jc w:val="center"/>
                    <w:rPr>
                      <w:color w:val="000000" w:themeColor="text1"/>
                      <w:szCs w:val="21"/>
                    </w:rPr>
                  </w:pPr>
                  <w:r>
                    <w:rPr>
                      <w:rFonts w:hint="eastAsia"/>
                      <w:color w:val="000000" w:themeColor="text1"/>
                      <w:szCs w:val="21"/>
                    </w:rPr>
                    <w:t>——</w:t>
                  </w:r>
                </w:p>
              </w:tc>
              <w:tc>
                <w:tcPr>
                  <w:tcW w:w="754" w:type="dxa"/>
                  <w:vAlign w:val="center"/>
                </w:tcPr>
                <w:p w:rsidR="00920755" w:rsidRDefault="002C7C3C">
                  <w:pPr>
                    <w:jc w:val="center"/>
                    <w:rPr>
                      <w:color w:val="000000" w:themeColor="text1"/>
                    </w:rPr>
                  </w:pPr>
                  <w:r>
                    <w:rPr>
                      <w:rFonts w:hint="eastAsia"/>
                      <w:color w:val="000000" w:themeColor="text1"/>
                    </w:rPr>
                    <w:t>75</w:t>
                  </w:r>
                </w:p>
              </w:tc>
              <w:tc>
                <w:tcPr>
                  <w:tcW w:w="754" w:type="dxa"/>
                  <w:vAlign w:val="center"/>
                </w:tcPr>
                <w:p w:rsidR="00920755" w:rsidRDefault="002C7C3C">
                  <w:pPr>
                    <w:jc w:val="center"/>
                    <w:rPr>
                      <w:color w:val="000000" w:themeColor="text1"/>
                    </w:rPr>
                  </w:pPr>
                  <w:r>
                    <w:rPr>
                      <w:rFonts w:hint="eastAsia"/>
                      <w:color w:val="000000" w:themeColor="text1"/>
                    </w:rPr>
                    <w:t>35</w:t>
                  </w:r>
                </w:p>
              </w:tc>
            </w:tr>
            <w:tr w:rsidR="00920755">
              <w:trPr>
                <w:cantSplit/>
                <w:jc w:val="center"/>
              </w:trPr>
              <w:tc>
                <w:tcPr>
                  <w:tcW w:w="909" w:type="dxa"/>
                  <w:vMerge/>
                  <w:vAlign w:val="center"/>
                </w:tcPr>
                <w:p w:rsidR="00920755" w:rsidRDefault="00920755">
                  <w:pPr>
                    <w:spacing w:line="320" w:lineRule="exact"/>
                    <w:jc w:val="center"/>
                    <w:rPr>
                      <w:color w:val="000000" w:themeColor="text1"/>
                      <w:szCs w:val="21"/>
                    </w:rPr>
                  </w:pPr>
                </w:p>
              </w:tc>
              <w:tc>
                <w:tcPr>
                  <w:tcW w:w="2274" w:type="dxa"/>
                  <w:vMerge/>
                  <w:vAlign w:val="center"/>
                </w:tcPr>
                <w:p w:rsidR="00920755" w:rsidRDefault="00920755">
                  <w:pPr>
                    <w:spacing w:line="320" w:lineRule="exact"/>
                    <w:jc w:val="center"/>
                    <w:rPr>
                      <w:color w:val="000000" w:themeColor="text1"/>
                      <w:szCs w:val="21"/>
                    </w:rPr>
                  </w:pPr>
                </w:p>
              </w:tc>
              <w:tc>
                <w:tcPr>
                  <w:tcW w:w="1133" w:type="dxa"/>
                  <w:vMerge/>
                  <w:vAlign w:val="center"/>
                </w:tcPr>
                <w:p w:rsidR="00920755" w:rsidRDefault="00920755">
                  <w:pPr>
                    <w:spacing w:line="320" w:lineRule="exact"/>
                    <w:jc w:val="center"/>
                    <w:rPr>
                      <w:color w:val="000000" w:themeColor="text1"/>
                      <w:szCs w:val="21"/>
                    </w:rPr>
                  </w:pPr>
                </w:p>
              </w:tc>
              <w:tc>
                <w:tcPr>
                  <w:tcW w:w="1135" w:type="dxa"/>
                  <w:vAlign w:val="center"/>
                </w:tcPr>
                <w:p w:rsidR="00920755" w:rsidRDefault="002C7C3C">
                  <w:pPr>
                    <w:spacing w:line="320" w:lineRule="exact"/>
                    <w:jc w:val="center"/>
                    <w:rPr>
                      <w:color w:val="000000" w:themeColor="text1"/>
                      <w:szCs w:val="21"/>
                    </w:rPr>
                  </w:pPr>
                  <w:r>
                    <w:rPr>
                      <w:rFonts w:hint="eastAsia"/>
                      <w:color w:val="000000" w:themeColor="text1"/>
                      <w:szCs w:val="21"/>
                    </w:rPr>
                    <w:t>CO</w:t>
                  </w:r>
                </w:p>
              </w:tc>
              <w:tc>
                <w:tcPr>
                  <w:tcW w:w="706" w:type="dxa"/>
                  <w:vAlign w:val="center"/>
                </w:tcPr>
                <w:p w:rsidR="00920755" w:rsidRDefault="002C7C3C">
                  <w:pPr>
                    <w:spacing w:line="320" w:lineRule="exact"/>
                    <w:jc w:val="center"/>
                    <w:rPr>
                      <w:color w:val="000000" w:themeColor="text1"/>
                      <w:szCs w:val="21"/>
                    </w:rPr>
                  </w:pPr>
                  <w:r>
                    <w:rPr>
                      <w:rFonts w:hint="eastAsia"/>
                      <w:color w:val="000000" w:themeColor="text1"/>
                      <w:szCs w:val="21"/>
                    </w:rPr>
                    <w:t>mg/m</w:t>
                  </w:r>
                  <w:r>
                    <w:rPr>
                      <w:rFonts w:hint="eastAsia"/>
                      <w:color w:val="000000" w:themeColor="text1"/>
                      <w:szCs w:val="21"/>
                      <w:vertAlign w:val="superscript"/>
                    </w:rPr>
                    <w:t>3</w:t>
                  </w:r>
                </w:p>
              </w:tc>
              <w:tc>
                <w:tcPr>
                  <w:tcW w:w="840" w:type="dxa"/>
                  <w:vAlign w:val="center"/>
                </w:tcPr>
                <w:p w:rsidR="00920755" w:rsidRDefault="002C7C3C">
                  <w:pPr>
                    <w:jc w:val="center"/>
                    <w:rPr>
                      <w:color w:val="000000" w:themeColor="text1"/>
                      <w:szCs w:val="21"/>
                    </w:rPr>
                  </w:pPr>
                  <w:r>
                    <w:rPr>
                      <w:rFonts w:hint="eastAsia"/>
                      <w:color w:val="000000" w:themeColor="text1"/>
                      <w:szCs w:val="21"/>
                    </w:rPr>
                    <w:t>10</w:t>
                  </w:r>
                </w:p>
              </w:tc>
              <w:tc>
                <w:tcPr>
                  <w:tcW w:w="754" w:type="dxa"/>
                  <w:vAlign w:val="center"/>
                </w:tcPr>
                <w:p w:rsidR="00920755" w:rsidRDefault="002C7C3C">
                  <w:pPr>
                    <w:jc w:val="center"/>
                    <w:rPr>
                      <w:color w:val="000000" w:themeColor="text1"/>
                    </w:rPr>
                  </w:pPr>
                  <w:r>
                    <w:rPr>
                      <w:rFonts w:hint="eastAsia"/>
                      <w:color w:val="000000" w:themeColor="text1"/>
                    </w:rPr>
                    <w:t>4</w:t>
                  </w:r>
                </w:p>
              </w:tc>
              <w:tc>
                <w:tcPr>
                  <w:tcW w:w="754" w:type="dxa"/>
                  <w:vAlign w:val="center"/>
                </w:tcPr>
                <w:p w:rsidR="00920755" w:rsidRDefault="002C7C3C">
                  <w:pPr>
                    <w:jc w:val="center"/>
                    <w:rPr>
                      <w:color w:val="000000" w:themeColor="text1"/>
                    </w:rPr>
                  </w:pPr>
                  <w:r>
                    <w:rPr>
                      <w:rFonts w:hint="eastAsia"/>
                      <w:color w:val="000000" w:themeColor="text1"/>
                    </w:rPr>
                    <w:t>——</w:t>
                  </w:r>
                </w:p>
              </w:tc>
            </w:tr>
            <w:tr w:rsidR="00920755">
              <w:trPr>
                <w:cantSplit/>
                <w:jc w:val="center"/>
              </w:trPr>
              <w:tc>
                <w:tcPr>
                  <w:tcW w:w="909" w:type="dxa"/>
                  <w:vMerge/>
                  <w:vAlign w:val="center"/>
                </w:tcPr>
                <w:p w:rsidR="00920755" w:rsidRDefault="00920755">
                  <w:pPr>
                    <w:spacing w:line="320" w:lineRule="exact"/>
                    <w:jc w:val="center"/>
                    <w:rPr>
                      <w:color w:val="000000" w:themeColor="text1"/>
                      <w:szCs w:val="21"/>
                    </w:rPr>
                  </w:pPr>
                </w:p>
              </w:tc>
              <w:tc>
                <w:tcPr>
                  <w:tcW w:w="2274" w:type="dxa"/>
                  <w:vMerge/>
                  <w:vAlign w:val="center"/>
                </w:tcPr>
                <w:p w:rsidR="00920755" w:rsidRDefault="00920755">
                  <w:pPr>
                    <w:spacing w:line="320" w:lineRule="exact"/>
                    <w:jc w:val="center"/>
                    <w:rPr>
                      <w:color w:val="000000" w:themeColor="text1"/>
                      <w:szCs w:val="21"/>
                    </w:rPr>
                  </w:pPr>
                </w:p>
              </w:tc>
              <w:tc>
                <w:tcPr>
                  <w:tcW w:w="1133" w:type="dxa"/>
                  <w:vMerge/>
                  <w:vAlign w:val="center"/>
                </w:tcPr>
                <w:p w:rsidR="00920755" w:rsidRDefault="00920755">
                  <w:pPr>
                    <w:spacing w:line="320" w:lineRule="exact"/>
                    <w:jc w:val="center"/>
                    <w:rPr>
                      <w:color w:val="000000" w:themeColor="text1"/>
                      <w:szCs w:val="21"/>
                    </w:rPr>
                  </w:pPr>
                </w:p>
              </w:tc>
              <w:tc>
                <w:tcPr>
                  <w:tcW w:w="1135" w:type="dxa"/>
                  <w:vAlign w:val="center"/>
                </w:tcPr>
                <w:p w:rsidR="00920755" w:rsidRDefault="002C7C3C">
                  <w:pPr>
                    <w:spacing w:line="320" w:lineRule="exact"/>
                    <w:jc w:val="center"/>
                    <w:rPr>
                      <w:color w:val="000000" w:themeColor="text1"/>
                      <w:szCs w:val="21"/>
                    </w:rPr>
                  </w:pPr>
                  <w:r>
                    <w:rPr>
                      <w:rFonts w:hint="eastAsia"/>
                      <w:color w:val="000000" w:themeColor="text1"/>
                      <w:szCs w:val="21"/>
                    </w:rPr>
                    <w:t>O</w:t>
                  </w:r>
                  <w:r>
                    <w:rPr>
                      <w:rFonts w:hint="eastAsia"/>
                      <w:color w:val="000000" w:themeColor="text1"/>
                      <w:szCs w:val="21"/>
                      <w:vertAlign w:val="subscript"/>
                    </w:rPr>
                    <w:t>3</w:t>
                  </w:r>
                </w:p>
              </w:tc>
              <w:tc>
                <w:tcPr>
                  <w:tcW w:w="706" w:type="dxa"/>
                  <w:vAlign w:val="center"/>
                </w:tcPr>
                <w:p w:rsidR="00920755" w:rsidRDefault="002C7C3C">
                  <w:pPr>
                    <w:spacing w:line="320" w:lineRule="exact"/>
                    <w:jc w:val="center"/>
                    <w:rPr>
                      <w:color w:val="000000" w:themeColor="text1"/>
                      <w:szCs w:val="21"/>
                    </w:rPr>
                  </w:pPr>
                  <w:r>
                    <w:rPr>
                      <w:rFonts w:hint="eastAsia"/>
                      <w:color w:val="000000" w:themeColor="text1"/>
                      <w:szCs w:val="21"/>
                    </w:rPr>
                    <w:t>μ</w:t>
                  </w:r>
                  <w:r>
                    <w:rPr>
                      <w:rFonts w:hint="eastAsia"/>
                      <w:color w:val="000000" w:themeColor="text1"/>
                      <w:szCs w:val="21"/>
                    </w:rPr>
                    <w:t>g/m</w:t>
                  </w:r>
                  <w:r>
                    <w:rPr>
                      <w:rFonts w:hint="eastAsia"/>
                      <w:color w:val="000000" w:themeColor="text1"/>
                      <w:szCs w:val="21"/>
                      <w:vertAlign w:val="superscript"/>
                    </w:rPr>
                    <w:t>3</w:t>
                  </w:r>
                </w:p>
              </w:tc>
              <w:tc>
                <w:tcPr>
                  <w:tcW w:w="840" w:type="dxa"/>
                  <w:vAlign w:val="center"/>
                </w:tcPr>
                <w:p w:rsidR="00920755" w:rsidRDefault="002C7C3C">
                  <w:pPr>
                    <w:jc w:val="center"/>
                    <w:rPr>
                      <w:color w:val="000000" w:themeColor="text1"/>
                      <w:szCs w:val="21"/>
                    </w:rPr>
                  </w:pPr>
                  <w:r>
                    <w:rPr>
                      <w:rFonts w:hint="eastAsia"/>
                      <w:color w:val="000000" w:themeColor="text1"/>
                      <w:szCs w:val="21"/>
                    </w:rPr>
                    <w:t>200</w:t>
                  </w:r>
                </w:p>
              </w:tc>
              <w:tc>
                <w:tcPr>
                  <w:tcW w:w="1508" w:type="dxa"/>
                  <w:gridSpan w:val="2"/>
                  <w:vAlign w:val="center"/>
                </w:tcPr>
                <w:p w:rsidR="00920755" w:rsidRDefault="002C7C3C">
                  <w:pPr>
                    <w:jc w:val="center"/>
                    <w:rPr>
                      <w:color w:val="000000" w:themeColor="text1"/>
                    </w:rPr>
                  </w:pPr>
                  <w:r>
                    <w:rPr>
                      <w:rFonts w:hint="eastAsia"/>
                      <w:color w:val="000000" w:themeColor="text1"/>
                    </w:rPr>
                    <w:t>日最大</w:t>
                  </w:r>
                  <w:r>
                    <w:rPr>
                      <w:rFonts w:hint="eastAsia"/>
                      <w:color w:val="000000" w:themeColor="text1"/>
                    </w:rPr>
                    <w:t>8</w:t>
                  </w:r>
                  <w:r>
                    <w:rPr>
                      <w:rFonts w:hint="eastAsia"/>
                      <w:color w:val="000000" w:themeColor="text1"/>
                    </w:rPr>
                    <w:t>小时平均</w:t>
                  </w:r>
                  <w:r>
                    <w:rPr>
                      <w:rFonts w:hint="eastAsia"/>
                      <w:color w:val="000000" w:themeColor="text1"/>
                    </w:rPr>
                    <w:t>160</w:t>
                  </w:r>
                </w:p>
              </w:tc>
            </w:tr>
            <w:tr w:rsidR="00920755">
              <w:trPr>
                <w:cantSplit/>
                <w:jc w:val="center"/>
              </w:trPr>
              <w:tc>
                <w:tcPr>
                  <w:tcW w:w="909" w:type="dxa"/>
                  <w:vMerge/>
                  <w:vAlign w:val="center"/>
                </w:tcPr>
                <w:p w:rsidR="00920755" w:rsidRDefault="00920755">
                  <w:pPr>
                    <w:spacing w:line="320" w:lineRule="exact"/>
                    <w:jc w:val="center"/>
                    <w:rPr>
                      <w:color w:val="000000" w:themeColor="text1"/>
                      <w:szCs w:val="21"/>
                    </w:rPr>
                  </w:pPr>
                </w:p>
              </w:tc>
              <w:tc>
                <w:tcPr>
                  <w:tcW w:w="2274" w:type="dxa"/>
                  <w:vMerge/>
                  <w:vAlign w:val="center"/>
                </w:tcPr>
                <w:p w:rsidR="00920755" w:rsidRDefault="00920755">
                  <w:pPr>
                    <w:spacing w:line="320" w:lineRule="exact"/>
                    <w:jc w:val="center"/>
                    <w:rPr>
                      <w:color w:val="000000" w:themeColor="text1"/>
                      <w:szCs w:val="21"/>
                    </w:rPr>
                  </w:pPr>
                </w:p>
              </w:tc>
              <w:tc>
                <w:tcPr>
                  <w:tcW w:w="1133" w:type="dxa"/>
                  <w:vMerge w:val="restart"/>
                  <w:vAlign w:val="center"/>
                </w:tcPr>
                <w:p w:rsidR="00920755" w:rsidRDefault="002C7C3C">
                  <w:pPr>
                    <w:spacing w:line="320" w:lineRule="exact"/>
                    <w:jc w:val="center"/>
                    <w:rPr>
                      <w:color w:val="000000" w:themeColor="text1"/>
                      <w:szCs w:val="21"/>
                    </w:rPr>
                  </w:pPr>
                  <w:r>
                    <w:rPr>
                      <w:color w:val="000000" w:themeColor="text1"/>
                      <w:szCs w:val="21"/>
                    </w:rPr>
                    <w:t>表</w:t>
                  </w:r>
                  <w:r>
                    <w:rPr>
                      <w:rFonts w:hint="eastAsia"/>
                      <w:color w:val="000000" w:themeColor="text1"/>
                      <w:szCs w:val="21"/>
                    </w:rPr>
                    <w:t xml:space="preserve">2 </w:t>
                  </w:r>
                  <w:r>
                    <w:rPr>
                      <w:color w:val="000000" w:themeColor="text1"/>
                      <w:szCs w:val="21"/>
                    </w:rPr>
                    <w:t>二级</w:t>
                  </w:r>
                </w:p>
              </w:tc>
              <w:tc>
                <w:tcPr>
                  <w:tcW w:w="1135" w:type="dxa"/>
                  <w:vAlign w:val="center"/>
                </w:tcPr>
                <w:p w:rsidR="00920755" w:rsidRDefault="002C7C3C">
                  <w:pPr>
                    <w:spacing w:line="320" w:lineRule="exact"/>
                    <w:jc w:val="center"/>
                    <w:rPr>
                      <w:color w:val="000000" w:themeColor="text1"/>
                      <w:szCs w:val="21"/>
                    </w:rPr>
                  </w:pPr>
                  <w:r>
                    <w:rPr>
                      <w:rFonts w:hint="eastAsia"/>
                      <w:color w:val="000000" w:themeColor="text1"/>
                      <w:szCs w:val="21"/>
                    </w:rPr>
                    <w:t>TSP</w:t>
                  </w:r>
                </w:p>
              </w:tc>
              <w:tc>
                <w:tcPr>
                  <w:tcW w:w="706" w:type="dxa"/>
                  <w:vAlign w:val="center"/>
                </w:tcPr>
                <w:p w:rsidR="00920755" w:rsidRDefault="002C7C3C">
                  <w:pPr>
                    <w:spacing w:line="320" w:lineRule="exact"/>
                    <w:jc w:val="center"/>
                    <w:rPr>
                      <w:color w:val="000000" w:themeColor="text1"/>
                      <w:szCs w:val="21"/>
                    </w:rPr>
                  </w:pPr>
                  <w:r>
                    <w:rPr>
                      <w:rFonts w:hint="eastAsia"/>
                      <w:color w:val="000000" w:themeColor="text1"/>
                      <w:szCs w:val="21"/>
                    </w:rPr>
                    <w:t>μ</w:t>
                  </w:r>
                  <w:r>
                    <w:rPr>
                      <w:rFonts w:hint="eastAsia"/>
                      <w:color w:val="000000" w:themeColor="text1"/>
                      <w:szCs w:val="21"/>
                    </w:rPr>
                    <w:t>g/m</w:t>
                  </w:r>
                  <w:r>
                    <w:rPr>
                      <w:rFonts w:hint="eastAsia"/>
                      <w:color w:val="000000" w:themeColor="text1"/>
                      <w:szCs w:val="21"/>
                      <w:vertAlign w:val="superscript"/>
                    </w:rPr>
                    <w:t>3</w:t>
                  </w:r>
                </w:p>
              </w:tc>
              <w:tc>
                <w:tcPr>
                  <w:tcW w:w="840" w:type="dxa"/>
                  <w:vAlign w:val="center"/>
                </w:tcPr>
                <w:p w:rsidR="00920755" w:rsidRDefault="002C7C3C">
                  <w:pPr>
                    <w:jc w:val="center"/>
                    <w:rPr>
                      <w:color w:val="000000" w:themeColor="text1"/>
                      <w:szCs w:val="21"/>
                    </w:rPr>
                  </w:pPr>
                  <w:r>
                    <w:rPr>
                      <w:rFonts w:hint="eastAsia"/>
                      <w:color w:val="000000" w:themeColor="text1"/>
                      <w:szCs w:val="21"/>
                    </w:rPr>
                    <w:t>——</w:t>
                  </w:r>
                </w:p>
              </w:tc>
              <w:tc>
                <w:tcPr>
                  <w:tcW w:w="754" w:type="dxa"/>
                  <w:vAlign w:val="center"/>
                </w:tcPr>
                <w:p w:rsidR="00920755" w:rsidRDefault="002C7C3C">
                  <w:pPr>
                    <w:jc w:val="center"/>
                    <w:rPr>
                      <w:color w:val="000000" w:themeColor="text1"/>
                      <w:szCs w:val="21"/>
                    </w:rPr>
                  </w:pPr>
                  <w:r>
                    <w:rPr>
                      <w:rFonts w:hint="eastAsia"/>
                      <w:color w:val="000000" w:themeColor="text1"/>
                    </w:rPr>
                    <w:t>300</w:t>
                  </w:r>
                </w:p>
              </w:tc>
              <w:tc>
                <w:tcPr>
                  <w:tcW w:w="754" w:type="dxa"/>
                  <w:vAlign w:val="center"/>
                </w:tcPr>
                <w:p w:rsidR="00920755" w:rsidRDefault="002C7C3C">
                  <w:pPr>
                    <w:jc w:val="center"/>
                    <w:rPr>
                      <w:color w:val="000000" w:themeColor="text1"/>
                      <w:szCs w:val="21"/>
                    </w:rPr>
                  </w:pPr>
                  <w:r>
                    <w:rPr>
                      <w:rFonts w:hint="eastAsia"/>
                      <w:color w:val="000000" w:themeColor="text1"/>
                    </w:rPr>
                    <w:t>200</w:t>
                  </w:r>
                </w:p>
              </w:tc>
            </w:tr>
            <w:tr w:rsidR="00920755">
              <w:trPr>
                <w:cantSplit/>
                <w:jc w:val="center"/>
              </w:trPr>
              <w:tc>
                <w:tcPr>
                  <w:tcW w:w="909" w:type="dxa"/>
                  <w:vMerge/>
                  <w:vAlign w:val="center"/>
                </w:tcPr>
                <w:p w:rsidR="00920755" w:rsidRDefault="00920755">
                  <w:pPr>
                    <w:spacing w:line="320" w:lineRule="exact"/>
                    <w:jc w:val="center"/>
                    <w:rPr>
                      <w:color w:val="000000" w:themeColor="text1"/>
                      <w:szCs w:val="21"/>
                    </w:rPr>
                  </w:pPr>
                </w:p>
              </w:tc>
              <w:tc>
                <w:tcPr>
                  <w:tcW w:w="2274" w:type="dxa"/>
                  <w:vMerge/>
                  <w:vAlign w:val="center"/>
                </w:tcPr>
                <w:p w:rsidR="00920755" w:rsidRDefault="00920755">
                  <w:pPr>
                    <w:spacing w:line="320" w:lineRule="exact"/>
                    <w:jc w:val="center"/>
                    <w:rPr>
                      <w:color w:val="000000" w:themeColor="text1"/>
                      <w:szCs w:val="21"/>
                    </w:rPr>
                  </w:pPr>
                </w:p>
              </w:tc>
              <w:tc>
                <w:tcPr>
                  <w:tcW w:w="1133" w:type="dxa"/>
                  <w:vMerge/>
                  <w:vAlign w:val="center"/>
                </w:tcPr>
                <w:p w:rsidR="00920755" w:rsidRDefault="00920755">
                  <w:pPr>
                    <w:spacing w:line="320" w:lineRule="exact"/>
                    <w:jc w:val="center"/>
                    <w:rPr>
                      <w:color w:val="000000" w:themeColor="text1"/>
                      <w:szCs w:val="21"/>
                    </w:rPr>
                  </w:pPr>
                </w:p>
              </w:tc>
              <w:tc>
                <w:tcPr>
                  <w:tcW w:w="1135" w:type="dxa"/>
                  <w:vAlign w:val="center"/>
                </w:tcPr>
                <w:p w:rsidR="00920755" w:rsidRDefault="002C7C3C">
                  <w:pPr>
                    <w:spacing w:line="320" w:lineRule="exact"/>
                    <w:jc w:val="center"/>
                    <w:rPr>
                      <w:color w:val="000000" w:themeColor="text1"/>
                      <w:szCs w:val="21"/>
                    </w:rPr>
                  </w:pPr>
                  <w:r>
                    <w:rPr>
                      <w:color w:val="000000" w:themeColor="text1"/>
                      <w:szCs w:val="21"/>
                    </w:rPr>
                    <w:t>NO</w:t>
                  </w:r>
                  <w:r>
                    <w:rPr>
                      <w:rFonts w:hint="eastAsia"/>
                      <w:color w:val="000000" w:themeColor="text1"/>
                      <w:szCs w:val="21"/>
                      <w:vertAlign w:val="subscript"/>
                    </w:rPr>
                    <w:t>x</w:t>
                  </w:r>
                </w:p>
              </w:tc>
              <w:tc>
                <w:tcPr>
                  <w:tcW w:w="706" w:type="dxa"/>
                  <w:vAlign w:val="center"/>
                </w:tcPr>
                <w:p w:rsidR="00920755" w:rsidRDefault="002C7C3C">
                  <w:pPr>
                    <w:spacing w:line="320" w:lineRule="exact"/>
                    <w:jc w:val="center"/>
                    <w:rPr>
                      <w:color w:val="000000" w:themeColor="text1"/>
                      <w:szCs w:val="21"/>
                    </w:rPr>
                  </w:pPr>
                  <w:r>
                    <w:rPr>
                      <w:rFonts w:hint="eastAsia"/>
                      <w:color w:val="000000" w:themeColor="text1"/>
                      <w:szCs w:val="21"/>
                    </w:rPr>
                    <w:t>μ</w:t>
                  </w:r>
                  <w:r>
                    <w:rPr>
                      <w:rFonts w:hint="eastAsia"/>
                      <w:color w:val="000000" w:themeColor="text1"/>
                      <w:szCs w:val="21"/>
                    </w:rPr>
                    <w:t>g/m</w:t>
                  </w:r>
                  <w:r>
                    <w:rPr>
                      <w:rFonts w:hint="eastAsia"/>
                      <w:color w:val="000000" w:themeColor="text1"/>
                      <w:szCs w:val="21"/>
                      <w:vertAlign w:val="superscript"/>
                    </w:rPr>
                    <w:t>3</w:t>
                  </w:r>
                </w:p>
              </w:tc>
              <w:tc>
                <w:tcPr>
                  <w:tcW w:w="840" w:type="dxa"/>
                  <w:vAlign w:val="center"/>
                </w:tcPr>
                <w:p w:rsidR="00920755" w:rsidRDefault="002C7C3C">
                  <w:pPr>
                    <w:jc w:val="center"/>
                    <w:rPr>
                      <w:color w:val="000000" w:themeColor="text1"/>
                      <w:szCs w:val="21"/>
                    </w:rPr>
                  </w:pPr>
                  <w:r>
                    <w:rPr>
                      <w:rFonts w:hint="eastAsia"/>
                      <w:color w:val="000000" w:themeColor="text1"/>
                      <w:szCs w:val="21"/>
                    </w:rPr>
                    <w:t>250</w:t>
                  </w:r>
                </w:p>
              </w:tc>
              <w:tc>
                <w:tcPr>
                  <w:tcW w:w="754" w:type="dxa"/>
                  <w:vAlign w:val="center"/>
                </w:tcPr>
                <w:p w:rsidR="00920755" w:rsidRDefault="002C7C3C">
                  <w:pPr>
                    <w:jc w:val="center"/>
                    <w:rPr>
                      <w:color w:val="000000" w:themeColor="text1"/>
                    </w:rPr>
                  </w:pPr>
                  <w:r>
                    <w:rPr>
                      <w:rFonts w:hint="eastAsia"/>
                      <w:color w:val="000000" w:themeColor="text1"/>
                    </w:rPr>
                    <w:t>100</w:t>
                  </w:r>
                </w:p>
              </w:tc>
              <w:tc>
                <w:tcPr>
                  <w:tcW w:w="754" w:type="dxa"/>
                  <w:vAlign w:val="center"/>
                </w:tcPr>
                <w:p w:rsidR="00920755" w:rsidRDefault="002C7C3C">
                  <w:pPr>
                    <w:jc w:val="center"/>
                    <w:rPr>
                      <w:color w:val="000000" w:themeColor="text1"/>
                    </w:rPr>
                  </w:pPr>
                  <w:r>
                    <w:rPr>
                      <w:rFonts w:hint="eastAsia"/>
                      <w:color w:val="000000" w:themeColor="text1"/>
                    </w:rPr>
                    <w:t>50</w:t>
                  </w:r>
                </w:p>
              </w:tc>
            </w:tr>
          </w:tbl>
          <w:p w:rsidR="00920755" w:rsidRDefault="002C7C3C">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）声环境质量标准</w:t>
            </w:r>
          </w:p>
          <w:p w:rsidR="00920755" w:rsidRDefault="002C7C3C">
            <w:pPr>
              <w:adjustRightInd w:val="0"/>
              <w:snapToGrid w:val="0"/>
              <w:spacing w:line="360" w:lineRule="auto"/>
              <w:ind w:firstLineChars="200" w:firstLine="480"/>
              <w:rPr>
                <w:sz w:val="24"/>
              </w:rPr>
            </w:pPr>
            <w:r>
              <w:rPr>
                <w:sz w:val="24"/>
              </w:rPr>
              <w:t>本项目</w:t>
            </w:r>
            <w:r>
              <w:rPr>
                <w:rFonts w:hint="eastAsia"/>
                <w:sz w:val="24"/>
              </w:rPr>
              <w:t>位于吴江经济技术开发区庞金路</w:t>
            </w:r>
            <w:r>
              <w:rPr>
                <w:rFonts w:hint="eastAsia"/>
                <w:sz w:val="24"/>
              </w:rPr>
              <w:t>869</w:t>
            </w:r>
            <w:r>
              <w:rPr>
                <w:rFonts w:hint="eastAsia"/>
                <w:sz w:val="24"/>
              </w:rPr>
              <w:t>号</w:t>
            </w:r>
            <w:proofErr w:type="gramStart"/>
            <w:r>
              <w:rPr>
                <w:rFonts w:hint="eastAsia"/>
                <w:sz w:val="24"/>
              </w:rPr>
              <w:t>苏申外港线</w:t>
            </w:r>
            <w:proofErr w:type="gramEnd"/>
            <w:r>
              <w:rPr>
                <w:rFonts w:hint="eastAsia"/>
                <w:sz w:val="24"/>
              </w:rPr>
              <w:t>航道江陵街道段，执行《声环境质量标准》</w:t>
            </w:r>
            <w:r>
              <w:rPr>
                <w:rFonts w:hint="eastAsia"/>
                <w:sz w:val="24"/>
              </w:rPr>
              <w:t>(GB3096-2008)</w:t>
            </w:r>
            <w:r>
              <w:rPr>
                <w:rFonts w:hint="eastAsia"/>
                <w:sz w:val="24"/>
              </w:rPr>
              <w:t>中的</w:t>
            </w:r>
            <w:r>
              <w:rPr>
                <w:rFonts w:hint="eastAsia"/>
                <w:sz w:val="24"/>
              </w:rPr>
              <w:t xml:space="preserve"> 4a</w:t>
            </w:r>
            <w:r>
              <w:rPr>
                <w:rFonts w:hint="eastAsia"/>
                <w:sz w:val="24"/>
              </w:rPr>
              <w:t>类标准。</w:t>
            </w:r>
          </w:p>
          <w:p w:rsidR="00920755" w:rsidRDefault="002C7C3C">
            <w:pPr>
              <w:spacing w:line="280" w:lineRule="exact"/>
              <w:jc w:val="center"/>
              <w:rPr>
                <w:b/>
                <w:sz w:val="24"/>
              </w:rPr>
            </w:pPr>
            <w:r>
              <w:rPr>
                <w:rFonts w:hAnsi="宋体"/>
                <w:b/>
                <w:sz w:val="24"/>
              </w:rPr>
              <w:t>表</w:t>
            </w:r>
            <w:r>
              <w:rPr>
                <w:rFonts w:hint="eastAsia"/>
                <w:b/>
                <w:sz w:val="24"/>
              </w:rPr>
              <w:t>4-3</w:t>
            </w:r>
            <w:r>
              <w:rPr>
                <w:b/>
                <w:sz w:val="24"/>
              </w:rPr>
              <w:t xml:space="preserve"> </w:t>
            </w:r>
            <w:r>
              <w:rPr>
                <w:rFonts w:hint="eastAsia"/>
                <w:b/>
                <w:sz w:val="24"/>
              </w:rPr>
              <w:t xml:space="preserve"> </w:t>
            </w:r>
            <w:r>
              <w:rPr>
                <w:rFonts w:hAnsi="宋体" w:hint="eastAsia"/>
                <w:b/>
                <w:sz w:val="24"/>
              </w:rPr>
              <w:t xml:space="preserve"> </w:t>
            </w:r>
            <w:r>
              <w:rPr>
                <w:rFonts w:hAnsi="宋体"/>
                <w:b/>
                <w:sz w:val="24"/>
              </w:rPr>
              <w:t>声环境质量标准限值表</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12"/>
              <w:gridCol w:w="1992"/>
              <w:gridCol w:w="1413"/>
              <w:gridCol w:w="1127"/>
              <w:gridCol w:w="1490"/>
              <w:gridCol w:w="1701"/>
            </w:tblGrid>
            <w:tr w:rsidR="00920755">
              <w:trPr>
                <w:cantSplit/>
                <w:trHeight w:val="321"/>
                <w:jc w:val="center"/>
              </w:trPr>
              <w:tc>
                <w:tcPr>
                  <w:tcW w:w="912" w:type="dxa"/>
                  <w:vMerge w:val="restart"/>
                  <w:vAlign w:val="center"/>
                </w:tcPr>
                <w:p w:rsidR="00920755" w:rsidRDefault="002C7C3C">
                  <w:pPr>
                    <w:jc w:val="center"/>
                  </w:pPr>
                  <w:r>
                    <w:rPr>
                      <w:rFonts w:hAnsi="宋体"/>
                    </w:rPr>
                    <w:t>区域名</w:t>
                  </w:r>
                </w:p>
              </w:tc>
              <w:tc>
                <w:tcPr>
                  <w:tcW w:w="1992" w:type="dxa"/>
                  <w:vMerge w:val="restart"/>
                  <w:vAlign w:val="center"/>
                </w:tcPr>
                <w:p w:rsidR="00920755" w:rsidRDefault="002C7C3C">
                  <w:pPr>
                    <w:jc w:val="center"/>
                  </w:pPr>
                  <w:r>
                    <w:rPr>
                      <w:rFonts w:hAnsi="宋体"/>
                    </w:rPr>
                    <w:t>执行标准</w:t>
                  </w:r>
                </w:p>
              </w:tc>
              <w:tc>
                <w:tcPr>
                  <w:tcW w:w="1413" w:type="dxa"/>
                  <w:vMerge w:val="restart"/>
                  <w:vAlign w:val="center"/>
                </w:tcPr>
                <w:p w:rsidR="00920755" w:rsidRDefault="002C7C3C">
                  <w:pPr>
                    <w:jc w:val="center"/>
                  </w:pPr>
                  <w:r>
                    <w:rPr>
                      <w:rFonts w:hAnsi="宋体"/>
                    </w:rPr>
                    <w:t>表号及级别</w:t>
                  </w:r>
                </w:p>
              </w:tc>
              <w:tc>
                <w:tcPr>
                  <w:tcW w:w="1127" w:type="dxa"/>
                  <w:vMerge w:val="restart"/>
                  <w:vAlign w:val="center"/>
                </w:tcPr>
                <w:p w:rsidR="00920755" w:rsidRDefault="002C7C3C">
                  <w:pPr>
                    <w:jc w:val="center"/>
                  </w:pPr>
                  <w:r>
                    <w:rPr>
                      <w:rFonts w:hAnsi="宋体"/>
                    </w:rPr>
                    <w:t>单位</w:t>
                  </w:r>
                </w:p>
              </w:tc>
              <w:tc>
                <w:tcPr>
                  <w:tcW w:w="3191" w:type="dxa"/>
                  <w:gridSpan w:val="2"/>
                  <w:vAlign w:val="center"/>
                </w:tcPr>
                <w:p w:rsidR="00920755" w:rsidRDefault="002C7C3C">
                  <w:pPr>
                    <w:jc w:val="center"/>
                  </w:pPr>
                  <w:r>
                    <w:rPr>
                      <w:rFonts w:hAnsi="宋体"/>
                    </w:rPr>
                    <w:t>标准限值</w:t>
                  </w:r>
                </w:p>
              </w:tc>
            </w:tr>
            <w:tr w:rsidR="00920755">
              <w:trPr>
                <w:cantSplit/>
                <w:trHeight w:val="171"/>
                <w:jc w:val="center"/>
              </w:trPr>
              <w:tc>
                <w:tcPr>
                  <w:tcW w:w="912" w:type="dxa"/>
                  <w:vMerge/>
                  <w:vAlign w:val="center"/>
                </w:tcPr>
                <w:p w:rsidR="00920755" w:rsidRDefault="00920755">
                  <w:pPr>
                    <w:jc w:val="center"/>
                  </w:pPr>
                </w:p>
              </w:tc>
              <w:tc>
                <w:tcPr>
                  <w:tcW w:w="1992" w:type="dxa"/>
                  <w:vMerge/>
                  <w:vAlign w:val="center"/>
                </w:tcPr>
                <w:p w:rsidR="00920755" w:rsidRDefault="00920755">
                  <w:pPr>
                    <w:jc w:val="center"/>
                  </w:pPr>
                </w:p>
              </w:tc>
              <w:tc>
                <w:tcPr>
                  <w:tcW w:w="1413" w:type="dxa"/>
                  <w:vMerge/>
                  <w:vAlign w:val="center"/>
                </w:tcPr>
                <w:p w:rsidR="00920755" w:rsidRDefault="00920755">
                  <w:pPr>
                    <w:jc w:val="center"/>
                  </w:pPr>
                </w:p>
              </w:tc>
              <w:tc>
                <w:tcPr>
                  <w:tcW w:w="1127" w:type="dxa"/>
                  <w:vMerge/>
                  <w:vAlign w:val="center"/>
                </w:tcPr>
                <w:p w:rsidR="00920755" w:rsidRDefault="00920755">
                  <w:pPr>
                    <w:jc w:val="center"/>
                  </w:pPr>
                </w:p>
              </w:tc>
              <w:tc>
                <w:tcPr>
                  <w:tcW w:w="1490" w:type="dxa"/>
                  <w:vAlign w:val="center"/>
                </w:tcPr>
                <w:p w:rsidR="00920755" w:rsidRDefault="002C7C3C">
                  <w:pPr>
                    <w:jc w:val="center"/>
                  </w:pPr>
                  <w:r>
                    <w:rPr>
                      <w:rFonts w:hAnsi="宋体"/>
                    </w:rPr>
                    <w:t>昼</w:t>
                  </w:r>
                </w:p>
              </w:tc>
              <w:tc>
                <w:tcPr>
                  <w:tcW w:w="1701" w:type="dxa"/>
                  <w:vAlign w:val="center"/>
                </w:tcPr>
                <w:p w:rsidR="00920755" w:rsidRDefault="002C7C3C">
                  <w:pPr>
                    <w:jc w:val="center"/>
                  </w:pPr>
                  <w:r>
                    <w:rPr>
                      <w:rFonts w:hAnsi="宋体"/>
                    </w:rPr>
                    <w:t>夜</w:t>
                  </w:r>
                </w:p>
              </w:tc>
            </w:tr>
            <w:tr w:rsidR="00920755" w:rsidTr="00B56D78">
              <w:trPr>
                <w:cantSplit/>
                <w:trHeight w:val="347"/>
                <w:jc w:val="center"/>
              </w:trPr>
              <w:tc>
                <w:tcPr>
                  <w:tcW w:w="912" w:type="dxa"/>
                  <w:vMerge/>
                  <w:vAlign w:val="center"/>
                </w:tcPr>
                <w:p w:rsidR="00920755" w:rsidRDefault="00920755">
                  <w:pPr>
                    <w:jc w:val="center"/>
                    <w:rPr>
                      <w:rFonts w:hAnsi="宋体"/>
                    </w:rPr>
                  </w:pPr>
                </w:p>
              </w:tc>
              <w:tc>
                <w:tcPr>
                  <w:tcW w:w="1992" w:type="dxa"/>
                  <w:vMerge/>
                  <w:vAlign w:val="center"/>
                </w:tcPr>
                <w:p w:rsidR="00920755" w:rsidRDefault="00920755">
                  <w:pPr>
                    <w:jc w:val="center"/>
                    <w:rPr>
                      <w:rFonts w:hAnsi="宋体"/>
                      <w:szCs w:val="21"/>
                    </w:rPr>
                  </w:pPr>
                </w:p>
              </w:tc>
              <w:tc>
                <w:tcPr>
                  <w:tcW w:w="1413" w:type="dxa"/>
                  <w:vAlign w:val="center"/>
                </w:tcPr>
                <w:p w:rsidR="00920755" w:rsidRDefault="002C7C3C">
                  <w:pPr>
                    <w:pStyle w:val="TableParagraph"/>
                    <w:spacing w:before="22"/>
                    <w:ind w:left="239"/>
                    <w:jc w:val="center"/>
                    <w:rPr>
                      <w:sz w:val="21"/>
                    </w:rPr>
                  </w:pPr>
                  <w:r>
                    <w:rPr>
                      <w:rFonts w:eastAsia="Times New Roman"/>
                      <w:sz w:val="21"/>
                    </w:rPr>
                    <w:t xml:space="preserve">4a </w:t>
                  </w:r>
                  <w:r>
                    <w:rPr>
                      <w:sz w:val="21"/>
                    </w:rPr>
                    <w:t>类</w:t>
                  </w:r>
                </w:p>
              </w:tc>
              <w:tc>
                <w:tcPr>
                  <w:tcW w:w="1127" w:type="dxa"/>
                  <w:vAlign w:val="center"/>
                </w:tcPr>
                <w:p w:rsidR="00920755" w:rsidRDefault="002C7C3C">
                  <w:pPr>
                    <w:pStyle w:val="TableParagraph"/>
                    <w:spacing w:before="37"/>
                    <w:ind w:left="54" w:right="26"/>
                    <w:jc w:val="center"/>
                    <w:rPr>
                      <w:sz w:val="21"/>
                    </w:rPr>
                  </w:pPr>
                  <w:r>
                    <w:rPr>
                      <w:sz w:val="21"/>
                    </w:rPr>
                    <w:t>dB(A)</w:t>
                  </w:r>
                </w:p>
              </w:tc>
              <w:tc>
                <w:tcPr>
                  <w:tcW w:w="1490" w:type="dxa"/>
                  <w:vAlign w:val="center"/>
                </w:tcPr>
                <w:p w:rsidR="00920755" w:rsidRDefault="002C7C3C">
                  <w:pPr>
                    <w:pStyle w:val="TableParagraph"/>
                    <w:spacing w:before="37"/>
                    <w:ind w:left="545" w:right="519"/>
                    <w:jc w:val="center"/>
                    <w:rPr>
                      <w:sz w:val="21"/>
                    </w:rPr>
                  </w:pPr>
                  <w:r>
                    <w:rPr>
                      <w:sz w:val="21"/>
                    </w:rPr>
                    <w:t>70</w:t>
                  </w:r>
                </w:p>
              </w:tc>
              <w:tc>
                <w:tcPr>
                  <w:tcW w:w="1701" w:type="dxa"/>
                  <w:vAlign w:val="center"/>
                </w:tcPr>
                <w:p w:rsidR="00920755" w:rsidRDefault="002C7C3C">
                  <w:pPr>
                    <w:pStyle w:val="TableParagraph"/>
                    <w:spacing w:before="37"/>
                    <w:ind w:left="647" w:right="628"/>
                    <w:jc w:val="center"/>
                    <w:rPr>
                      <w:sz w:val="21"/>
                    </w:rPr>
                  </w:pPr>
                  <w:r>
                    <w:rPr>
                      <w:sz w:val="21"/>
                    </w:rPr>
                    <w:t>55</w:t>
                  </w:r>
                </w:p>
              </w:tc>
            </w:tr>
          </w:tbl>
          <w:p w:rsidR="00920755" w:rsidRDefault="00920755">
            <w:pPr>
              <w:spacing w:line="400" w:lineRule="atLeast"/>
              <w:outlineLvl w:val="0"/>
              <w:rPr>
                <w:b/>
                <w:sz w:val="28"/>
              </w:rPr>
            </w:pPr>
          </w:p>
        </w:tc>
      </w:tr>
      <w:tr w:rsidR="00920755">
        <w:trPr>
          <w:trHeight w:val="9334"/>
        </w:trPr>
        <w:tc>
          <w:tcPr>
            <w:tcW w:w="498" w:type="dxa"/>
            <w:vAlign w:val="center"/>
          </w:tcPr>
          <w:p w:rsidR="00920755" w:rsidRPr="00B56D78" w:rsidRDefault="002C7C3C" w:rsidP="00B56D78">
            <w:pPr>
              <w:spacing w:line="280" w:lineRule="exact"/>
              <w:jc w:val="center"/>
              <w:rPr>
                <w:rFonts w:hAnsi="宋体"/>
                <w:b/>
                <w:sz w:val="28"/>
              </w:rPr>
            </w:pPr>
            <w:r>
              <w:rPr>
                <w:rFonts w:hAnsi="宋体" w:hint="eastAsia"/>
                <w:b/>
                <w:sz w:val="28"/>
              </w:rPr>
              <w:lastRenderedPageBreak/>
              <w:t>污染物</w:t>
            </w:r>
            <w:r>
              <w:rPr>
                <w:rFonts w:hAnsi="宋体"/>
                <w:b/>
                <w:sz w:val="28"/>
              </w:rPr>
              <w:t>排放标准</w:t>
            </w:r>
          </w:p>
        </w:tc>
        <w:tc>
          <w:tcPr>
            <w:tcW w:w="8851" w:type="dxa"/>
          </w:tcPr>
          <w:p w:rsidR="00920755" w:rsidRDefault="002C7C3C">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）噪声排放标准</w:t>
            </w:r>
          </w:p>
          <w:p w:rsidR="00920755" w:rsidRDefault="002C7C3C">
            <w:pPr>
              <w:adjustRightInd w:val="0"/>
              <w:snapToGrid w:val="0"/>
              <w:spacing w:line="360" w:lineRule="auto"/>
              <w:ind w:firstLineChars="200" w:firstLine="480"/>
              <w:rPr>
                <w:bCs/>
                <w:sz w:val="24"/>
              </w:rPr>
            </w:pPr>
            <w:r>
              <w:rPr>
                <w:bCs/>
                <w:sz w:val="24"/>
              </w:rPr>
              <w:t>本项目</w:t>
            </w:r>
            <w:r>
              <w:rPr>
                <w:rFonts w:hint="eastAsia"/>
                <w:bCs/>
                <w:sz w:val="24"/>
              </w:rPr>
              <w:t>执行《工业企业厂界环境噪声排放标准》（</w:t>
            </w:r>
            <w:r>
              <w:rPr>
                <w:rFonts w:hint="eastAsia"/>
                <w:bCs/>
                <w:sz w:val="24"/>
              </w:rPr>
              <w:t>GB12348-2008</w:t>
            </w:r>
            <w:r>
              <w:rPr>
                <w:rFonts w:hint="eastAsia"/>
                <w:bCs/>
                <w:sz w:val="24"/>
              </w:rPr>
              <w:t>）中的</w:t>
            </w:r>
            <w:r>
              <w:rPr>
                <w:rFonts w:hint="eastAsia"/>
                <w:bCs/>
                <w:sz w:val="24"/>
              </w:rPr>
              <w:t>4</w:t>
            </w:r>
            <w:r>
              <w:rPr>
                <w:rFonts w:hint="eastAsia"/>
                <w:bCs/>
                <w:sz w:val="24"/>
              </w:rPr>
              <w:t>类标准，具体</w:t>
            </w:r>
            <w:r>
              <w:rPr>
                <w:bCs/>
                <w:sz w:val="24"/>
              </w:rPr>
              <w:t>见表</w:t>
            </w:r>
            <w:r>
              <w:rPr>
                <w:bCs/>
                <w:sz w:val="24"/>
              </w:rPr>
              <w:t>4-</w:t>
            </w:r>
            <w:r>
              <w:rPr>
                <w:rFonts w:hint="eastAsia"/>
                <w:bCs/>
                <w:sz w:val="24"/>
              </w:rPr>
              <w:t>4</w:t>
            </w:r>
            <w:r>
              <w:rPr>
                <w:bCs/>
                <w:sz w:val="24"/>
              </w:rPr>
              <w:t>。</w:t>
            </w:r>
          </w:p>
          <w:p w:rsidR="00920755" w:rsidRDefault="002C7C3C">
            <w:pPr>
              <w:spacing w:line="280" w:lineRule="exact"/>
              <w:jc w:val="center"/>
              <w:rPr>
                <w:rFonts w:hAnsi="宋体"/>
                <w:b/>
                <w:sz w:val="24"/>
              </w:rPr>
            </w:pPr>
            <w:r>
              <w:rPr>
                <w:rFonts w:hAnsi="宋体"/>
                <w:b/>
                <w:sz w:val="24"/>
              </w:rPr>
              <w:t>表</w:t>
            </w:r>
            <w:r>
              <w:rPr>
                <w:rFonts w:hint="eastAsia"/>
                <w:b/>
                <w:sz w:val="24"/>
              </w:rPr>
              <w:t xml:space="preserve">4-4  </w:t>
            </w:r>
            <w:r>
              <w:rPr>
                <w:rFonts w:hAnsi="宋体"/>
                <w:b/>
                <w:sz w:val="24"/>
              </w:rPr>
              <w:t>噪声排放标准限值</w:t>
            </w:r>
          </w:p>
          <w:tbl>
            <w:tblPr>
              <w:tblStyle w:val="TableNormal"/>
              <w:tblW w:w="0" w:type="auto"/>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484"/>
              <w:gridCol w:w="1464"/>
              <w:gridCol w:w="1367"/>
              <w:gridCol w:w="4313"/>
            </w:tblGrid>
            <w:tr w:rsidR="00920755">
              <w:trPr>
                <w:trHeight w:val="340"/>
                <w:jc w:val="center"/>
              </w:trPr>
              <w:tc>
                <w:tcPr>
                  <w:tcW w:w="1484" w:type="dxa"/>
                  <w:tcBorders>
                    <w:left w:val="nil"/>
                    <w:bottom w:val="single" w:sz="4" w:space="0" w:color="000000"/>
                    <w:right w:val="single" w:sz="4" w:space="0" w:color="000000"/>
                  </w:tcBorders>
                  <w:vAlign w:val="center"/>
                </w:tcPr>
                <w:p w:rsidR="00920755" w:rsidRDefault="002C7C3C">
                  <w:pPr>
                    <w:pStyle w:val="TableParagraph"/>
                    <w:spacing w:before="33"/>
                    <w:jc w:val="center"/>
                    <w:rPr>
                      <w:sz w:val="21"/>
                    </w:rPr>
                  </w:pPr>
                  <w:r>
                    <w:rPr>
                      <w:sz w:val="21"/>
                    </w:rPr>
                    <w:t>噪声功能区</w:t>
                  </w:r>
                </w:p>
              </w:tc>
              <w:tc>
                <w:tcPr>
                  <w:tcW w:w="1464" w:type="dxa"/>
                  <w:tcBorders>
                    <w:left w:val="single" w:sz="4" w:space="0" w:color="000000"/>
                    <w:bottom w:val="single" w:sz="4" w:space="0" w:color="000000"/>
                    <w:right w:val="single" w:sz="4" w:space="0" w:color="000000"/>
                  </w:tcBorders>
                  <w:vAlign w:val="center"/>
                </w:tcPr>
                <w:p w:rsidR="00920755" w:rsidRDefault="002C7C3C">
                  <w:pPr>
                    <w:pStyle w:val="TableParagraph"/>
                    <w:spacing w:before="33"/>
                    <w:ind w:right="500"/>
                    <w:jc w:val="center"/>
                    <w:rPr>
                      <w:sz w:val="21"/>
                    </w:rPr>
                  </w:pPr>
                  <w:r>
                    <w:rPr>
                      <w:sz w:val="21"/>
                    </w:rPr>
                    <w:t>昼间</w:t>
                  </w:r>
                </w:p>
              </w:tc>
              <w:tc>
                <w:tcPr>
                  <w:tcW w:w="1367" w:type="dxa"/>
                  <w:tcBorders>
                    <w:left w:val="single" w:sz="4" w:space="0" w:color="000000"/>
                    <w:bottom w:val="single" w:sz="4" w:space="0" w:color="000000"/>
                    <w:right w:val="single" w:sz="4" w:space="0" w:color="000000"/>
                  </w:tcBorders>
                  <w:vAlign w:val="center"/>
                </w:tcPr>
                <w:p w:rsidR="00920755" w:rsidRDefault="002C7C3C">
                  <w:pPr>
                    <w:pStyle w:val="TableParagraph"/>
                    <w:spacing w:before="33"/>
                    <w:ind w:right="515"/>
                    <w:jc w:val="center"/>
                    <w:rPr>
                      <w:sz w:val="21"/>
                    </w:rPr>
                  </w:pPr>
                  <w:r>
                    <w:rPr>
                      <w:sz w:val="21"/>
                    </w:rPr>
                    <w:t>夜间</w:t>
                  </w:r>
                </w:p>
              </w:tc>
              <w:tc>
                <w:tcPr>
                  <w:tcW w:w="4313" w:type="dxa"/>
                  <w:tcBorders>
                    <w:left w:val="single" w:sz="4" w:space="0" w:color="000000"/>
                    <w:bottom w:val="single" w:sz="4" w:space="0" w:color="000000"/>
                    <w:right w:val="nil"/>
                  </w:tcBorders>
                  <w:vAlign w:val="center"/>
                </w:tcPr>
                <w:p w:rsidR="00920755" w:rsidRDefault="002C7C3C">
                  <w:pPr>
                    <w:pStyle w:val="TableParagraph"/>
                    <w:spacing w:before="33"/>
                    <w:ind w:right="723"/>
                    <w:jc w:val="center"/>
                    <w:rPr>
                      <w:sz w:val="21"/>
                    </w:rPr>
                  </w:pPr>
                  <w:r>
                    <w:rPr>
                      <w:rFonts w:hint="eastAsia"/>
                      <w:sz w:val="21"/>
                    </w:rPr>
                    <w:t>执行标准</w:t>
                  </w:r>
                </w:p>
              </w:tc>
            </w:tr>
            <w:tr w:rsidR="00920755">
              <w:trPr>
                <w:trHeight w:val="338"/>
                <w:jc w:val="center"/>
              </w:trPr>
              <w:tc>
                <w:tcPr>
                  <w:tcW w:w="1484" w:type="dxa"/>
                  <w:tcBorders>
                    <w:top w:val="single" w:sz="4" w:space="0" w:color="000000"/>
                    <w:left w:val="nil"/>
                    <w:right w:val="single" w:sz="4" w:space="0" w:color="000000"/>
                  </w:tcBorders>
                  <w:vAlign w:val="center"/>
                </w:tcPr>
                <w:p w:rsidR="00920755" w:rsidRDefault="002C7C3C">
                  <w:pPr>
                    <w:pStyle w:val="TableParagraph"/>
                    <w:spacing w:before="32"/>
                    <w:jc w:val="center"/>
                    <w:rPr>
                      <w:sz w:val="21"/>
                    </w:rPr>
                  </w:pPr>
                  <w:r>
                    <w:rPr>
                      <w:rFonts w:eastAsia="Times New Roman"/>
                      <w:sz w:val="21"/>
                    </w:rPr>
                    <w:t>4</w:t>
                  </w:r>
                  <w:r>
                    <w:rPr>
                      <w:sz w:val="21"/>
                    </w:rPr>
                    <w:t>类标准值</w:t>
                  </w:r>
                </w:p>
              </w:tc>
              <w:tc>
                <w:tcPr>
                  <w:tcW w:w="1464" w:type="dxa"/>
                  <w:tcBorders>
                    <w:top w:val="single" w:sz="4" w:space="0" w:color="000000"/>
                    <w:left w:val="single" w:sz="4" w:space="0" w:color="000000"/>
                    <w:right w:val="single" w:sz="4" w:space="0" w:color="000000"/>
                  </w:tcBorders>
                  <w:vAlign w:val="center"/>
                </w:tcPr>
                <w:p w:rsidR="00920755" w:rsidRDefault="002C7C3C">
                  <w:pPr>
                    <w:pStyle w:val="TableParagraph"/>
                    <w:spacing w:before="32"/>
                    <w:ind w:right="500"/>
                    <w:jc w:val="center"/>
                    <w:rPr>
                      <w:sz w:val="21"/>
                    </w:rPr>
                  </w:pPr>
                  <w:r>
                    <w:rPr>
                      <w:rFonts w:eastAsia="Times New Roman"/>
                      <w:sz w:val="21"/>
                    </w:rPr>
                    <w:t>70dB</w:t>
                  </w:r>
                  <w:r>
                    <w:rPr>
                      <w:sz w:val="21"/>
                    </w:rPr>
                    <w:t>（</w:t>
                  </w:r>
                  <w:r>
                    <w:rPr>
                      <w:rFonts w:eastAsia="Times New Roman"/>
                      <w:sz w:val="21"/>
                    </w:rPr>
                    <w:t>A</w:t>
                  </w:r>
                  <w:r>
                    <w:rPr>
                      <w:sz w:val="21"/>
                    </w:rPr>
                    <w:t>）</w:t>
                  </w:r>
                </w:p>
              </w:tc>
              <w:tc>
                <w:tcPr>
                  <w:tcW w:w="1367" w:type="dxa"/>
                  <w:tcBorders>
                    <w:top w:val="single" w:sz="4" w:space="0" w:color="000000"/>
                    <w:left w:val="single" w:sz="4" w:space="0" w:color="000000"/>
                    <w:right w:val="single" w:sz="4" w:space="0" w:color="000000"/>
                  </w:tcBorders>
                  <w:vAlign w:val="center"/>
                </w:tcPr>
                <w:p w:rsidR="00920755" w:rsidRDefault="002C7C3C">
                  <w:pPr>
                    <w:pStyle w:val="TableParagraph"/>
                    <w:spacing w:before="32"/>
                    <w:ind w:right="516"/>
                    <w:jc w:val="center"/>
                    <w:rPr>
                      <w:sz w:val="21"/>
                    </w:rPr>
                  </w:pPr>
                  <w:r>
                    <w:rPr>
                      <w:rFonts w:eastAsia="Times New Roman"/>
                      <w:sz w:val="21"/>
                    </w:rPr>
                    <w:t>55dB</w:t>
                  </w:r>
                  <w:r>
                    <w:rPr>
                      <w:sz w:val="21"/>
                    </w:rPr>
                    <w:t>（</w:t>
                  </w:r>
                  <w:r>
                    <w:rPr>
                      <w:rFonts w:eastAsia="Times New Roman"/>
                      <w:sz w:val="21"/>
                    </w:rPr>
                    <w:t>A</w:t>
                  </w:r>
                  <w:r>
                    <w:rPr>
                      <w:sz w:val="21"/>
                    </w:rPr>
                    <w:t>）</w:t>
                  </w:r>
                </w:p>
              </w:tc>
              <w:tc>
                <w:tcPr>
                  <w:tcW w:w="4313" w:type="dxa"/>
                  <w:tcBorders>
                    <w:top w:val="single" w:sz="4" w:space="0" w:color="000000"/>
                    <w:left w:val="single" w:sz="4" w:space="0" w:color="000000"/>
                    <w:right w:val="nil"/>
                  </w:tcBorders>
                  <w:vAlign w:val="center"/>
                </w:tcPr>
                <w:p w:rsidR="00920755" w:rsidRDefault="002C7C3C">
                  <w:pPr>
                    <w:pStyle w:val="TableParagraph"/>
                    <w:spacing w:before="32"/>
                    <w:ind w:right="723"/>
                    <w:jc w:val="center"/>
                    <w:rPr>
                      <w:sz w:val="21"/>
                      <w:lang w:eastAsia="zh-CN"/>
                    </w:rPr>
                  </w:pPr>
                  <w:r>
                    <w:rPr>
                      <w:rFonts w:hint="eastAsia"/>
                      <w:bCs/>
                      <w:sz w:val="21"/>
                      <w:lang w:eastAsia="zh-CN"/>
                    </w:rPr>
                    <w:t>《工业企业厂界环境噪声排放标准》（</w:t>
                  </w:r>
                  <w:r>
                    <w:rPr>
                      <w:rFonts w:hint="eastAsia"/>
                      <w:bCs/>
                      <w:sz w:val="21"/>
                      <w:lang w:eastAsia="zh-CN"/>
                    </w:rPr>
                    <w:t>GB12348-2008</w:t>
                  </w:r>
                  <w:r>
                    <w:rPr>
                      <w:rFonts w:hint="eastAsia"/>
                      <w:bCs/>
                      <w:sz w:val="21"/>
                      <w:lang w:eastAsia="zh-CN"/>
                    </w:rPr>
                    <w:t>）表</w:t>
                  </w:r>
                  <w:r>
                    <w:rPr>
                      <w:rFonts w:hint="eastAsia"/>
                      <w:bCs/>
                      <w:sz w:val="21"/>
                      <w:lang w:eastAsia="zh-CN"/>
                    </w:rPr>
                    <w:t>1</w:t>
                  </w:r>
                  <w:r>
                    <w:rPr>
                      <w:rFonts w:hint="eastAsia"/>
                      <w:bCs/>
                      <w:sz w:val="21"/>
                      <w:lang w:eastAsia="zh-CN"/>
                    </w:rPr>
                    <w:t>标准</w:t>
                  </w:r>
                </w:p>
              </w:tc>
            </w:tr>
          </w:tbl>
          <w:p w:rsidR="00920755" w:rsidRDefault="002C7C3C">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）废水污染物排放标准</w:t>
            </w:r>
          </w:p>
          <w:p w:rsidR="00920755" w:rsidRDefault="002C7C3C">
            <w:pPr>
              <w:adjustRightInd w:val="0"/>
              <w:snapToGrid w:val="0"/>
              <w:spacing w:line="360" w:lineRule="auto"/>
              <w:ind w:firstLineChars="200" w:firstLine="480"/>
              <w:rPr>
                <w:sz w:val="24"/>
              </w:rPr>
            </w:pPr>
            <w:r>
              <w:rPr>
                <w:rFonts w:hint="eastAsia"/>
                <w:sz w:val="24"/>
              </w:rPr>
              <w:t>本项目生活污水纳</w:t>
            </w:r>
            <w:proofErr w:type="gramStart"/>
            <w:r>
              <w:rPr>
                <w:rFonts w:hint="eastAsia"/>
                <w:sz w:val="24"/>
              </w:rPr>
              <w:t>管执行</w:t>
            </w:r>
            <w:proofErr w:type="gramEnd"/>
            <w:r>
              <w:rPr>
                <w:rFonts w:hint="eastAsia"/>
                <w:sz w:val="24"/>
              </w:rPr>
              <w:t>《污水综合排放标准》（</w:t>
            </w:r>
            <w:r>
              <w:rPr>
                <w:rFonts w:hint="eastAsia"/>
                <w:sz w:val="24"/>
              </w:rPr>
              <w:t>GB8978-1996</w:t>
            </w:r>
            <w:r>
              <w:rPr>
                <w:rFonts w:hint="eastAsia"/>
                <w:sz w:val="24"/>
              </w:rPr>
              <w:t>）表</w:t>
            </w:r>
            <w:r>
              <w:rPr>
                <w:rFonts w:hint="eastAsia"/>
                <w:sz w:val="24"/>
              </w:rPr>
              <w:t xml:space="preserve">4 </w:t>
            </w:r>
            <w:r>
              <w:rPr>
                <w:rFonts w:hint="eastAsia"/>
                <w:sz w:val="24"/>
              </w:rPr>
              <w:t>中三级标准，其中氨氮、总磷、总氮参考《污水排入城市下水道水质标准》（</w:t>
            </w:r>
            <w:r>
              <w:rPr>
                <w:rFonts w:hint="eastAsia"/>
                <w:sz w:val="24"/>
              </w:rPr>
              <w:t>GB/T31962-2015</w:t>
            </w:r>
            <w:r>
              <w:rPr>
                <w:rFonts w:hint="eastAsia"/>
                <w:sz w:val="24"/>
              </w:rPr>
              <w:t>）表</w:t>
            </w:r>
            <w:r>
              <w:rPr>
                <w:rFonts w:hint="eastAsia"/>
                <w:sz w:val="24"/>
              </w:rPr>
              <w:t xml:space="preserve">1 </w:t>
            </w:r>
            <w:r>
              <w:rPr>
                <w:rFonts w:hint="eastAsia"/>
                <w:sz w:val="24"/>
              </w:rPr>
              <w:t>中</w:t>
            </w:r>
            <w:r>
              <w:rPr>
                <w:rFonts w:hint="eastAsia"/>
                <w:sz w:val="24"/>
              </w:rPr>
              <w:t xml:space="preserve">B </w:t>
            </w:r>
            <w:r>
              <w:rPr>
                <w:rFonts w:hint="eastAsia"/>
                <w:sz w:val="24"/>
              </w:rPr>
              <w:t>级标准。污水处理厂尾水排放执行《城镇污水处理厂污染物排放标准》（</w:t>
            </w:r>
            <w:r>
              <w:rPr>
                <w:rFonts w:hint="eastAsia"/>
                <w:sz w:val="24"/>
              </w:rPr>
              <w:t>GB18918-2002</w:t>
            </w:r>
            <w:r>
              <w:rPr>
                <w:rFonts w:hint="eastAsia"/>
                <w:sz w:val="24"/>
              </w:rPr>
              <w:t>）一级</w:t>
            </w:r>
            <w:r>
              <w:rPr>
                <w:rFonts w:hint="eastAsia"/>
                <w:sz w:val="24"/>
              </w:rPr>
              <w:t>A</w:t>
            </w:r>
            <w:r>
              <w:rPr>
                <w:rFonts w:hint="eastAsia"/>
                <w:sz w:val="24"/>
              </w:rPr>
              <w:t>标准，其中化学需氧量（</w:t>
            </w:r>
            <w:r>
              <w:rPr>
                <w:rFonts w:hint="eastAsia"/>
                <w:sz w:val="24"/>
              </w:rPr>
              <w:t>COD</w:t>
            </w:r>
            <w:r>
              <w:rPr>
                <w:rFonts w:hint="eastAsia"/>
                <w:sz w:val="24"/>
              </w:rPr>
              <w:t>）、氨氮、总氮和总磷执行《太湖地区城镇污水处理厂及重点工业行业主要水污染物排放限值》（</w:t>
            </w:r>
            <w:r>
              <w:rPr>
                <w:rFonts w:hint="eastAsia"/>
                <w:sz w:val="24"/>
              </w:rPr>
              <w:t>DB32/1072-2007</w:t>
            </w:r>
            <w:r>
              <w:rPr>
                <w:rFonts w:hint="eastAsia"/>
                <w:sz w:val="24"/>
              </w:rPr>
              <w:t>）表</w:t>
            </w:r>
            <w:r>
              <w:rPr>
                <w:rFonts w:hint="eastAsia"/>
                <w:sz w:val="24"/>
              </w:rPr>
              <w:t xml:space="preserve">2 </w:t>
            </w:r>
            <w:r>
              <w:rPr>
                <w:rFonts w:hint="eastAsia"/>
                <w:sz w:val="24"/>
              </w:rPr>
              <w:t>标准，</w:t>
            </w:r>
            <w:r>
              <w:rPr>
                <w:rFonts w:hint="eastAsia"/>
                <w:sz w:val="24"/>
              </w:rPr>
              <w:t xml:space="preserve">2021 </w:t>
            </w:r>
            <w:r>
              <w:rPr>
                <w:rFonts w:hint="eastAsia"/>
                <w:sz w:val="24"/>
              </w:rPr>
              <w:t>年</w:t>
            </w:r>
            <w:r>
              <w:rPr>
                <w:rFonts w:hint="eastAsia"/>
                <w:sz w:val="24"/>
              </w:rPr>
              <w:t xml:space="preserve">1 </w:t>
            </w:r>
            <w:r>
              <w:rPr>
                <w:rFonts w:hint="eastAsia"/>
                <w:sz w:val="24"/>
              </w:rPr>
              <w:t>月</w:t>
            </w:r>
            <w:r>
              <w:rPr>
                <w:rFonts w:hint="eastAsia"/>
                <w:sz w:val="24"/>
              </w:rPr>
              <w:t xml:space="preserve">1 </w:t>
            </w:r>
            <w:r>
              <w:rPr>
                <w:rFonts w:hint="eastAsia"/>
                <w:sz w:val="24"/>
              </w:rPr>
              <w:t>日起执行《太湖地区城镇污水处理厂及重点工业行业主要水污染物排放限值》（</w:t>
            </w:r>
            <w:r>
              <w:rPr>
                <w:rFonts w:hint="eastAsia"/>
                <w:sz w:val="24"/>
              </w:rPr>
              <w:t>DB32/1072-2018</w:t>
            </w:r>
            <w:r>
              <w:rPr>
                <w:rFonts w:hint="eastAsia"/>
                <w:sz w:val="24"/>
              </w:rPr>
              <w:t>）表</w:t>
            </w:r>
            <w:r>
              <w:rPr>
                <w:rFonts w:hint="eastAsia"/>
                <w:sz w:val="24"/>
              </w:rPr>
              <w:t xml:space="preserve">2 </w:t>
            </w:r>
            <w:r>
              <w:rPr>
                <w:rFonts w:hint="eastAsia"/>
                <w:sz w:val="24"/>
              </w:rPr>
              <w:t>标准，待运东污水处理厂提</w:t>
            </w:r>
            <w:proofErr w:type="gramStart"/>
            <w:r>
              <w:rPr>
                <w:rFonts w:hint="eastAsia"/>
                <w:sz w:val="24"/>
              </w:rPr>
              <w:t>标改造</w:t>
            </w:r>
            <w:proofErr w:type="gramEnd"/>
            <w:r>
              <w:rPr>
                <w:rFonts w:hint="eastAsia"/>
                <w:sz w:val="24"/>
              </w:rPr>
              <w:t>后执行《苏州市关于高质量推进城乡生活污水治理三年行动计划的实施意见》附件</w:t>
            </w:r>
            <w:r>
              <w:rPr>
                <w:rFonts w:hint="eastAsia"/>
                <w:sz w:val="24"/>
              </w:rPr>
              <w:t xml:space="preserve">1 </w:t>
            </w:r>
            <w:r>
              <w:rPr>
                <w:rFonts w:hint="eastAsia"/>
                <w:sz w:val="24"/>
              </w:rPr>
              <w:t>苏州特别排放限值标准。污水接管标准和污水处理厂的排放标准见表</w:t>
            </w:r>
            <w:r>
              <w:rPr>
                <w:rFonts w:hint="eastAsia"/>
                <w:sz w:val="24"/>
              </w:rPr>
              <w:t>4-5</w:t>
            </w:r>
            <w:r>
              <w:rPr>
                <w:rFonts w:hint="eastAsia"/>
                <w:sz w:val="24"/>
              </w:rPr>
              <w:t>。</w:t>
            </w:r>
          </w:p>
          <w:p w:rsidR="00920755" w:rsidRDefault="002C7C3C">
            <w:pPr>
              <w:spacing w:line="280" w:lineRule="exact"/>
              <w:jc w:val="center"/>
              <w:rPr>
                <w:rFonts w:hAnsi="宋体"/>
                <w:b/>
                <w:sz w:val="24"/>
              </w:rPr>
            </w:pPr>
            <w:r>
              <w:rPr>
                <w:rFonts w:hAnsi="宋体" w:hint="eastAsia"/>
                <w:b/>
                <w:sz w:val="24"/>
              </w:rPr>
              <w:t>表</w:t>
            </w:r>
            <w:r>
              <w:rPr>
                <w:rFonts w:hAnsi="宋体" w:hint="eastAsia"/>
                <w:b/>
                <w:sz w:val="24"/>
              </w:rPr>
              <w:t xml:space="preserve">4-5  </w:t>
            </w:r>
            <w:r>
              <w:rPr>
                <w:rFonts w:hAnsi="宋体" w:hint="eastAsia"/>
                <w:b/>
                <w:sz w:val="24"/>
              </w:rPr>
              <w:t>污水排放标准限值</w:t>
            </w:r>
          </w:p>
          <w:tbl>
            <w:tblPr>
              <w:tblW w:w="0" w:type="auto"/>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181"/>
              <w:gridCol w:w="2130"/>
              <w:gridCol w:w="1280"/>
              <w:gridCol w:w="1560"/>
              <w:gridCol w:w="866"/>
              <w:gridCol w:w="1488"/>
            </w:tblGrid>
            <w:tr w:rsidR="00920755">
              <w:trPr>
                <w:cantSplit/>
                <w:jc w:val="center"/>
              </w:trPr>
              <w:tc>
                <w:tcPr>
                  <w:tcW w:w="1181" w:type="dxa"/>
                  <w:vAlign w:val="center"/>
                </w:tcPr>
                <w:p w:rsidR="00920755" w:rsidRDefault="002C7C3C">
                  <w:pPr>
                    <w:spacing w:line="260" w:lineRule="exact"/>
                    <w:jc w:val="center"/>
                    <w:rPr>
                      <w:szCs w:val="21"/>
                    </w:rPr>
                  </w:pPr>
                  <w:proofErr w:type="gramStart"/>
                  <w:r>
                    <w:rPr>
                      <w:szCs w:val="21"/>
                    </w:rPr>
                    <w:t>排放口名</w:t>
                  </w:r>
                  <w:proofErr w:type="gramEnd"/>
                </w:p>
              </w:tc>
              <w:tc>
                <w:tcPr>
                  <w:tcW w:w="2130" w:type="dxa"/>
                  <w:vAlign w:val="center"/>
                </w:tcPr>
                <w:p w:rsidR="00920755" w:rsidRDefault="002C7C3C">
                  <w:pPr>
                    <w:spacing w:line="260" w:lineRule="exact"/>
                    <w:jc w:val="center"/>
                    <w:rPr>
                      <w:szCs w:val="21"/>
                    </w:rPr>
                  </w:pPr>
                  <w:r>
                    <w:rPr>
                      <w:szCs w:val="21"/>
                    </w:rPr>
                    <w:t>执行标准</w:t>
                  </w:r>
                </w:p>
              </w:tc>
              <w:tc>
                <w:tcPr>
                  <w:tcW w:w="1280" w:type="dxa"/>
                  <w:vAlign w:val="center"/>
                </w:tcPr>
                <w:p w:rsidR="00920755" w:rsidRDefault="002C7C3C">
                  <w:pPr>
                    <w:spacing w:line="260" w:lineRule="exact"/>
                    <w:jc w:val="center"/>
                    <w:rPr>
                      <w:szCs w:val="21"/>
                    </w:rPr>
                  </w:pPr>
                  <w:r>
                    <w:rPr>
                      <w:szCs w:val="21"/>
                    </w:rPr>
                    <w:t>取值表号</w:t>
                  </w:r>
                </w:p>
                <w:p w:rsidR="00920755" w:rsidRDefault="002C7C3C">
                  <w:pPr>
                    <w:spacing w:line="260" w:lineRule="exact"/>
                    <w:jc w:val="center"/>
                    <w:rPr>
                      <w:szCs w:val="21"/>
                    </w:rPr>
                  </w:pPr>
                  <w:r>
                    <w:rPr>
                      <w:szCs w:val="21"/>
                    </w:rPr>
                    <w:t>及级别</w:t>
                  </w:r>
                </w:p>
              </w:tc>
              <w:tc>
                <w:tcPr>
                  <w:tcW w:w="1560" w:type="dxa"/>
                  <w:vAlign w:val="center"/>
                </w:tcPr>
                <w:p w:rsidR="00920755" w:rsidRDefault="002C7C3C">
                  <w:pPr>
                    <w:spacing w:line="260" w:lineRule="exact"/>
                    <w:jc w:val="center"/>
                    <w:rPr>
                      <w:szCs w:val="21"/>
                    </w:rPr>
                  </w:pPr>
                  <w:r>
                    <w:rPr>
                      <w:szCs w:val="21"/>
                    </w:rPr>
                    <w:t>污染物指标</w:t>
                  </w:r>
                </w:p>
              </w:tc>
              <w:tc>
                <w:tcPr>
                  <w:tcW w:w="866" w:type="dxa"/>
                  <w:vAlign w:val="center"/>
                </w:tcPr>
                <w:p w:rsidR="00920755" w:rsidRDefault="002C7C3C">
                  <w:pPr>
                    <w:spacing w:line="260" w:lineRule="exact"/>
                    <w:jc w:val="center"/>
                    <w:rPr>
                      <w:szCs w:val="21"/>
                    </w:rPr>
                  </w:pPr>
                  <w:r>
                    <w:rPr>
                      <w:szCs w:val="21"/>
                    </w:rPr>
                    <w:t>单位</w:t>
                  </w:r>
                </w:p>
              </w:tc>
              <w:tc>
                <w:tcPr>
                  <w:tcW w:w="1488" w:type="dxa"/>
                  <w:vAlign w:val="center"/>
                </w:tcPr>
                <w:p w:rsidR="00920755" w:rsidRDefault="002C7C3C">
                  <w:pPr>
                    <w:spacing w:line="260" w:lineRule="exact"/>
                    <w:jc w:val="center"/>
                    <w:rPr>
                      <w:szCs w:val="21"/>
                    </w:rPr>
                  </w:pPr>
                  <w:r>
                    <w:rPr>
                      <w:szCs w:val="21"/>
                    </w:rPr>
                    <w:t>标准限值</w:t>
                  </w:r>
                </w:p>
              </w:tc>
            </w:tr>
            <w:tr w:rsidR="00920755">
              <w:trPr>
                <w:cantSplit/>
                <w:jc w:val="center"/>
              </w:trPr>
              <w:tc>
                <w:tcPr>
                  <w:tcW w:w="1181" w:type="dxa"/>
                  <w:vMerge w:val="restart"/>
                  <w:vAlign w:val="center"/>
                </w:tcPr>
                <w:p w:rsidR="00920755" w:rsidRDefault="002C7C3C">
                  <w:pPr>
                    <w:spacing w:line="260" w:lineRule="exact"/>
                    <w:jc w:val="center"/>
                    <w:rPr>
                      <w:szCs w:val="21"/>
                    </w:rPr>
                  </w:pPr>
                  <w:proofErr w:type="gramStart"/>
                  <w:r>
                    <w:rPr>
                      <w:szCs w:val="21"/>
                    </w:rPr>
                    <w:t>厂排口</w:t>
                  </w:r>
                  <w:proofErr w:type="gramEnd"/>
                </w:p>
              </w:tc>
              <w:tc>
                <w:tcPr>
                  <w:tcW w:w="2130" w:type="dxa"/>
                  <w:vMerge w:val="restart"/>
                  <w:vAlign w:val="center"/>
                </w:tcPr>
                <w:p w:rsidR="00920755" w:rsidRDefault="002C7C3C">
                  <w:pPr>
                    <w:spacing w:line="260" w:lineRule="exact"/>
                    <w:jc w:val="center"/>
                    <w:rPr>
                      <w:szCs w:val="21"/>
                    </w:rPr>
                  </w:pPr>
                  <w:r>
                    <w:rPr>
                      <w:rFonts w:hint="eastAsia"/>
                      <w:szCs w:val="21"/>
                    </w:rPr>
                    <w:t>吴江经济技术开发区运东污水处理厂接管标准</w:t>
                  </w:r>
                </w:p>
              </w:tc>
              <w:tc>
                <w:tcPr>
                  <w:tcW w:w="1280" w:type="dxa"/>
                  <w:vMerge w:val="restart"/>
                  <w:vAlign w:val="center"/>
                </w:tcPr>
                <w:p w:rsidR="00920755" w:rsidRDefault="002C7C3C">
                  <w:pPr>
                    <w:spacing w:line="260" w:lineRule="exact"/>
                    <w:jc w:val="center"/>
                    <w:rPr>
                      <w:szCs w:val="21"/>
                    </w:rPr>
                  </w:pPr>
                  <w:r>
                    <w:rPr>
                      <w:rFonts w:hint="eastAsia"/>
                      <w:szCs w:val="21"/>
                    </w:rPr>
                    <w:t>/</w:t>
                  </w:r>
                </w:p>
              </w:tc>
              <w:tc>
                <w:tcPr>
                  <w:tcW w:w="1560" w:type="dxa"/>
                  <w:vAlign w:val="center"/>
                </w:tcPr>
                <w:p w:rsidR="00920755" w:rsidRDefault="002C7C3C">
                  <w:pPr>
                    <w:spacing w:line="260" w:lineRule="exact"/>
                    <w:jc w:val="center"/>
                    <w:rPr>
                      <w:szCs w:val="21"/>
                    </w:rPr>
                  </w:pPr>
                  <w:r>
                    <w:rPr>
                      <w:rFonts w:hint="eastAsia"/>
                      <w:szCs w:val="21"/>
                    </w:rPr>
                    <w:t>pH</w:t>
                  </w:r>
                </w:p>
              </w:tc>
              <w:tc>
                <w:tcPr>
                  <w:tcW w:w="866" w:type="dxa"/>
                  <w:vAlign w:val="center"/>
                </w:tcPr>
                <w:p w:rsidR="00920755" w:rsidRDefault="002C7C3C">
                  <w:pPr>
                    <w:spacing w:line="260" w:lineRule="exact"/>
                    <w:jc w:val="center"/>
                    <w:rPr>
                      <w:szCs w:val="21"/>
                    </w:rPr>
                  </w:pPr>
                  <w:r>
                    <w:rPr>
                      <w:rFonts w:hint="eastAsia"/>
                      <w:szCs w:val="21"/>
                    </w:rPr>
                    <w:t>/</w:t>
                  </w:r>
                </w:p>
              </w:tc>
              <w:tc>
                <w:tcPr>
                  <w:tcW w:w="1488" w:type="dxa"/>
                  <w:vAlign w:val="center"/>
                </w:tcPr>
                <w:p w:rsidR="00920755" w:rsidRDefault="002C7C3C">
                  <w:pPr>
                    <w:spacing w:line="260" w:lineRule="exact"/>
                    <w:jc w:val="center"/>
                    <w:rPr>
                      <w:szCs w:val="21"/>
                    </w:rPr>
                  </w:pPr>
                  <w:r>
                    <w:rPr>
                      <w:rFonts w:hint="eastAsia"/>
                      <w:szCs w:val="21"/>
                    </w:rPr>
                    <w:t>6-9</w:t>
                  </w:r>
                </w:p>
              </w:tc>
            </w:tr>
            <w:tr w:rsidR="00920755">
              <w:trPr>
                <w:cantSplit/>
                <w:jc w:val="center"/>
              </w:trPr>
              <w:tc>
                <w:tcPr>
                  <w:tcW w:w="1181" w:type="dxa"/>
                  <w:vMerge/>
                  <w:vAlign w:val="center"/>
                </w:tcPr>
                <w:p w:rsidR="00920755" w:rsidRDefault="00920755">
                  <w:pPr>
                    <w:spacing w:line="260" w:lineRule="exact"/>
                    <w:jc w:val="center"/>
                    <w:rPr>
                      <w:szCs w:val="21"/>
                    </w:rPr>
                  </w:pPr>
                </w:p>
              </w:tc>
              <w:tc>
                <w:tcPr>
                  <w:tcW w:w="2130" w:type="dxa"/>
                  <w:vMerge/>
                  <w:vAlign w:val="center"/>
                </w:tcPr>
                <w:p w:rsidR="00920755" w:rsidRDefault="00920755">
                  <w:pPr>
                    <w:spacing w:line="260" w:lineRule="exact"/>
                    <w:jc w:val="center"/>
                    <w:rPr>
                      <w:szCs w:val="21"/>
                    </w:rPr>
                  </w:pPr>
                </w:p>
              </w:tc>
              <w:tc>
                <w:tcPr>
                  <w:tcW w:w="1280" w:type="dxa"/>
                  <w:vMerge/>
                  <w:vAlign w:val="center"/>
                </w:tcPr>
                <w:p w:rsidR="00920755" w:rsidRDefault="00920755">
                  <w:pPr>
                    <w:spacing w:line="260" w:lineRule="exact"/>
                    <w:jc w:val="center"/>
                    <w:rPr>
                      <w:szCs w:val="21"/>
                    </w:rPr>
                  </w:pPr>
                </w:p>
              </w:tc>
              <w:tc>
                <w:tcPr>
                  <w:tcW w:w="1560" w:type="dxa"/>
                  <w:vAlign w:val="center"/>
                </w:tcPr>
                <w:p w:rsidR="00920755" w:rsidRDefault="002C7C3C">
                  <w:pPr>
                    <w:spacing w:line="260" w:lineRule="exact"/>
                    <w:jc w:val="center"/>
                    <w:rPr>
                      <w:szCs w:val="21"/>
                    </w:rPr>
                  </w:pPr>
                  <w:r>
                    <w:rPr>
                      <w:rFonts w:hint="eastAsia"/>
                      <w:szCs w:val="21"/>
                    </w:rPr>
                    <w:t>COD</w:t>
                  </w:r>
                </w:p>
              </w:tc>
              <w:tc>
                <w:tcPr>
                  <w:tcW w:w="866" w:type="dxa"/>
                  <w:vAlign w:val="center"/>
                </w:tcPr>
                <w:p w:rsidR="00920755" w:rsidRDefault="002C7C3C">
                  <w:pPr>
                    <w:spacing w:line="260" w:lineRule="exact"/>
                    <w:jc w:val="center"/>
                    <w:rPr>
                      <w:szCs w:val="21"/>
                    </w:rPr>
                  </w:pPr>
                  <w:r>
                    <w:rPr>
                      <w:rFonts w:hint="eastAsia"/>
                      <w:szCs w:val="21"/>
                    </w:rPr>
                    <w:t>mg/L</w:t>
                  </w:r>
                </w:p>
              </w:tc>
              <w:tc>
                <w:tcPr>
                  <w:tcW w:w="1488" w:type="dxa"/>
                  <w:vAlign w:val="center"/>
                </w:tcPr>
                <w:p w:rsidR="00920755" w:rsidRDefault="002C7C3C">
                  <w:pPr>
                    <w:spacing w:line="260" w:lineRule="exact"/>
                    <w:jc w:val="center"/>
                    <w:rPr>
                      <w:szCs w:val="21"/>
                    </w:rPr>
                  </w:pPr>
                  <w:r>
                    <w:rPr>
                      <w:rFonts w:hint="eastAsia"/>
                      <w:szCs w:val="21"/>
                    </w:rPr>
                    <w:t>500</w:t>
                  </w:r>
                </w:p>
              </w:tc>
            </w:tr>
            <w:tr w:rsidR="00920755">
              <w:trPr>
                <w:cantSplit/>
                <w:jc w:val="center"/>
              </w:trPr>
              <w:tc>
                <w:tcPr>
                  <w:tcW w:w="1181" w:type="dxa"/>
                  <w:vMerge/>
                  <w:vAlign w:val="center"/>
                </w:tcPr>
                <w:p w:rsidR="00920755" w:rsidRDefault="00920755">
                  <w:pPr>
                    <w:spacing w:line="260" w:lineRule="exact"/>
                    <w:jc w:val="center"/>
                    <w:rPr>
                      <w:szCs w:val="21"/>
                    </w:rPr>
                  </w:pPr>
                </w:p>
              </w:tc>
              <w:tc>
                <w:tcPr>
                  <w:tcW w:w="2130" w:type="dxa"/>
                  <w:vMerge/>
                  <w:vAlign w:val="center"/>
                </w:tcPr>
                <w:p w:rsidR="00920755" w:rsidRDefault="00920755">
                  <w:pPr>
                    <w:spacing w:line="260" w:lineRule="exact"/>
                    <w:jc w:val="center"/>
                    <w:rPr>
                      <w:szCs w:val="21"/>
                    </w:rPr>
                  </w:pPr>
                </w:p>
              </w:tc>
              <w:tc>
                <w:tcPr>
                  <w:tcW w:w="1280" w:type="dxa"/>
                  <w:vMerge/>
                  <w:vAlign w:val="center"/>
                </w:tcPr>
                <w:p w:rsidR="00920755" w:rsidRDefault="00920755">
                  <w:pPr>
                    <w:spacing w:line="260" w:lineRule="exact"/>
                    <w:jc w:val="center"/>
                    <w:rPr>
                      <w:szCs w:val="21"/>
                    </w:rPr>
                  </w:pPr>
                </w:p>
              </w:tc>
              <w:tc>
                <w:tcPr>
                  <w:tcW w:w="1560" w:type="dxa"/>
                  <w:vAlign w:val="center"/>
                </w:tcPr>
                <w:p w:rsidR="00920755" w:rsidRDefault="002C7C3C">
                  <w:pPr>
                    <w:spacing w:line="260" w:lineRule="exact"/>
                    <w:jc w:val="center"/>
                    <w:rPr>
                      <w:szCs w:val="21"/>
                    </w:rPr>
                  </w:pPr>
                  <w:r>
                    <w:rPr>
                      <w:rFonts w:hint="eastAsia"/>
                      <w:szCs w:val="21"/>
                    </w:rPr>
                    <w:t>SS</w:t>
                  </w:r>
                </w:p>
              </w:tc>
              <w:tc>
                <w:tcPr>
                  <w:tcW w:w="866" w:type="dxa"/>
                  <w:vAlign w:val="center"/>
                </w:tcPr>
                <w:p w:rsidR="00920755" w:rsidRDefault="002C7C3C">
                  <w:pPr>
                    <w:spacing w:line="260" w:lineRule="exact"/>
                    <w:jc w:val="center"/>
                    <w:rPr>
                      <w:szCs w:val="21"/>
                    </w:rPr>
                  </w:pPr>
                  <w:r>
                    <w:rPr>
                      <w:rFonts w:hint="eastAsia"/>
                      <w:szCs w:val="21"/>
                    </w:rPr>
                    <w:t>mg/L</w:t>
                  </w:r>
                </w:p>
              </w:tc>
              <w:tc>
                <w:tcPr>
                  <w:tcW w:w="1488" w:type="dxa"/>
                  <w:vAlign w:val="center"/>
                </w:tcPr>
                <w:p w:rsidR="00920755" w:rsidRDefault="002C7C3C">
                  <w:pPr>
                    <w:spacing w:line="260" w:lineRule="exact"/>
                    <w:jc w:val="center"/>
                    <w:rPr>
                      <w:szCs w:val="21"/>
                    </w:rPr>
                  </w:pPr>
                  <w:r>
                    <w:rPr>
                      <w:rFonts w:hint="eastAsia"/>
                      <w:szCs w:val="21"/>
                    </w:rPr>
                    <w:t>400</w:t>
                  </w:r>
                </w:p>
              </w:tc>
            </w:tr>
            <w:tr w:rsidR="00920755">
              <w:trPr>
                <w:cantSplit/>
                <w:jc w:val="center"/>
              </w:trPr>
              <w:tc>
                <w:tcPr>
                  <w:tcW w:w="1181" w:type="dxa"/>
                  <w:vMerge/>
                  <w:vAlign w:val="center"/>
                </w:tcPr>
                <w:p w:rsidR="00920755" w:rsidRDefault="00920755">
                  <w:pPr>
                    <w:spacing w:line="260" w:lineRule="exact"/>
                    <w:jc w:val="center"/>
                    <w:rPr>
                      <w:szCs w:val="21"/>
                    </w:rPr>
                  </w:pPr>
                </w:p>
              </w:tc>
              <w:tc>
                <w:tcPr>
                  <w:tcW w:w="2130" w:type="dxa"/>
                  <w:vMerge/>
                  <w:vAlign w:val="center"/>
                </w:tcPr>
                <w:p w:rsidR="00920755" w:rsidRDefault="00920755">
                  <w:pPr>
                    <w:spacing w:line="260" w:lineRule="exact"/>
                    <w:jc w:val="center"/>
                    <w:rPr>
                      <w:szCs w:val="21"/>
                    </w:rPr>
                  </w:pPr>
                </w:p>
              </w:tc>
              <w:tc>
                <w:tcPr>
                  <w:tcW w:w="1280" w:type="dxa"/>
                  <w:vMerge/>
                  <w:vAlign w:val="center"/>
                </w:tcPr>
                <w:p w:rsidR="00920755" w:rsidRDefault="00920755">
                  <w:pPr>
                    <w:spacing w:line="260" w:lineRule="exact"/>
                    <w:jc w:val="center"/>
                    <w:rPr>
                      <w:szCs w:val="21"/>
                    </w:rPr>
                  </w:pPr>
                </w:p>
              </w:tc>
              <w:tc>
                <w:tcPr>
                  <w:tcW w:w="1560" w:type="dxa"/>
                  <w:vAlign w:val="center"/>
                </w:tcPr>
                <w:p w:rsidR="00920755" w:rsidRDefault="002C7C3C">
                  <w:pPr>
                    <w:spacing w:line="260" w:lineRule="exact"/>
                    <w:jc w:val="center"/>
                    <w:rPr>
                      <w:szCs w:val="21"/>
                    </w:rPr>
                  </w:pPr>
                  <w:r>
                    <w:rPr>
                      <w:rFonts w:hint="eastAsia"/>
                      <w:szCs w:val="21"/>
                    </w:rPr>
                    <w:t>氨氮</w:t>
                  </w:r>
                </w:p>
              </w:tc>
              <w:tc>
                <w:tcPr>
                  <w:tcW w:w="866" w:type="dxa"/>
                  <w:vAlign w:val="center"/>
                </w:tcPr>
                <w:p w:rsidR="00920755" w:rsidRDefault="002C7C3C">
                  <w:pPr>
                    <w:spacing w:line="260" w:lineRule="exact"/>
                    <w:jc w:val="center"/>
                    <w:rPr>
                      <w:szCs w:val="21"/>
                    </w:rPr>
                  </w:pPr>
                  <w:r>
                    <w:rPr>
                      <w:rFonts w:hint="eastAsia"/>
                      <w:szCs w:val="21"/>
                    </w:rPr>
                    <w:t>mg/L</w:t>
                  </w:r>
                </w:p>
              </w:tc>
              <w:tc>
                <w:tcPr>
                  <w:tcW w:w="1488" w:type="dxa"/>
                  <w:vAlign w:val="center"/>
                </w:tcPr>
                <w:p w:rsidR="00920755" w:rsidRDefault="002C7C3C">
                  <w:pPr>
                    <w:spacing w:line="260" w:lineRule="exact"/>
                    <w:jc w:val="center"/>
                    <w:rPr>
                      <w:szCs w:val="21"/>
                    </w:rPr>
                  </w:pPr>
                  <w:r>
                    <w:rPr>
                      <w:rFonts w:hint="eastAsia"/>
                      <w:szCs w:val="21"/>
                    </w:rPr>
                    <w:t>45</w:t>
                  </w:r>
                </w:p>
              </w:tc>
            </w:tr>
            <w:tr w:rsidR="00920755">
              <w:trPr>
                <w:cantSplit/>
                <w:jc w:val="center"/>
              </w:trPr>
              <w:tc>
                <w:tcPr>
                  <w:tcW w:w="1181" w:type="dxa"/>
                  <w:vMerge/>
                  <w:vAlign w:val="center"/>
                </w:tcPr>
                <w:p w:rsidR="00920755" w:rsidRDefault="00920755">
                  <w:pPr>
                    <w:spacing w:line="260" w:lineRule="exact"/>
                    <w:jc w:val="center"/>
                    <w:rPr>
                      <w:szCs w:val="21"/>
                    </w:rPr>
                  </w:pPr>
                </w:p>
              </w:tc>
              <w:tc>
                <w:tcPr>
                  <w:tcW w:w="2130" w:type="dxa"/>
                  <w:vMerge/>
                  <w:vAlign w:val="center"/>
                </w:tcPr>
                <w:p w:rsidR="00920755" w:rsidRDefault="00920755">
                  <w:pPr>
                    <w:spacing w:line="260" w:lineRule="exact"/>
                    <w:jc w:val="center"/>
                    <w:rPr>
                      <w:szCs w:val="21"/>
                    </w:rPr>
                  </w:pPr>
                </w:p>
              </w:tc>
              <w:tc>
                <w:tcPr>
                  <w:tcW w:w="1280" w:type="dxa"/>
                  <w:vMerge/>
                  <w:vAlign w:val="center"/>
                </w:tcPr>
                <w:p w:rsidR="00920755" w:rsidRDefault="00920755">
                  <w:pPr>
                    <w:spacing w:line="260" w:lineRule="exact"/>
                    <w:jc w:val="center"/>
                    <w:rPr>
                      <w:szCs w:val="21"/>
                    </w:rPr>
                  </w:pPr>
                </w:p>
              </w:tc>
              <w:tc>
                <w:tcPr>
                  <w:tcW w:w="1560" w:type="dxa"/>
                  <w:vAlign w:val="center"/>
                </w:tcPr>
                <w:p w:rsidR="00920755" w:rsidRDefault="002C7C3C">
                  <w:pPr>
                    <w:spacing w:line="260" w:lineRule="exact"/>
                    <w:jc w:val="center"/>
                    <w:rPr>
                      <w:szCs w:val="21"/>
                    </w:rPr>
                  </w:pPr>
                  <w:r>
                    <w:rPr>
                      <w:rFonts w:hint="eastAsia"/>
                      <w:szCs w:val="21"/>
                    </w:rPr>
                    <w:t>总磷</w:t>
                  </w:r>
                </w:p>
              </w:tc>
              <w:tc>
                <w:tcPr>
                  <w:tcW w:w="866" w:type="dxa"/>
                  <w:vAlign w:val="center"/>
                </w:tcPr>
                <w:p w:rsidR="00920755" w:rsidRDefault="002C7C3C">
                  <w:pPr>
                    <w:spacing w:line="260" w:lineRule="exact"/>
                    <w:jc w:val="center"/>
                    <w:rPr>
                      <w:szCs w:val="21"/>
                    </w:rPr>
                  </w:pPr>
                  <w:r>
                    <w:rPr>
                      <w:rFonts w:hint="eastAsia"/>
                      <w:szCs w:val="21"/>
                    </w:rPr>
                    <w:t>mg/L</w:t>
                  </w:r>
                </w:p>
              </w:tc>
              <w:tc>
                <w:tcPr>
                  <w:tcW w:w="1488" w:type="dxa"/>
                  <w:vAlign w:val="center"/>
                </w:tcPr>
                <w:p w:rsidR="00920755" w:rsidRDefault="002C7C3C">
                  <w:pPr>
                    <w:spacing w:line="260" w:lineRule="exact"/>
                    <w:jc w:val="center"/>
                    <w:rPr>
                      <w:szCs w:val="21"/>
                    </w:rPr>
                  </w:pPr>
                  <w:r>
                    <w:rPr>
                      <w:rFonts w:hint="eastAsia"/>
                      <w:szCs w:val="21"/>
                    </w:rPr>
                    <w:t>8</w:t>
                  </w:r>
                </w:p>
              </w:tc>
            </w:tr>
            <w:tr w:rsidR="00920755">
              <w:trPr>
                <w:cantSplit/>
                <w:jc w:val="center"/>
              </w:trPr>
              <w:tc>
                <w:tcPr>
                  <w:tcW w:w="1181" w:type="dxa"/>
                  <w:vMerge/>
                  <w:vAlign w:val="center"/>
                </w:tcPr>
                <w:p w:rsidR="00920755" w:rsidRDefault="00920755">
                  <w:pPr>
                    <w:spacing w:line="260" w:lineRule="exact"/>
                    <w:jc w:val="center"/>
                    <w:rPr>
                      <w:szCs w:val="21"/>
                    </w:rPr>
                  </w:pPr>
                </w:p>
              </w:tc>
              <w:tc>
                <w:tcPr>
                  <w:tcW w:w="2130" w:type="dxa"/>
                  <w:vMerge/>
                  <w:vAlign w:val="center"/>
                </w:tcPr>
                <w:p w:rsidR="00920755" w:rsidRDefault="00920755">
                  <w:pPr>
                    <w:spacing w:line="260" w:lineRule="exact"/>
                    <w:jc w:val="center"/>
                    <w:rPr>
                      <w:szCs w:val="21"/>
                    </w:rPr>
                  </w:pPr>
                </w:p>
              </w:tc>
              <w:tc>
                <w:tcPr>
                  <w:tcW w:w="1280" w:type="dxa"/>
                  <w:vMerge/>
                  <w:vAlign w:val="center"/>
                </w:tcPr>
                <w:p w:rsidR="00920755" w:rsidRDefault="00920755">
                  <w:pPr>
                    <w:spacing w:line="260" w:lineRule="exact"/>
                    <w:jc w:val="center"/>
                    <w:rPr>
                      <w:szCs w:val="21"/>
                    </w:rPr>
                  </w:pPr>
                </w:p>
              </w:tc>
              <w:tc>
                <w:tcPr>
                  <w:tcW w:w="1560" w:type="dxa"/>
                  <w:vAlign w:val="center"/>
                </w:tcPr>
                <w:p w:rsidR="00920755" w:rsidRDefault="002C7C3C">
                  <w:pPr>
                    <w:spacing w:line="260" w:lineRule="exact"/>
                    <w:jc w:val="center"/>
                    <w:rPr>
                      <w:szCs w:val="21"/>
                    </w:rPr>
                  </w:pPr>
                  <w:r>
                    <w:rPr>
                      <w:rFonts w:hint="eastAsia"/>
                      <w:szCs w:val="21"/>
                    </w:rPr>
                    <w:t>总氮</w:t>
                  </w:r>
                </w:p>
              </w:tc>
              <w:tc>
                <w:tcPr>
                  <w:tcW w:w="866" w:type="dxa"/>
                  <w:vAlign w:val="center"/>
                </w:tcPr>
                <w:p w:rsidR="00920755" w:rsidRDefault="002C7C3C">
                  <w:pPr>
                    <w:spacing w:line="260" w:lineRule="exact"/>
                    <w:jc w:val="center"/>
                    <w:rPr>
                      <w:szCs w:val="21"/>
                    </w:rPr>
                  </w:pPr>
                  <w:r>
                    <w:rPr>
                      <w:rFonts w:hint="eastAsia"/>
                      <w:szCs w:val="21"/>
                    </w:rPr>
                    <w:t>mg/L</w:t>
                  </w:r>
                </w:p>
              </w:tc>
              <w:tc>
                <w:tcPr>
                  <w:tcW w:w="1488" w:type="dxa"/>
                  <w:vAlign w:val="center"/>
                </w:tcPr>
                <w:p w:rsidR="00920755" w:rsidRDefault="002C7C3C">
                  <w:pPr>
                    <w:spacing w:line="260" w:lineRule="exact"/>
                    <w:jc w:val="center"/>
                    <w:rPr>
                      <w:szCs w:val="21"/>
                    </w:rPr>
                  </w:pPr>
                  <w:r>
                    <w:rPr>
                      <w:rFonts w:hint="eastAsia"/>
                      <w:szCs w:val="21"/>
                    </w:rPr>
                    <w:t>70</w:t>
                  </w:r>
                </w:p>
              </w:tc>
            </w:tr>
            <w:tr w:rsidR="00920755">
              <w:trPr>
                <w:cantSplit/>
                <w:jc w:val="center"/>
              </w:trPr>
              <w:tc>
                <w:tcPr>
                  <w:tcW w:w="1181" w:type="dxa"/>
                  <w:vMerge w:val="restart"/>
                  <w:vAlign w:val="center"/>
                </w:tcPr>
                <w:p w:rsidR="00920755" w:rsidRDefault="002C7C3C">
                  <w:pPr>
                    <w:spacing w:line="260" w:lineRule="exact"/>
                    <w:jc w:val="center"/>
                    <w:rPr>
                      <w:szCs w:val="21"/>
                    </w:rPr>
                  </w:pPr>
                  <w:r>
                    <w:rPr>
                      <w:rFonts w:hint="eastAsia"/>
                      <w:szCs w:val="21"/>
                    </w:rPr>
                    <w:t>运东污</w:t>
                  </w:r>
                </w:p>
                <w:p w:rsidR="00920755" w:rsidRDefault="002C7C3C">
                  <w:pPr>
                    <w:spacing w:line="260" w:lineRule="exact"/>
                    <w:jc w:val="center"/>
                    <w:rPr>
                      <w:szCs w:val="21"/>
                    </w:rPr>
                  </w:pPr>
                  <w:r>
                    <w:rPr>
                      <w:rFonts w:hint="eastAsia"/>
                      <w:szCs w:val="21"/>
                    </w:rPr>
                    <w:t>水处理</w:t>
                  </w:r>
                </w:p>
                <w:p w:rsidR="00920755" w:rsidRDefault="002C7C3C">
                  <w:pPr>
                    <w:spacing w:line="260" w:lineRule="exact"/>
                    <w:jc w:val="center"/>
                    <w:rPr>
                      <w:szCs w:val="21"/>
                    </w:rPr>
                  </w:pPr>
                  <w:proofErr w:type="gramStart"/>
                  <w:r>
                    <w:rPr>
                      <w:rFonts w:hint="eastAsia"/>
                      <w:szCs w:val="21"/>
                    </w:rPr>
                    <w:t>厂排口</w:t>
                  </w:r>
                  <w:proofErr w:type="gramEnd"/>
                </w:p>
              </w:tc>
              <w:tc>
                <w:tcPr>
                  <w:tcW w:w="2130" w:type="dxa"/>
                  <w:vMerge w:val="restart"/>
                  <w:vAlign w:val="center"/>
                </w:tcPr>
                <w:p w:rsidR="00920755" w:rsidRDefault="002C7C3C">
                  <w:pPr>
                    <w:spacing w:line="260" w:lineRule="exact"/>
                    <w:jc w:val="center"/>
                    <w:rPr>
                      <w:szCs w:val="21"/>
                    </w:rPr>
                  </w:pPr>
                  <w:r>
                    <w:rPr>
                      <w:rFonts w:hint="eastAsia"/>
                      <w:szCs w:val="21"/>
                    </w:rPr>
                    <w:t>《太湖地区城镇污水处理厂及重点工业行业主要水污染物排放限值》</w:t>
                  </w:r>
                  <w:r>
                    <w:rPr>
                      <w:rFonts w:hint="eastAsia"/>
                      <w:szCs w:val="21"/>
                    </w:rPr>
                    <w:t>(DB32/1072-2018)</w:t>
                  </w:r>
                </w:p>
              </w:tc>
              <w:tc>
                <w:tcPr>
                  <w:tcW w:w="1280" w:type="dxa"/>
                  <w:vMerge w:val="restart"/>
                  <w:vAlign w:val="center"/>
                </w:tcPr>
                <w:p w:rsidR="00920755" w:rsidRDefault="002C7C3C">
                  <w:pPr>
                    <w:spacing w:line="260" w:lineRule="exact"/>
                    <w:jc w:val="center"/>
                    <w:rPr>
                      <w:szCs w:val="21"/>
                    </w:rPr>
                  </w:pPr>
                  <w:r>
                    <w:rPr>
                      <w:rFonts w:hint="eastAsia"/>
                      <w:szCs w:val="21"/>
                    </w:rPr>
                    <w:t>表</w:t>
                  </w:r>
                  <w:r>
                    <w:rPr>
                      <w:rFonts w:hint="eastAsia"/>
                      <w:szCs w:val="21"/>
                    </w:rPr>
                    <w:t>2</w:t>
                  </w:r>
                  <w:r>
                    <w:rPr>
                      <w:rFonts w:hint="eastAsia"/>
                      <w:szCs w:val="21"/>
                    </w:rPr>
                    <w:t>标准</w:t>
                  </w:r>
                </w:p>
              </w:tc>
              <w:tc>
                <w:tcPr>
                  <w:tcW w:w="1560" w:type="dxa"/>
                  <w:vAlign w:val="center"/>
                </w:tcPr>
                <w:p w:rsidR="00920755" w:rsidRDefault="002C7C3C">
                  <w:pPr>
                    <w:spacing w:line="260" w:lineRule="exact"/>
                    <w:jc w:val="center"/>
                    <w:rPr>
                      <w:szCs w:val="21"/>
                    </w:rPr>
                  </w:pPr>
                  <w:r>
                    <w:rPr>
                      <w:rFonts w:hint="eastAsia"/>
                      <w:szCs w:val="21"/>
                    </w:rPr>
                    <w:t>COD</w:t>
                  </w:r>
                </w:p>
              </w:tc>
              <w:tc>
                <w:tcPr>
                  <w:tcW w:w="866" w:type="dxa"/>
                  <w:vAlign w:val="center"/>
                </w:tcPr>
                <w:p w:rsidR="00920755" w:rsidRDefault="002C7C3C">
                  <w:pPr>
                    <w:spacing w:line="260" w:lineRule="exact"/>
                    <w:jc w:val="center"/>
                    <w:rPr>
                      <w:szCs w:val="21"/>
                    </w:rPr>
                  </w:pPr>
                  <w:r>
                    <w:rPr>
                      <w:rFonts w:hint="eastAsia"/>
                      <w:szCs w:val="21"/>
                    </w:rPr>
                    <w:t xml:space="preserve">mg/L </w:t>
                  </w:r>
                </w:p>
              </w:tc>
              <w:tc>
                <w:tcPr>
                  <w:tcW w:w="1488" w:type="dxa"/>
                  <w:vAlign w:val="center"/>
                </w:tcPr>
                <w:p w:rsidR="00920755" w:rsidRDefault="002C7C3C">
                  <w:pPr>
                    <w:spacing w:line="260" w:lineRule="exact"/>
                    <w:jc w:val="center"/>
                    <w:rPr>
                      <w:szCs w:val="21"/>
                    </w:rPr>
                  </w:pPr>
                  <w:r>
                    <w:rPr>
                      <w:rFonts w:hint="eastAsia"/>
                      <w:szCs w:val="21"/>
                    </w:rPr>
                    <w:t>50</w:t>
                  </w:r>
                </w:p>
              </w:tc>
            </w:tr>
            <w:tr w:rsidR="00920755">
              <w:trPr>
                <w:cantSplit/>
                <w:trHeight w:val="356"/>
                <w:jc w:val="center"/>
              </w:trPr>
              <w:tc>
                <w:tcPr>
                  <w:tcW w:w="1181" w:type="dxa"/>
                  <w:vMerge/>
                  <w:vAlign w:val="center"/>
                </w:tcPr>
                <w:p w:rsidR="00920755" w:rsidRDefault="00920755">
                  <w:pPr>
                    <w:spacing w:line="260" w:lineRule="exact"/>
                    <w:jc w:val="center"/>
                    <w:rPr>
                      <w:szCs w:val="21"/>
                    </w:rPr>
                  </w:pPr>
                </w:p>
              </w:tc>
              <w:tc>
                <w:tcPr>
                  <w:tcW w:w="2130" w:type="dxa"/>
                  <w:vMerge/>
                  <w:vAlign w:val="center"/>
                </w:tcPr>
                <w:p w:rsidR="00920755" w:rsidRDefault="00920755">
                  <w:pPr>
                    <w:spacing w:line="260" w:lineRule="exact"/>
                    <w:jc w:val="center"/>
                    <w:rPr>
                      <w:szCs w:val="21"/>
                    </w:rPr>
                  </w:pPr>
                </w:p>
              </w:tc>
              <w:tc>
                <w:tcPr>
                  <w:tcW w:w="1280" w:type="dxa"/>
                  <w:vMerge/>
                  <w:vAlign w:val="center"/>
                </w:tcPr>
                <w:p w:rsidR="00920755" w:rsidRDefault="00920755">
                  <w:pPr>
                    <w:spacing w:line="260" w:lineRule="exact"/>
                    <w:jc w:val="center"/>
                    <w:rPr>
                      <w:szCs w:val="21"/>
                    </w:rPr>
                  </w:pPr>
                </w:p>
              </w:tc>
              <w:tc>
                <w:tcPr>
                  <w:tcW w:w="1560" w:type="dxa"/>
                  <w:vAlign w:val="center"/>
                </w:tcPr>
                <w:p w:rsidR="00920755" w:rsidRDefault="002C7C3C">
                  <w:pPr>
                    <w:spacing w:line="260" w:lineRule="exact"/>
                    <w:jc w:val="center"/>
                    <w:rPr>
                      <w:szCs w:val="21"/>
                    </w:rPr>
                  </w:pPr>
                  <w:r>
                    <w:rPr>
                      <w:rFonts w:hint="eastAsia"/>
                      <w:szCs w:val="21"/>
                    </w:rPr>
                    <w:t>氨氮</w:t>
                  </w:r>
                </w:p>
              </w:tc>
              <w:tc>
                <w:tcPr>
                  <w:tcW w:w="866" w:type="dxa"/>
                  <w:vAlign w:val="center"/>
                </w:tcPr>
                <w:p w:rsidR="00920755" w:rsidRDefault="002C7C3C">
                  <w:pPr>
                    <w:spacing w:line="260" w:lineRule="exact"/>
                    <w:jc w:val="center"/>
                    <w:rPr>
                      <w:szCs w:val="21"/>
                    </w:rPr>
                  </w:pPr>
                  <w:r>
                    <w:rPr>
                      <w:rFonts w:hint="eastAsia"/>
                      <w:szCs w:val="21"/>
                    </w:rPr>
                    <w:t>mg/L</w:t>
                  </w:r>
                </w:p>
              </w:tc>
              <w:tc>
                <w:tcPr>
                  <w:tcW w:w="1488" w:type="dxa"/>
                  <w:vAlign w:val="center"/>
                </w:tcPr>
                <w:p w:rsidR="00920755" w:rsidRDefault="002C7C3C">
                  <w:pPr>
                    <w:spacing w:line="260" w:lineRule="exact"/>
                    <w:jc w:val="center"/>
                    <w:rPr>
                      <w:szCs w:val="21"/>
                    </w:rPr>
                  </w:pPr>
                  <w:r>
                    <w:rPr>
                      <w:rFonts w:hint="eastAsia"/>
                      <w:szCs w:val="21"/>
                    </w:rPr>
                    <w:t>5</w:t>
                  </w:r>
                  <w:r>
                    <w:rPr>
                      <w:rFonts w:hint="eastAsia"/>
                      <w:szCs w:val="21"/>
                    </w:rPr>
                    <w:t>（</w:t>
                  </w:r>
                  <w:r>
                    <w:rPr>
                      <w:rFonts w:hint="eastAsia"/>
                      <w:szCs w:val="21"/>
                    </w:rPr>
                    <w:t>8</w:t>
                  </w:r>
                  <w:r>
                    <w:rPr>
                      <w:rFonts w:hint="eastAsia"/>
                      <w:szCs w:val="21"/>
                    </w:rPr>
                    <w:t>）</w:t>
                  </w:r>
                </w:p>
              </w:tc>
            </w:tr>
            <w:tr w:rsidR="00920755">
              <w:trPr>
                <w:cantSplit/>
                <w:trHeight w:val="374"/>
                <w:jc w:val="center"/>
              </w:trPr>
              <w:tc>
                <w:tcPr>
                  <w:tcW w:w="1181" w:type="dxa"/>
                  <w:vMerge/>
                  <w:vAlign w:val="center"/>
                </w:tcPr>
                <w:p w:rsidR="00920755" w:rsidRDefault="00920755">
                  <w:pPr>
                    <w:spacing w:line="260" w:lineRule="exact"/>
                    <w:jc w:val="center"/>
                    <w:rPr>
                      <w:szCs w:val="21"/>
                    </w:rPr>
                  </w:pPr>
                </w:p>
              </w:tc>
              <w:tc>
                <w:tcPr>
                  <w:tcW w:w="2130" w:type="dxa"/>
                  <w:vMerge/>
                  <w:vAlign w:val="center"/>
                </w:tcPr>
                <w:p w:rsidR="00920755" w:rsidRDefault="00920755">
                  <w:pPr>
                    <w:spacing w:line="260" w:lineRule="exact"/>
                    <w:jc w:val="center"/>
                    <w:rPr>
                      <w:szCs w:val="21"/>
                    </w:rPr>
                  </w:pPr>
                </w:p>
              </w:tc>
              <w:tc>
                <w:tcPr>
                  <w:tcW w:w="1280" w:type="dxa"/>
                  <w:vMerge/>
                  <w:vAlign w:val="center"/>
                </w:tcPr>
                <w:p w:rsidR="00920755" w:rsidRDefault="00920755">
                  <w:pPr>
                    <w:spacing w:line="260" w:lineRule="exact"/>
                    <w:jc w:val="center"/>
                    <w:rPr>
                      <w:szCs w:val="21"/>
                    </w:rPr>
                  </w:pPr>
                </w:p>
              </w:tc>
              <w:tc>
                <w:tcPr>
                  <w:tcW w:w="1560" w:type="dxa"/>
                  <w:vAlign w:val="center"/>
                </w:tcPr>
                <w:p w:rsidR="00920755" w:rsidRDefault="002C7C3C">
                  <w:pPr>
                    <w:spacing w:line="260" w:lineRule="exact"/>
                    <w:jc w:val="center"/>
                    <w:rPr>
                      <w:szCs w:val="21"/>
                    </w:rPr>
                  </w:pPr>
                  <w:r>
                    <w:rPr>
                      <w:rFonts w:hint="eastAsia"/>
                      <w:szCs w:val="21"/>
                    </w:rPr>
                    <w:t>总磷</w:t>
                  </w:r>
                </w:p>
              </w:tc>
              <w:tc>
                <w:tcPr>
                  <w:tcW w:w="866" w:type="dxa"/>
                  <w:vAlign w:val="center"/>
                </w:tcPr>
                <w:p w:rsidR="00920755" w:rsidRDefault="002C7C3C">
                  <w:pPr>
                    <w:spacing w:line="260" w:lineRule="exact"/>
                    <w:jc w:val="center"/>
                    <w:rPr>
                      <w:szCs w:val="21"/>
                    </w:rPr>
                  </w:pPr>
                  <w:r>
                    <w:rPr>
                      <w:rFonts w:hint="eastAsia"/>
                      <w:szCs w:val="21"/>
                    </w:rPr>
                    <w:t>mg/L</w:t>
                  </w:r>
                </w:p>
              </w:tc>
              <w:tc>
                <w:tcPr>
                  <w:tcW w:w="1488" w:type="dxa"/>
                  <w:vAlign w:val="center"/>
                </w:tcPr>
                <w:p w:rsidR="00920755" w:rsidRDefault="002C7C3C">
                  <w:pPr>
                    <w:spacing w:line="260" w:lineRule="exact"/>
                    <w:jc w:val="center"/>
                    <w:rPr>
                      <w:szCs w:val="21"/>
                    </w:rPr>
                  </w:pPr>
                  <w:r>
                    <w:rPr>
                      <w:rFonts w:hint="eastAsia"/>
                      <w:szCs w:val="21"/>
                    </w:rPr>
                    <w:t>0.5</w:t>
                  </w:r>
                </w:p>
              </w:tc>
            </w:tr>
            <w:tr w:rsidR="00920755">
              <w:trPr>
                <w:cantSplit/>
                <w:jc w:val="center"/>
              </w:trPr>
              <w:tc>
                <w:tcPr>
                  <w:tcW w:w="1181" w:type="dxa"/>
                  <w:vMerge/>
                  <w:vAlign w:val="center"/>
                </w:tcPr>
                <w:p w:rsidR="00920755" w:rsidRDefault="00920755">
                  <w:pPr>
                    <w:spacing w:line="260" w:lineRule="exact"/>
                    <w:jc w:val="center"/>
                    <w:rPr>
                      <w:szCs w:val="21"/>
                    </w:rPr>
                  </w:pPr>
                </w:p>
              </w:tc>
              <w:tc>
                <w:tcPr>
                  <w:tcW w:w="2130" w:type="dxa"/>
                  <w:vMerge/>
                  <w:vAlign w:val="center"/>
                </w:tcPr>
                <w:p w:rsidR="00920755" w:rsidRDefault="00920755">
                  <w:pPr>
                    <w:spacing w:line="260" w:lineRule="exact"/>
                    <w:jc w:val="center"/>
                    <w:rPr>
                      <w:szCs w:val="21"/>
                    </w:rPr>
                  </w:pPr>
                </w:p>
              </w:tc>
              <w:tc>
                <w:tcPr>
                  <w:tcW w:w="1280" w:type="dxa"/>
                  <w:vMerge/>
                  <w:vAlign w:val="center"/>
                </w:tcPr>
                <w:p w:rsidR="00920755" w:rsidRDefault="00920755">
                  <w:pPr>
                    <w:spacing w:line="260" w:lineRule="exact"/>
                    <w:jc w:val="center"/>
                    <w:rPr>
                      <w:szCs w:val="21"/>
                    </w:rPr>
                  </w:pPr>
                </w:p>
              </w:tc>
              <w:tc>
                <w:tcPr>
                  <w:tcW w:w="1560" w:type="dxa"/>
                  <w:vAlign w:val="center"/>
                </w:tcPr>
                <w:p w:rsidR="00920755" w:rsidRDefault="002C7C3C">
                  <w:pPr>
                    <w:spacing w:line="260" w:lineRule="exact"/>
                    <w:jc w:val="center"/>
                    <w:rPr>
                      <w:szCs w:val="21"/>
                    </w:rPr>
                  </w:pPr>
                  <w:r>
                    <w:rPr>
                      <w:rFonts w:hint="eastAsia"/>
                      <w:szCs w:val="21"/>
                    </w:rPr>
                    <w:t>总氮</w:t>
                  </w:r>
                </w:p>
              </w:tc>
              <w:tc>
                <w:tcPr>
                  <w:tcW w:w="866" w:type="dxa"/>
                  <w:vAlign w:val="center"/>
                </w:tcPr>
                <w:p w:rsidR="00920755" w:rsidRDefault="002C7C3C">
                  <w:pPr>
                    <w:spacing w:line="260" w:lineRule="exact"/>
                    <w:jc w:val="center"/>
                    <w:rPr>
                      <w:szCs w:val="21"/>
                    </w:rPr>
                  </w:pPr>
                  <w:r>
                    <w:rPr>
                      <w:rFonts w:hint="eastAsia"/>
                      <w:szCs w:val="21"/>
                    </w:rPr>
                    <w:t>mg/L</w:t>
                  </w:r>
                </w:p>
              </w:tc>
              <w:tc>
                <w:tcPr>
                  <w:tcW w:w="1488" w:type="dxa"/>
                  <w:vAlign w:val="center"/>
                </w:tcPr>
                <w:p w:rsidR="00920755" w:rsidRDefault="002C7C3C">
                  <w:pPr>
                    <w:spacing w:line="260" w:lineRule="exact"/>
                    <w:jc w:val="center"/>
                    <w:rPr>
                      <w:szCs w:val="21"/>
                    </w:rPr>
                  </w:pPr>
                  <w:r>
                    <w:rPr>
                      <w:rFonts w:hint="eastAsia"/>
                      <w:szCs w:val="21"/>
                    </w:rPr>
                    <w:t>15</w:t>
                  </w:r>
                </w:p>
              </w:tc>
            </w:tr>
            <w:tr w:rsidR="00920755">
              <w:trPr>
                <w:cantSplit/>
                <w:jc w:val="center"/>
              </w:trPr>
              <w:tc>
                <w:tcPr>
                  <w:tcW w:w="1181" w:type="dxa"/>
                  <w:vMerge/>
                  <w:vAlign w:val="center"/>
                </w:tcPr>
                <w:p w:rsidR="00920755" w:rsidRDefault="00920755">
                  <w:pPr>
                    <w:spacing w:line="260" w:lineRule="exact"/>
                    <w:jc w:val="center"/>
                    <w:rPr>
                      <w:szCs w:val="21"/>
                    </w:rPr>
                  </w:pPr>
                </w:p>
              </w:tc>
              <w:tc>
                <w:tcPr>
                  <w:tcW w:w="2130" w:type="dxa"/>
                  <w:vMerge w:val="restart"/>
                  <w:vAlign w:val="center"/>
                </w:tcPr>
                <w:p w:rsidR="00920755" w:rsidRDefault="002C7C3C">
                  <w:pPr>
                    <w:spacing w:line="260" w:lineRule="exact"/>
                    <w:jc w:val="center"/>
                    <w:rPr>
                      <w:szCs w:val="21"/>
                    </w:rPr>
                  </w:pPr>
                  <w:r>
                    <w:rPr>
                      <w:rFonts w:hint="eastAsia"/>
                      <w:szCs w:val="21"/>
                    </w:rPr>
                    <w:t>《太湖地区城镇污水处理厂及重点工业行业主要水污染物排放限值》（</w:t>
                  </w:r>
                  <w:r>
                    <w:rPr>
                      <w:rFonts w:hint="eastAsia"/>
                      <w:szCs w:val="21"/>
                    </w:rPr>
                    <w:t>DB32/1072-2018</w:t>
                  </w:r>
                  <w:r>
                    <w:rPr>
                      <w:rFonts w:hint="eastAsia"/>
                      <w:szCs w:val="21"/>
                    </w:rPr>
                    <w:t>）</w:t>
                  </w:r>
                </w:p>
              </w:tc>
              <w:tc>
                <w:tcPr>
                  <w:tcW w:w="1280" w:type="dxa"/>
                  <w:vMerge w:val="restart"/>
                  <w:vAlign w:val="center"/>
                </w:tcPr>
                <w:p w:rsidR="00920755" w:rsidRDefault="002C7C3C">
                  <w:pPr>
                    <w:spacing w:line="260" w:lineRule="exact"/>
                    <w:jc w:val="center"/>
                    <w:rPr>
                      <w:szCs w:val="21"/>
                    </w:rPr>
                  </w:pPr>
                  <w:r>
                    <w:rPr>
                      <w:rFonts w:hint="eastAsia"/>
                      <w:szCs w:val="21"/>
                    </w:rPr>
                    <w:t>表</w:t>
                  </w:r>
                  <w:r>
                    <w:rPr>
                      <w:rFonts w:hint="eastAsia"/>
                      <w:szCs w:val="21"/>
                    </w:rPr>
                    <w:t>2</w:t>
                  </w:r>
                  <w:r>
                    <w:rPr>
                      <w:rFonts w:hint="eastAsia"/>
                      <w:szCs w:val="21"/>
                    </w:rPr>
                    <w:t>标准</w:t>
                  </w:r>
                </w:p>
              </w:tc>
              <w:tc>
                <w:tcPr>
                  <w:tcW w:w="1560" w:type="dxa"/>
                  <w:vAlign w:val="center"/>
                </w:tcPr>
                <w:p w:rsidR="00920755" w:rsidRDefault="002C7C3C">
                  <w:pPr>
                    <w:spacing w:line="260" w:lineRule="exact"/>
                    <w:jc w:val="center"/>
                    <w:rPr>
                      <w:szCs w:val="21"/>
                    </w:rPr>
                  </w:pPr>
                  <w:r>
                    <w:rPr>
                      <w:rFonts w:hint="eastAsia"/>
                      <w:szCs w:val="21"/>
                    </w:rPr>
                    <w:t>COD</w:t>
                  </w:r>
                </w:p>
              </w:tc>
              <w:tc>
                <w:tcPr>
                  <w:tcW w:w="866" w:type="dxa"/>
                  <w:vAlign w:val="center"/>
                </w:tcPr>
                <w:p w:rsidR="00920755" w:rsidRDefault="002C7C3C">
                  <w:pPr>
                    <w:spacing w:line="260" w:lineRule="exact"/>
                    <w:jc w:val="center"/>
                    <w:rPr>
                      <w:szCs w:val="21"/>
                    </w:rPr>
                  </w:pPr>
                  <w:r>
                    <w:rPr>
                      <w:rFonts w:hint="eastAsia"/>
                      <w:szCs w:val="21"/>
                    </w:rPr>
                    <w:t xml:space="preserve">mg/L </w:t>
                  </w:r>
                </w:p>
              </w:tc>
              <w:tc>
                <w:tcPr>
                  <w:tcW w:w="1488" w:type="dxa"/>
                  <w:vAlign w:val="center"/>
                </w:tcPr>
                <w:p w:rsidR="00920755" w:rsidRDefault="002C7C3C">
                  <w:pPr>
                    <w:spacing w:line="260" w:lineRule="exact"/>
                    <w:jc w:val="center"/>
                    <w:rPr>
                      <w:szCs w:val="21"/>
                    </w:rPr>
                  </w:pPr>
                  <w:r>
                    <w:rPr>
                      <w:rFonts w:hint="eastAsia"/>
                      <w:szCs w:val="21"/>
                    </w:rPr>
                    <w:t>50</w:t>
                  </w:r>
                </w:p>
              </w:tc>
            </w:tr>
            <w:tr w:rsidR="00920755">
              <w:trPr>
                <w:cantSplit/>
                <w:trHeight w:val="318"/>
                <w:jc w:val="center"/>
              </w:trPr>
              <w:tc>
                <w:tcPr>
                  <w:tcW w:w="1181" w:type="dxa"/>
                  <w:vMerge/>
                  <w:vAlign w:val="center"/>
                </w:tcPr>
                <w:p w:rsidR="00920755" w:rsidRDefault="00920755">
                  <w:pPr>
                    <w:spacing w:line="260" w:lineRule="exact"/>
                    <w:jc w:val="center"/>
                    <w:rPr>
                      <w:szCs w:val="21"/>
                    </w:rPr>
                  </w:pPr>
                </w:p>
              </w:tc>
              <w:tc>
                <w:tcPr>
                  <w:tcW w:w="2130" w:type="dxa"/>
                  <w:vMerge/>
                  <w:vAlign w:val="center"/>
                </w:tcPr>
                <w:p w:rsidR="00920755" w:rsidRDefault="00920755">
                  <w:pPr>
                    <w:spacing w:line="260" w:lineRule="exact"/>
                    <w:jc w:val="center"/>
                    <w:rPr>
                      <w:szCs w:val="21"/>
                    </w:rPr>
                  </w:pPr>
                </w:p>
              </w:tc>
              <w:tc>
                <w:tcPr>
                  <w:tcW w:w="1280" w:type="dxa"/>
                  <w:vMerge/>
                  <w:vAlign w:val="center"/>
                </w:tcPr>
                <w:p w:rsidR="00920755" w:rsidRDefault="00920755">
                  <w:pPr>
                    <w:spacing w:line="260" w:lineRule="exact"/>
                    <w:jc w:val="center"/>
                    <w:rPr>
                      <w:szCs w:val="21"/>
                    </w:rPr>
                  </w:pPr>
                </w:p>
              </w:tc>
              <w:tc>
                <w:tcPr>
                  <w:tcW w:w="1560" w:type="dxa"/>
                  <w:vAlign w:val="center"/>
                </w:tcPr>
                <w:p w:rsidR="00920755" w:rsidRDefault="002C7C3C">
                  <w:pPr>
                    <w:spacing w:line="260" w:lineRule="exact"/>
                    <w:jc w:val="center"/>
                    <w:rPr>
                      <w:szCs w:val="21"/>
                    </w:rPr>
                  </w:pPr>
                  <w:r>
                    <w:rPr>
                      <w:rFonts w:hint="eastAsia"/>
                      <w:szCs w:val="21"/>
                    </w:rPr>
                    <w:t>氨氮</w:t>
                  </w:r>
                </w:p>
              </w:tc>
              <w:tc>
                <w:tcPr>
                  <w:tcW w:w="866" w:type="dxa"/>
                  <w:vAlign w:val="center"/>
                </w:tcPr>
                <w:p w:rsidR="00920755" w:rsidRDefault="002C7C3C">
                  <w:pPr>
                    <w:spacing w:line="260" w:lineRule="exact"/>
                    <w:jc w:val="center"/>
                    <w:rPr>
                      <w:szCs w:val="21"/>
                    </w:rPr>
                  </w:pPr>
                  <w:r>
                    <w:rPr>
                      <w:rFonts w:hint="eastAsia"/>
                      <w:szCs w:val="21"/>
                    </w:rPr>
                    <w:t>mg/L</w:t>
                  </w:r>
                </w:p>
              </w:tc>
              <w:tc>
                <w:tcPr>
                  <w:tcW w:w="1488" w:type="dxa"/>
                  <w:vAlign w:val="center"/>
                </w:tcPr>
                <w:p w:rsidR="00920755" w:rsidRDefault="002C7C3C">
                  <w:pPr>
                    <w:spacing w:line="260" w:lineRule="exact"/>
                    <w:jc w:val="center"/>
                    <w:rPr>
                      <w:szCs w:val="21"/>
                    </w:rPr>
                  </w:pPr>
                  <w:r>
                    <w:rPr>
                      <w:rFonts w:hint="eastAsia"/>
                      <w:szCs w:val="21"/>
                    </w:rPr>
                    <w:t>4</w:t>
                  </w:r>
                  <w:r>
                    <w:rPr>
                      <w:rFonts w:hint="eastAsia"/>
                      <w:szCs w:val="21"/>
                    </w:rPr>
                    <w:t>（</w:t>
                  </w:r>
                  <w:r>
                    <w:rPr>
                      <w:rFonts w:hint="eastAsia"/>
                      <w:szCs w:val="21"/>
                    </w:rPr>
                    <w:t>6</w:t>
                  </w:r>
                  <w:r>
                    <w:rPr>
                      <w:rFonts w:hint="eastAsia"/>
                      <w:szCs w:val="21"/>
                    </w:rPr>
                    <w:t>）</w:t>
                  </w:r>
                </w:p>
              </w:tc>
            </w:tr>
            <w:tr w:rsidR="00920755">
              <w:trPr>
                <w:cantSplit/>
                <w:trHeight w:val="335"/>
                <w:jc w:val="center"/>
              </w:trPr>
              <w:tc>
                <w:tcPr>
                  <w:tcW w:w="1181" w:type="dxa"/>
                  <w:vMerge/>
                  <w:vAlign w:val="center"/>
                </w:tcPr>
                <w:p w:rsidR="00920755" w:rsidRDefault="00920755">
                  <w:pPr>
                    <w:spacing w:line="260" w:lineRule="exact"/>
                    <w:jc w:val="center"/>
                    <w:rPr>
                      <w:szCs w:val="21"/>
                    </w:rPr>
                  </w:pPr>
                </w:p>
              </w:tc>
              <w:tc>
                <w:tcPr>
                  <w:tcW w:w="2130" w:type="dxa"/>
                  <w:vMerge/>
                  <w:vAlign w:val="center"/>
                </w:tcPr>
                <w:p w:rsidR="00920755" w:rsidRDefault="00920755">
                  <w:pPr>
                    <w:spacing w:line="260" w:lineRule="exact"/>
                    <w:jc w:val="center"/>
                    <w:rPr>
                      <w:szCs w:val="21"/>
                    </w:rPr>
                  </w:pPr>
                </w:p>
              </w:tc>
              <w:tc>
                <w:tcPr>
                  <w:tcW w:w="1280" w:type="dxa"/>
                  <w:vMerge/>
                  <w:vAlign w:val="center"/>
                </w:tcPr>
                <w:p w:rsidR="00920755" w:rsidRDefault="00920755">
                  <w:pPr>
                    <w:spacing w:line="260" w:lineRule="exact"/>
                    <w:jc w:val="center"/>
                    <w:rPr>
                      <w:szCs w:val="21"/>
                    </w:rPr>
                  </w:pPr>
                </w:p>
              </w:tc>
              <w:tc>
                <w:tcPr>
                  <w:tcW w:w="1560" w:type="dxa"/>
                  <w:vAlign w:val="center"/>
                </w:tcPr>
                <w:p w:rsidR="00920755" w:rsidRDefault="002C7C3C">
                  <w:pPr>
                    <w:spacing w:line="260" w:lineRule="exact"/>
                    <w:jc w:val="center"/>
                    <w:rPr>
                      <w:szCs w:val="21"/>
                    </w:rPr>
                  </w:pPr>
                  <w:r>
                    <w:rPr>
                      <w:rFonts w:hint="eastAsia"/>
                      <w:szCs w:val="21"/>
                    </w:rPr>
                    <w:t>总磷</w:t>
                  </w:r>
                </w:p>
              </w:tc>
              <w:tc>
                <w:tcPr>
                  <w:tcW w:w="866" w:type="dxa"/>
                  <w:vAlign w:val="center"/>
                </w:tcPr>
                <w:p w:rsidR="00920755" w:rsidRDefault="002C7C3C">
                  <w:pPr>
                    <w:spacing w:line="260" w:lineRule="exact"/>
                    <w:jc w:val="center"/>
                    <w:rPr>
                      <w:szCs w:val="21"/>
                    </w:rPr>
                  </w:pPr>
                  <w:r>
                    <w:rPr>
                      <w:rFonts w:hint="eastAsia"/>
                      <w:szCs w:val="21"/>
                    </w:rPr>
                    <w:t>mg/L</w:t>
                  </w:r>
                </w:p>
              </w:tc>
              <w:tc>
                <w:tcPr>
                  <w:tcW w:w="1488" w:type="dxa"/>
                  <w:vAlign w:val="center"/>
                </w:tcPr>
                <w:p w:rsidR="00920755" w:rsidRDefault="002C7C3C">
                  <w:pPr>
                    <w:spacing w:line="260" w:lineRule="exact"/>
                    <w:jc w:val="center"/>
                    <w:rPr>
                      <w:szCs w:val="21"/>
                    </w:rPr>
                  </w:pPr>
                  <w:r>
                    <w:rPr>
                      <w:rFonts w:hint="eastAsia"/>
                      <w:szCs w:val="21"/>
                    </w:rPr>
                    <w:t>0.5</w:t>
                  </w:r>
                </w:p>
              </w:tc>
            </w:tr>
            <w:tr w:rsidR="00920755">
              <w:trPr>
                <w:cantSplit/>
                <w:trHeight w:val="340"/>
                <w:jc w:val="center"/>
              </w:trPr>
              <w:tc>
                <w:tcPr>
                  <w:tcW w:w="1181" w:type="dxa"/>
                  <w:vMerge/>
                  <w:vAlign w:val="center"/>
                </w:tcPr>
                <w:p w:rsidR="00920755" w:rsidRDefault="00920755">
                  <w:pPr>
                    <w:spacing w:line="260" w:lineRule="exact"/>
                    <w:jc w:val="center"/>
                    <w:rPr>
                      <w:szCs w:val="21"/>
                    </w:rPr>
                  </w:pPr>
                </w:p>
              </w:tc>
              <w:tc>
                <w:tcPr>
                  <w:tcW w:w="2130" w:type="dxa"/>
                  <w:vMerge/>
                  <w:vAlign w:val="center"/>
                </w:tcPr>
                <w:p w:rsidR="00920755" w:rsidRDefault="00920755">
                  <w:pPr>
                    <w:spacing w:line="260" w:lineRule="exact"/>
                    <w:jc w:val="center"/>
                    <w:rPr>
                      <w:szCs w:val="21"/>
                    </w:rPr>
                  </w:pPr>
                </w:p>
              </w:tc>
              <w:tc>
                <w:tcPr>
                  <w:tcW w:w="1280" w:type="dxa"/>
                  <w:vMerge/>
                  <w:vAlign w:val="center"/>
                </w:tcPr>
                <w:p w:rsidR="00920755" w:rsidRDefault="00920755">
                  <w:pPr>
                    <w:spacing w:line="260" w:lineRule="exact"/>
                    <w:jc w:val="center"/>
                    <w:rPr>
                      <w:szCs w:val="21"/>
                    </w:rPr>
                  </w:pPr>
                </w:p>
              </w:tc>
              <w:tc>
                <w:tcPr>
                  <w:tcW w:w="1560" w:type="dxa"/>
                  <w:vAlign w:val="center"/>
                </w:tcPr>
                <w:p w:rsidR="00920755" w:rsidRDefault="002C7C3C">
                  <w:pPr>
                    <w:spacing w:line="260" w:lineRule="exact"/>
                    <w:jc w:val="center"/>
                    <w:rPr>
                      <w:szCs w:val="21"/>
                    </w:rPr>
                  </w:pPr>
                  <w:r>
                    <w:rPr>
                      <w:rFonts w:hint="eastAsia"/>
                      <w:szCs w:val="21"/>
                    </w:rPr>
                    <w:t>总氮</w:t>
                  </w:r>
                </w:p>
              </w:tc>
              <w:tc>
                <w:tcPr>
                  <w:tcW w:w="866" w:type="dxa"/>
                  <w:vAlign w:val="center"/>
                </w:tcPr>
                <w:p w:rsidR="00920755" w:rsidRDefault="002C7C3C">
                  <w:pPr>
                    <w:spacing w:line="260" w:lineRule="exact"/>
                    <w:jc w:val="center"/>
                    <w:rPr>
                      <w:szCs w:val="21"/>
                    </w:rPr>
                  </w:pPr>
                  <w:r>
                    <w:rPr>
                      <w:rFonts w:hint="eastAsia"/>
                      <w:szCs w:val="21"/>
                    </w:rPr>
                    <w:t>mg/L</w:t>
                  </w:r>
                </w:p>
              </w:tc>
              <w:tc>
                <w:tcPr>
                  <w:tcW w:w="1488" w:type="dxa"/>
                  <w:vAlign w:val="center"/>
                </w:tcPr>
                <w:p w:rsidR="00920755" w:rsidRDefault="002C7C3C">
                  <w:pPr>
                    <w:spacing w:line="260" w:lineRule="exact"/>
                    <w:jc w:val="center"/>
                    <w:rPr>
                      <w:szCs w:val="21"/>
                    </w:rPr>
                  </w:pPr>
                  <w:r>
                    <w:rPr>
                      <w:rFonts w:hint="eastAsia"/>
                      <w:szCs w:val="21"/>
                    </w:rPr>
                    <w:t>12(15)</w:t>
                  </w:r>
                </w:p>
              </w:tc>
            </w:tr>
            <w:tr w:rsidR="00920755">
              <w:trPr>
                <w:cantSplit/>
                <w:jc w:val="center"/>
              </w:trPr>
              <w:tc>
                <w:tcPr>
                  <w:tcW w:w="1181" w:type="dxa"/>
                  <w:vMerge/>
                  <w:vAlign w:val="center"/>
                </w:tcPr>
                <w:p w:rsidR="00920755" w:rsidRDefault="00920755">
                  <w:pPr>
                    <w:spacing w:line="260" w:lineRule="exact"/>
                    <w:jc w:val="center"/>
                    <w:rPr>
                      <w:szCs w:val="21"/>
                    </w:rPr>
                  </w:pPr>
                </w:p>
              </w:tc>
              <w:tc>
                <w:tcPr>
                  <w:tcW w:w="2130" w:type="dxa"/>
                  <w:vMerge w:val="restart"/>
                  <w:vAlign w:val="center"/>
                </w:tcPr>
                <w:p w:rsidR="00920755" w:rsidRDefault="002C7C3C">
                  <w:pPr>
                    <w:spacing w:line="260" w:lineRule="exact"/>
                    <w:jc w:val="center"/>
                    <w:rPr>
                      <w:szCs w:val="21"/>
                    </w:rPr>
                  </w:pPr>
                  <w:r>
                    <w:rPr>
                      <w:rFonts w:hint="eastAsia"/>
                      <w:szCs w:val="21"/>
                    </w:rPr>
                    <w:t>《苏州市关于高质量推进城乡生活污水治理三年行动计划的实</w:t>
                  </w:r>
                  <w:r>
                    <w:rPr>
                      <w:rFonts w:hint="eastAsia"/>
                      <w:szCs w:val="21"/>
                    </w:rPr>
                    <w:lastRenderedPageBreak/>
                    <w:t>施意见》</w:t>
                  </w:r>
                </w:p>
              </w:tc>
              <w:tc>
                <w:tcPr>
                  <w:tcW w:w="1280" w:type="dxa"/>
                  <w:vMerge w:val="restart"/>
                  <w:vAlign w:val="center"/>
                </w:tcPr>
                <w:p w:rsidR="00920755" w:rsidRDefault="002C7C3C">
                  <w:pPr>
                    <w:spacing w:line="260" w:lineRule="exact"/>
                    <w:jc w:val="center"/>
                    <w:rPr>
                      <w:szCs w:val="21"/>
                    </w:rPr>
                  </w:pPr>
                  <w:r>
                    <w:rPr>
                      <w:rFonts w:hint="eastAsia"/>
                      <w:szCs w:val="21"/>
                    </w:rPr>
                    <w:lastRenderedPageBreak/>
                    <w:t>附件</w:t>
                  </w:r>
                  <w:r>
                    <w:rPr>
                      <w:rFonts w:hint="eastAsia"/>
                      <w:szCs w:val="21"/>
                    </w:rPr>
                    <w:t xml:space="preserve">1 </w:t>
                  </w:r>
                  <w:r>
                    <w:rPr>
                      <w:rFonts w:hint="eastAsia"/>
                      <w:szCs w:val="21"/>
                    </w:rPr>
                    <w:t>苏</w:t>
                  </w:r>
                </w:p>
                <w:p w:rsidR="00920755" w:rsidRDefault="002C7C3C">
                  <w:pPr>
                    <w:spacing w:line="260" w:lineRule="exact"/>
                    <w:jc w:val="center"/>
                    <w:rPr>
                      <w:szCs w:val="21"/>
                    </w:rPr>
                  </w:pPr>
                  <w:proofErr w:type="gramStart"/>
                  <w:r>
                    <w:rPr>
                      <w:rFonts w:hint="eastAsia"/>
                      <w:szCs w:val="21"/>
                    </w:rPr>
                    <w:t>州特别排</w:t>
                  </w:r>
                  <w:proofErr w:type="gramEnd"/>
                </w:p>
                <w:p w:rsidR="00920755" w:rsidRDefault="002C7C3C">
                  <w:pPr>
                    <w:spacing w:line="260" w:lineRule="exact"/>
                    <w:jc w:val="center"/>
                    <w:rPr>
                      <w:szCs w:val="21"/>
                    </w:rPr>
                  </w:pPr>
                  <w:r>
                    <w:rPr>
                      <w:rFonts w:hint="eastAsia"/>
                      <w:szCs w:val="21"/>
                    </w:rPr>
                    <w:t>放限值</w:t>
                  </w:r>
                </w:p>
              </w:tc>
              <w:tc>
                <w:tcPr>
                  <w:tcW w:w="1560" w:type="dxa"/>
                  <w:vAlign w:val="center"/>
                </w:tcPr>
                <w:p w:rsidR="00920755" w:rsidRDefault="002C7C3C">
                  <w:pPr>
                    <w:spacing w:line="260" w:lineRule="exact"/>
                    <w:jc w:val="center"/>
                    <w:rPr>
                      <w:szCs w:val="21"/>
                    </w:rPr>
                  </w:pPr>
                  <w:r>
                    <w:rPr>
                      <w:rFonts w:hint="eastAsia"/>
                      <w:szCs w:val="21"/>
                    </w:rPr>
                    <w:t>COD</w:t>
                  </w:r>
                </w:p>
              </w:tc>
              <w:tc>
                <w:tcPr>
                  <w:tcW w:w="866" w:type="dxa"/>
                  <w:vAlign w:val="center"/>
                </w:tcPr>
                <w:p w:rsidR="00920755" w:rsidRDefault="002C7C3C">
                  <w:pPr>
                    <w:spacing w:line="260" w:lineRule="exact"/>
                    <w:jc w:val="center"/>
                    <w:rPr>
                      <w:szCs w:val="21"/>
                    </w:rPr>
                  </w:pPr>
                  <w:r>
                    <w:rPr>
                      <w:rFonts w:hint="eastAsia"/>
                      <w:szCs w:val="21"/>
                    </w:rPr>
                    <w:t xml:space="preserve">mg/L </w:t>
                  </w:r>
                </w:p>
              </w:tc>
              <w:tc>
                <w:tcPr>
                  <w:tcW w:w="1488" w:type="dxa"/>
                  <w:vAlign w:val="center"/>
                </w:tcPr>
                <w:p w:rsidR="00920755" w:rsidRDefault="002C7C3C">
                  <w:pPr>
                    <w:spacing w:line="260" w:lineRule="exact"/>
                    <w:jc w:val="center"/>
                    <w:rPr>
                      <w:szCs w:val="21"/>
                    </w:rPr>
                  </w:pPr>
                  <w:r>
                    <w:rPr>
                      <w:rFonts w:hint="eastAsia"/>
                      <w:szCs w:val="21"/>
                    </w:rPr>
                    <w:t>30</w:t>
                  </w:r>
                </w:p>
              </w:tc>
            </w:tr>
            <w:tr w:rsidR="00920755">
              <w:trPr>
                <w:cantSplit/>
                <w:jc w:val="center"/>
              </w:trPr>
              <w:tc>
                <w:tcPr>
                  <w:tcW w:w="1181" w:type="dxa"/>
                  <w:vMerge/>
                  <w:vAlign w:val="center"/>
                </w:tcPr>
                <w:p w:rsidR="00920755" w:rsidRDefault="00920755">
                  <w:pPr>
                    <w:spacing w:line="260" w:lineRule="exact"/>
                    <w:jc w:val="center"/>
                    <w:rPr>
                      <w:szCs w:val="21"/>
                    </w:rPr>
                  </w:pPr>
                </w:p>
              </w:tc>
              <w:tc>
                <w:tcPr>
                  <w:tcW w:w="2130" w:type="dxa"/>
                  <w:vMerge/>
                  <w:vAlign w:val="center"/>
                </w:tcPr>
                <w:p w:rsidR="00920755" w:rsidRDefault="00920755">
                  <w:pPr>
                    <w:spacing w:line="260" w:lineRule="exact"/>
                    <w:jc w:val="center"/>
                    <w:rPr>
                      <w:szCs w:val="21"/>
                    </w:rPr>
                  </w:pPr>
                </w:p>
              </w:tc>
              <w:tc>
                <w:tcPr>
                  <w:tcW w:w="1280" w:type="dxa"/>
                  <w:vMerge/>
                  <w:vAlign w:val="center"/>
                </w:tcPr>
                <w:p w:rsidR="00920755" w:rsidRDefault="00920755">
                  <w:pPr>
                    <w:spacing w:line="260" w:lineRule="exact"/>
                    <w:jc w:val="center"/>
                    <w:rPr>
                      <w:szCs w:val="21"/>
                    </w:rPr>
                  </w:pPr>
                </w:p>
              </w:tc>
              <w:tc>
                <w:tcPr>
                  <w:tcW w:w="1560" w:type="dxa"/>
                  <w:vAlign w:val="center"/>
                </w:tcPr>
                <w:p w:rsidR="00920755" w:rsidRDefault="002C7C3C">
                  <w:pPr>
                    <w:spacing w:line="260" w:lineRule="exact"/>
                    <w:jc w:val="center"/>
                    <w:rPr>
                      <w:szCs w:val="21"/>
                    </w:rPr>
                  </w:pPr>
                  <w:r>
                    <w:rPr>
                      <w:rFonts w:hint="eastAsia"/>
                      <w:szCs w:val="21"/>
                    </w:rPr>
                    <w:t>氨氮</w:t>
                  </w:r>
                </w:p>
              </w:tc>
              <w:tc>
                <w:tcPr>
                  <w:tcW w:w="866" w:type="dxa"/>
                  <w:vAlign w:val="center"/>
                </w:tcPr>
                <w:p w:rsidR="00920755" w:rsidRDefault="002C7C3C">
                  <w:pPr>
                    <w:spacing w:line="260" w:lineRule="exact"/>
                    <w:jc w:val="center"/>
                    <w:rPr>
                      <w:szCs w:val="21"/>
                    </w:rPr>
                  </w:pPr>
                  <w:r>
                    <w:rPr>
                      <w:rFonts w:hint="eastAsia"/>
                      <w:szCs w:val="21"/>
                    </w:rPr>
                    <w:t>mg/L</w:t>
                  </w:r>
                </w:p>
              </w:tc>
              <w:tc>
                <w:tcPr>
                  <w:tcW w:w="1488" w:type="dxa"/>
                  <w:vAlign w:val="center"/>
                </w:tcPr>
                <w:p w:rsidR="00920755" w:rsidRDefault="002C7C3C">
                  <w:pPr>
                    <w:spacing w:line="260" w:lineRule="exact"/>
                    <w:jc w:val="center"/>
                    <w:rPr>
                      <w:szCs w:val="21"/>
                    </w:rPr>
                  </w:pPr>
                  <w:r>
                    <w:rPr>
                      <w:rFonts w:hint="eastAsia"/>
                      <w:szCs w:val="21"/>
                    </w:rPr>
                    <w:t>1.5</w:t>
                  </w:r>
                  <w:r>
                    <w:rPr>
                      <w:rFonts w:hint="eastAsia"/>
                      <w:szCs w:val="21"/>
                    </w:rPr>
                    <w:t>（</w:t>
                  </w:r>
                  <w:r>
                    <w:rPr>
                      <w:rFonts w:hint="eastAsia"/>
                      <w:szCs w:val="21"/>
                    </w:rPr>
                    <w:t>3</w:t>
                  </w:r>
                  <w:r>
                    <w:rPr>
                      <w:rFonts w:hint="eastAsia"/>
                      <w:szCs w:val="21"/>
                    </w:rPr>
                    <w:t>）</w:t>
                  </w:r>
                </w:p>
              </w:tc>
            </w:tr>
            <w:tr w:rsidR="00920755">
              <w:trPr>
                <w:cantSplit/>
                <w:jc w:val="center"/>
              </w:trPr>
              <w:tc>
                <w:tcPr>
                  <w:tcW w:w="1181" w:type="dxa"/>
                  <w:vMerge/>
                  <w:vAlign w:val="center"/>
                </w:tcPr>
                <w:p w:rsidR="00920755" w:rsidRDefault="00920755">
                  <w:pPr>
                    <w:spacing w:line="260" w:lineRule="exact"/>
                    <w:jc w:val="center"/>
                    <w:rPr>
                      <w:szCs w:val="21"/>
                    </w:rPr>
                  </w:pPr>
                </w:p>
              </w:tc>
              <w:tc>
                <w:tcPr>
                  <w:tcW w:w="2130" w:type="dxa"/>
                  <w:vMerge/>
                  <w:vAlign w:val="center"/>
                </w:tcPr>
                <w:p w:rsidR="00920755" w:rsidRDefault="00920755">
                  <w:pPr>
                    <w:spacing w:line="260" w:lineRule="exact"/>
                    <w:jc w:val="center"/>
                    <w:rPr>
                      <w:szCs w:val="21"/>
                    </w:rPr>
                  </w:pPr>
                </w:p>
              </w:tc>
              <w:tc>
                <w:tcPr>
                  <w:tcW w:w="1280" w:type="dxa"/>
                  <w:vMerge/>
                  <w:vAlign w:val="center"/>
                </w:tcPr>
                <w:p w:rsidR="00920755" w:rsidRDefault="00920755">
                  <w:pPr>
                    <w:spacing w:line="260" w:lineRule="exact"/>
                    <w:jc w:val="center"/>
                    <w:rPr>
                      <w:szCs w:val="21"/>
                    </w:rPr>
                  </w:pPr>
                </w:p>
              </w:tc>
              <w:tc>
                <w:tcPr>
                  <w:tcW w:w="1560" w:type="dxa"/>
                  <w:vAlign w:val="center"/>
                </w:tcPr>
                <w:p w:rsidR="00920755" w:rsidRDefault="002C7C3C">
                  <w:pPr>
                    <w:spacing w:line="260" w:lineRule="exact"/>
                    <w:jc w:val="center"/>
                    <w:rPr>
                      <w:szCs w:val="21"/>
                    </w:rPr>
                  </w:pPr>
                  <w:r>
                    <w:rPr>
                      <w:rFonts w:hint="eastAsia"/>
                      <w:szCs w:val="21"/>
                    </w:rPr>
                    <w:t>总磷</w:t>
                  </w:r>
                </w:p>
              </w:tc>
              <w:tc>
                <w:tcPr>
                  <w:tcW w:w="866" w:type="dxa"/>
                  <w:vAlign w:val="center"/>
                </w:tcPr>
                <w:p w:rsidR="00920755" w:rsidRDefault="002C7C3C">
                  <w:pPr>
                    <w:spacing w:line="260" w:lineRule="exact"/>
                    <w:jc w:val="center"/>
                    <w:rPr>
                      <w:szCs w:val="21"/>
                    </w:rPr>
                  </w:pPr>
                  <w:r>
                    <w:rPr>
                      <w:rFonts w:hint="eastAsia"/>
                      <w:szCs w:val="21"/>
                    </w:rPr>
                    <w:t>mg/L</w:t>
                  </w:r>
                </w:p>
              </w:tc>
              <w:tc>
                <w:tcPr>
                  <w:tcW w:w="1488" w:type="dxa"/>
                  <w:vAlign w:val="center"/>
                </w:tcPr>
                <w:p w:rsidR="00920755" w:rsidRDefault="002C7C3C">
                  <w:pPr>
                    <w:spacing w:line="260" w:lineRule="exact"/>
                    <w:jc w:val="center"/>
                    <w:rPr>
                      <w:szCs w:val="21"/>
                    </w:rPr>
                  </w:pPr>
                  <w:r>
                    <w:rPr>
                      <w:rFonts w:hint="eastAsia"/>
                      <w:szCs w:val="21"/>
                    </w:rPr>
                    <w:t>0.3</w:t>
                  </w:r>
                </w:p>
              </w:tc>
            </w:tr>
            <w:tr w:rsidR="00920755">
              <w:trPr>
                <w:cantSplit/>
                <w:jc w:val="center"/>
              </w:trPr>
              <w:tc>
                <w:tcPr>
                  <w:tcW w:w="1181" w:type="dxa"/>
                  <w:vMerge/>
                  <w:vAlign w:val="center"/>
                </w:tcPr>
                <w:p w:rsidR="00920755" w:rsidRDefault="00920755">
                  <w:pPr>
                    <w:spacing w:line="260" w:lineRule="exact"/>
                    <w:jc w:val="center"/>
                    <w:rPr>
                      <w:szCs w:val="21"/>
                    </w:rPr>
                  </w:pPr>
                </w:p>
              </w:tc>
              <w:tc>
                <w:tcPr>
                  <w:tcW w:w="2130" w:type="dxa"/>
                  <w:vMerge/>
                  <w:vAlign w:val="center"/>
                </w:tcPr>
                <w:p w:rsidR="00920755" w:rsidRDefault="00920755">
                  <w:pPr>
                    <w:spacing w:line="260" w:lineRule="exact"/>
                    <w:jc w:val="center"/>
                    <w:rPr>
                      <w:szCs w:val="21"/>
                    </w:rPr>
                  </w:pPr>
                </w:p>
              </w:tc>
              <w:tc>
                <w:tcPr>
                  <w:tcW w:w="1280" w:type="dxa"/>
                  <w:vMerge/>
                  <w:vAlign w:val="center"/>
                </w:tcPr>
                <w:p w:rsidR="00920755" w:rsidRDefault="00920755">
                  <w:pPr>
                    <w:spacing w:line="260" w:lineRule="exact"/>
                    <w:jc w:val="center"/>
                    <w:rPr>
                      <w:szCs w:val="21"/>
                    </w:rPr>
                  </w:pPr>
                </w:p>
              </w:tc>
              <w:tc>
                <w:tcPr>
                  <w:tcW w:w="1560" w:type="dxa"/>
                  <w:vAlign w:val="center"/>
                </w:tcPr>
                <w:p w:rsidR="00920755" w:rsidRDefault="002C7C3C">
                  <w:pPr>
                    <w:spacing w:line="260" w:lineRule="exact"/>
                    <w:jc w:val="center"/>
                    <w:rPr>
                      <w:szCs w:val="21"/>
                    </w:rPr>
                  </w:pPr>
                  <w:r>
                    <w:rPr>
                      <w:rFonts w:hint="eastAsia"/>
                      <w:szCs w:val="21"/>
                    </w:rPr>
                    <w:t>总氮</w:t>
                  </w:r>
                </w:p>
              </w:tc>
              <w:tc>
                <w:tcPr>
                  <w:tcW w:w="866" w:type="dxa"/>
                  <w:vAlign w:val="center"/>
                </w:tcPr>
                <w:p w:rsidR="00920755" w:rsidRDefault="002C7C3C">
                  <w:pPr>
                    <w:spacing w:line="260" w:lineRule="exact"/>
                    <w:jc w:val="center"/>
                    <w:rPr>
                      <w:szCs w:val="21"/>
                    </w:rPr>
                  </w:pPr>
                  <w:r>
                    <w:rPr>
                      <w:rFonts w:hint="eastAsia"/>
                      <w:szCs w:val="21"/>
                    </w:rPr>
                    <w:t>mg/L</w:t>
                  </w:r>
                </w:p>
              </w:tc>
              <w:tc>
                <w:tcPr>
                  <w:tcW w:w="1488" w:type="dxa"/>
                  <w:vAlign w:val="center"/>
                </w:tcPr>
                <w:p w:rsidR="00920755" w:rsidRDefault="002C7C3C">
                  <w:pPr>
                    <w:spacing w:line="260" w:lineRule="exact"/>
                    <w:jc w:val="center"/>
                    <w:rPr>
                      <w:szCs w:val="21"/>
                    </w:rPr>
                  </w:pPr>
                  <w:r>
                    <w:rPr>
                      <w:rFonts w:hint="eastAsia"/>
                      <w:szCs w:val="21"/>
                    </w:rPr>
                    <w:t>10</w:t>
                  </w:r>
                </w:p>
              </w:tc>
            </w:tr>
            <w:tr w:rsidR="00920755">
              <w:trPr>
                <w:cantSplit/>
                <w:trHeight w:val="434"/>
                <w:jc w:val="center"/>
              </w:trPr>
              <w:tc>
                <w:tcPr>
                  <w:tcW w:w="1181" w:type="dxa"/>
                  <w:vMerge/>
                  <w:vAlign w:val="center"/>
                </w:tcPr>
                <w:p w:rsidR="00920755" w:rsidRDefault="00920755">
                  <w:pPr>
                    <w:spacing w:line="260" w:lineRule="exact"/>
                    <w:jc w:val="center"/>
                    <w:rPr>
                      <w:szCs w:val="21"/>
                    </w:rPr>
                  </w:pPr>
                </w:p>
              </w:tc>
              <w:tc>
                <w:tcPr>
                  <w:tcW w:w="2130" w:type="dxa"/>
                  <w:vMerge w:val="restart"/>
                  <w:vAlign w:val="center"/>
                </w:tcPr>
                <w:p w:rsidR="00920755" w:rsidRDefault="002C7C3C">
                  <w:pPr>
                    <w:spacing w:line="260" w:lineRule="exact"/>
                    <w:jc w:val="center"/>
                    <w:rPr>
                      <w:szCs w:val="21"/>
                    </w:rPr>
                  </w:pPr>
                  <w:r>
                    <w:rPr>
                      <w:szCs w:val="21"/>
                    </w:rPr>
                    <w:t>《城镇污水处理厂污染物排放限值》</w:t>
                  </w:r>
                  <w:r>
                    <w:rPr>
                      <w:rFonts w:hint="eastAsia"/>
                      <w:szCs w:val="21"/>
                    </w:rPr>
                    <w:t>(</w:t>
                  </w:r>
                  <w:r>
                    <w:rPr>
                      <w:szCs w:val="21"/>
                    </w:rPr>
                    <w:t>GB18918-2002</w:t>
                  </w:r>
                  <w:r>
                    <w:rPr>
                      <w:rFonts w:hint="eastAsia"/>
                      <w:szCs w:val="21"/>
                    </w:rPr>
                    <w:t>)</w:t>
                  </w:r>
                </w:p>
              </w:tc>
              <w:tc>
                <w:tcPr>
                  <w:tcW w:w="1280" w:type="dxa"/>
                  <w:vMerge w:val="restart"/>
                  <w:vAlign w:val="center"/>
                </w:tcPr>
                <w:p w:rsidR="00920755" w:rsidRDefault="002C7C3C">
                  <w:pPr>
                    <w:spacing w:line="260" w:lineRule="exact"/>
                    <w:jc w:val="center"/>
                    <w:rPr>
                      <w:szCs w:val="21"/>
                    </w:rPr>
                  </w:pPr>
                  <w:r>
                    <w:rPr>
                      <w:rFonts w:hint="eastAsia"/>
                      <w:szCs w:val="21"/>
                    </w:rPr>
                    <w:t>表</w:t>
                  </w:r>
                  <w:r>
                    <w:rPr>
                      <w:rFonts w:hint="eastAsia"/>
                      <w:szCs w:val="21"/>
                    </w:rPr>
                    <w:t xml:space="preserve">1 </w:t>
                  </w:r>
                  <w:r>
                    <w:rPr>
                      <w:rFonts w:hint="eastAsia"/>
                      <w:szCs w:val="21"/>
                    </w:rPr>
                    <w:t>一级</w:t>
                  </w:r>
                  <w:r>
                    <w:rPr>
                      <w:rFonts w:hint="eastAsia"/>
                      <w:szCs w:val="21"/>
                    </w:rPr>
                    <w:t>A</w:t>
                  </w:r>
                  <w:r>
                    <w:rPr>
                      <w:rFonts w:hint="eastAsia"/>
                      <w:szCs w:val="21"/>
                    </w:rPr>
                    <w:t>标准</w:t>
                  </w:r>
                </w:p>
              </w:tc>
              <w:tc>
                <w:tcPr>
                  <w:tcW w:w="1560" w:type="dxa"/>
                  <w:vAlign w:val="center"/>
                </w:tcPr>
                <w:p w:rsidR="00920755" w:rsidRDefault="002C7C3C">
                  <w:pPr>
                    <w:spacing w:line="260" w:lineRule="exact"/>
                    <w:jc w:val="center"/>
                    <w:rPr>
                      <w:szCs w:val="21"/>
                    </w:rPr>
                  </w:pPr>
                  <w:r>
                    <w:rPr>
                      <w:rFonts w:hint="eastAsia"/>
                      <w:szCs w:val="21"/>
                    </w:rPr>
                    <w:t>pH</w:t>
                  </w:r>
                </w:p>
              </w:tc>
              <w:tc>
                <w:tcPr>
                  <w:tcW w:w="866" w:type="dxa"/>
                  <w:vAlign w:val="center"/>
                </w:tcPr>
                <w:p w:rsidR="00920755" w:rsidRDefault="002C7C3C">
                  <w:pPr>
                    <w:spacing w:line="260" w:lineRule="exact"/>
                    <w:jc w:val="center"/>
                    <w:rPr>
                      <w:szCs w:val="21"/>
                    </w:rPr>
                  </w:pPr>
                  <w:r>
                    <w:rPr>
                      <w:rFonts w:hint="eastAsia"/>
                      <w:szCs w:val="21"/>
                    </w:rPr>
                    <w:t>/</w:t>
                  </w:r>
                </w:p>
              </w:tc>
              <w:tc>
                <w:tcPr>
                  <w:tcW w:w="1488" w:type="dxa"/>
                  <w:vAlign w:val="center"/>
                </w:tcPr>
                <w:p w:rsidR="00920755" w:rsidRDefault="002C7C3C">
                  <w:pPr>
                    <w:spacing w:line="260" w:lineRule="exact"/>
                    <w:jc w:val="center"/>
                    <w:rPr>
                      <w:szCs w:val="21"/>
                    </w:rPr>
                  </w:pPr>
                  <w:r>
                    <w:rPr>
                      <w:rFonts w:hint="eastAsia"/>
                      <w:szCs w:val="21"/>
                    </w:rPr>
                    <w:t>6-9</w:t>
                  </w:r>
                </w:p>
              </w:tc>
            </w:tr>
            <w:tr w:rsidR="00920755">
              <w:trPr>
                <w:cantSplit/>
                <w:jc w:val="center"/>
              </w:trPr>
              <w:tc>
                <w:tcPr>
                  <w:tcW w:w="1181" w:type="dxa"/>
                  <w:vMerge/>
                  <w:vAlign w:val="center"/>
                </w:tcPr>
                <w:p w:rsidR="00920755" w:rsidRDefault="00920755">
                  <w:pPr>
                    <w:spacing w:line="260" w:lineRule="exact"/>
                    <w:jc w:val="center"/>
                    <w:rPr>
                      <w:szCs w:val="21"/>
                    </w:rPr>
                  </w:pPr>
                </w:p>
              </w:tc>
              <w:tc>
                <w:tcPr>
                  <w:tcW w:w="2130" w:type="dxa"/>
                  <w:vMerge/>
                  <w:vAlign w:val="center"/>
                </w:tcPr>
                <w:p w:rsidR="00920755" w:rsidRDefault="00920755">
                  <w:pPr>
                    <w:spacing w:line="260" w:lineRule="exact"/>
                    <w:jc w:val="center"/>
                    <w:rPr>
                      <w:szCs w:val="21"/>
                    </w:rPr>
                  </w:pPr>
                </w:p>
              </w:tc>
              <w:tc>
                <w:tcPr>
                  <w:tcW w:w="1280" w:type="dxa"/>
                  <w:vMerge/>
                  <w:vAlign w:val="center"/>
                </w:tcPr>
                <w:p w:rsidR="00920755" w:rsidRDefault="00920755">
                  <w:pPr>
                    <w:spacing w:line="260" w:lineRule="exact"/>
                    <w:jc w:val="center"/>
                    <w:rPr>
                      <w:szCs w:val="21"/>
                    </w:rPr>
                  </w:pPr>
                </w:p>
              </w:tc>
              <w:tc>
                <w:tcPr>
                  <w:tcW w:w="1560" w:type="dxa"/>
                  <w:vAlign w:val="center"/>
                </w:tcPr>
                <w:p w:rsidR="00920755" w:rsidRDefault="002C7C3C">
                  <w:pPr>
                    <w:spacing w:line="260" w:lineRule="exact"/>
                    <w:jc w:val="center"/>
                    <w:rPr>
                      <w:szCs w:val="21"/>
                    </w:rPr>
                  </w:pPr>
                  <w:r>
                    <w:rPr>
                      <w:rFonts w:hint="eastAsia"/>
                      <w:szCs w:val="21"/>
                    </w:rPr>
                    <w:t>SS</w:t>
                  </w:r>
                </w:p>
              </w:tc>
              <w:tc>
                <w:tcPr>
                  <w:tcW w:w="866" w:type="dxa"/>
                  <w:vAlign w:val="center"/>
                </w:tcPr>
                <w:p w:rsidR="00920755" w:rsidRDefault="002C7C3C">
                  <w:pPr>
                    <w:spacing w:line="260" w:lineRule="exact"/>
                    <w:jc w:val="center"/>
                    <w:rPr>
                      <w:szCs w:val="21"/>
                    </w:rPr>
                  </w:pPr>
                  <w:r>
                    <w:rPr>
                      <w:rFonts w:hint="eastAsia"/>
                      <w:szCs w:val="21"/>
                    </w:rPr>
                    <w:t>mg/L</w:t>
                  </w:r>
                </w:p>
              </w:tc>
              <w:tc>
                <w:tcPr>
                  <w:tcW w:w="1488" w:type="dxa"/>
                  <w:vAlign w:val="center"/>
                </w:tcPr>
                <w:p w:rsidR="00920755" w:rsidRDefault="002C7C3C">
                  <w:pPr>
                    <w:spacing w:line="260" w:lineRule="exact"/>
                    <w:jc w:val="center"/>
                    <w:rPr>
                      <w:szCs w:val="21"/>
                    </w:rPr>
                  </w:pPr>
                  <w:r>
                    <w:rPr>
                      <w:rFonts w:hint="eastAsia"/>
                      <w:szCs w:val="21"/>
                    </w:rPr>
                    <w:t>10</w:t>
                  </w:r>
                </w:p>
              </w:tc>
            </w:tr>
          </w:tbl>
          <w:p w:rsidR="00920755" w:rsidRDefault="002C7C3C">
            <w:pPr>
              <w:adjustRightInd w:val="0"/>
              <w:snapToGrid w:val="0"/>
              <w:spacing w:line="360" w:lineRule="auto"/>
              <w:ind w:firstLineChars="200" w:firstLine="480"/>
              <w:rPr>
                <w:sz w:val="24"/>
              </w:rPr>
            </w:pPr>
            <w:r>
              <w:rPr>
                <w:rFonts w:hint="eastAsia"/>
                <w:sz w:val="24"/>
              </w:rPr>
              <w:t>注：括号外数值为水温＞</w:t>
            </w:r>
            <w:r>
              <w:rPr>
                <w:rFonts w:hint="eastAsia"/>
                <w:sz w:val="24"/>
              </w:rPr>
              <w:t>12</w:t>
            </w:r>
            <w:r>
              <w:rPr>
                <w:rFonts w:hint="eastAsia"/>
                <w:sz w:val="24"/>
              </w:rPr>
              <w:t>℃时的控制指标，括号外数值为水温≤</w:t>
            </w:r>
            <w:r>
              <w:rPr>
                <w:rFonts w:hint="eastAsia"/>
                <w:sz w:val="24"/>
              </w:rPr>
              <w:t>12</w:t>
            </w:r>
            <w:r>
              <w:rPr>
                <w:rFonts w:hint="eastAsia"/>
                <w:sz w:val="24"/>
              </w:rPr>
              <w:t>℃时的控制指标。</w:t>
            </w:r>
          </w:p>
          <w:p w:rsidR="00920755" w:rsidRDefault="002C7C3C">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）大气污染物排放标准</w:t>
            </w:r>
          </w:p>
          <w:p w:rsidR="00920755" w:rsidRDefault="002C7C3C">
            <w:pPr>
              <w:adjustRightInd w:val="0"/>
              <w:snapToGrid w:val="0"/>
              <w:spacing w:line="360" w:lineRule="auto"/>
              <w:ind w:firstLineChars="150" w:firstLine="360"/>
              <w:rPr>
                <w:sz w:val="24"/>
              </w:rPr>
            </w:pPr>
            <w:r>
              <w:rPr>
                <w:rFonts w:hint="eastAsia"/>
                <w:sz w:val="24"/>
              </w:rPr>
              <w:t>本项目颗粒物无组织排放执行《大气污染物综合排放标准》（</w:t>
            </w:r>
            <w:r>
              <w:rPr>
                <w:rFonts w:hint="eastAsia"/>
                <w:sz w:val="24"/>
              </w:rPr>
              <w:t>GB16297-1996</w:t>
            </w:r>
            <w:r>
              <w:rPr>
                <w:rFonts w:hint="eastAsia"/>
                <w:sz w:val="24"/>
              </w:rPr>
              <w:t>）表</w:t>
            </w:r>
            <w:r>
              <w:rPr>
                <w:rFonts w:hint="eastAsia"/>
                <w:sz w:val="24"/>
              </w:rPr>
              <w:t xml:space="preserve"> 2</w:t>
            </w:r>
            <w:r>
              <w:rPr>
                <w:rFonts w:hint="eastAsia"/>
                <w:sz w:val="24"/>
              </w:rPr>
              <w:t>无组织，具体见表</w:t>
            </w:r>
            <w:r>
              <w:rPr>
                <w:rFonts w:hint="eastAsia"/>
                <w:sz w:val="24"/>
              </w:rPr>
              <w:t>4-6</w:t>
            </w:r>
            <w:r>
              <w:rPr>
                <w:rFonts w:hint="eastAsia"/>
                <w:sz w:val="24"/>
              </w:rPr>
              <w:t>。</w:t>
            </w:r>
          </w:p>
          <w:p w:rsidR="00920755" w:rsidRDefault="002C7C3C">
            <w:pPr>
              <w:suppressAutoHyphens/>
              <w:spacing w:line="500" w:lineRule="exact"/>
              <w:jc w:val="center"/>
              <w:rPr>
                <w:b/>
                <w:bCs/>
                <w:sz w:val="24"/>
              </w:rPr>
            </w:pPr>
            <w:r>
              <w:rPr>
                <w:b/>
                <w:bCs/>
                <w:sz w:val="24"/>
              </w:rPr>
              <w:t>表</w:t>
            </w:r>
            <w:r>
              <w:rPr>
                <w:rFonts w:hint="eastAsia"/>
                <w:b/>
                <w:bCs/>
                <w:sz w:val="24"/>
              </w:rPr>
              <w:t>4</w:t>
            </w:r>
            <w:r>
              <w:rPr>
                <w:b/>
                <w:bCs/>
                <w:sz w:val="24"/>
              </w:rPr>
              <w:t>-</w:t>
            </w:r>
            <w:r>
              <w:rPr>
                <w:rFonts w:hint="eastAsia"/>
                <w:b/>
                <w:bCs/>
                <w:sz w:val="24"/>
              </w:rPr>
              <w:t>6</w:t>
            </w:r>
            <w:r>
              <w:rPr>
                <w:b/>
                <w:bCs/>
                <w:sz w:val="24"/>
              </w:rPr>
              <w:t>大气污染物排放标准</w:t>
            </w:r>
          </w:p>
          <w:tbl>
            <w:tblPr>
              <w:tblStyle w:val="TableNormal"/>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494"/>
              <w:gridCol w:w="2214"/>
              <w:gridCol w:w="1318"/>
              <w:gridCol w:w="3602"/>
            </w:tblGrid>
            <w:tr w:rsidR="00920755">
              <w:trPr>
                <w:trHeight w:val="341"/>
              </w:trPr>
              <w:tc>
                <w:tcPr>
                  <w:tcW w:w="1607" w:type="dxa"/>
                  <w:vMerge w:val="restart"/>
                  <w:tcBorders>
                    <w:left w:val="nil"/>
                    <w:bottom w:val="single" w:sz="6" w:space="0" w:color="000000"/>
                    <w:right w:val="single" w:sz="6" w:space="0" w:color="000000"/>
                  </w:tcBorders>
                  <w:vAlign w:val="center"/>
                </w:tcPr>
                <w:p w:rsidR="00920755" w:rsidRDefault="002C7C3C">
                  <w:pPr>
                    <w:pStyle w:val="TableParagraph"/>
                    <w:jc w:val="center"/>
                    <w:rPr>
                      <w:sz w:val="21"/>
                    </w:rPr>
                  </w:pPr>
                  <w:r>
                    <w:rPr>
                      <w:sz w:val="21"/>
                    </w:rPr>
                    <w:t>污染物指标</w:t>
                  </w:r>
                </w:p>
              </w:tc>
              <w:tc>
                <w:tcPr>
                  <w:tcW w:w="3725" w:type="dxa"/>
                  <w:gridSpan w:val="2"/>
                  <w:tcBorders>
                    <w:left w:val="single" w:sz="6" w:space="0" w:color="000000"/>
                    <w:bottom w:val="single" w:sz="6" w:space="0" w:color="000000"/>
                    <w:right w:val="single" w:sz="6" w:space="0" w:color="000000"/>
                  </w:tcBorders>
                  <w:vAlign w:val="center"/>
                </w:tcPr>
                <w:p w:rsidR="00920755" w:rsidRDefault="002C7C3C">
                  <w:pPr>
                    <w:pStyle w:val="TableParagraph"/>
                    <w:spacing w:before="33"/>
                    <w:ind w:left="713"/>
                    <w:jc w:val="center"/>
                    <w:rPr>
                      <w:sz w:val="21"/>
                      <w:lang w:eastAsia="zh-CN"/>
                    </w:rPr>
                  </w:pPr>
                  <w:r>
                    <w:rPr>
                      <w:sz w:val="21"/>
                      <w:lang w:eastAsia="zh-CN"/>
                    </w:rPr>
                    <w:t>无组织排放监控浓度限值</w:t>
                  </w:r>
                </w:p>
              </w:tc>
              <w:tc>
                <w:tcPr>
                  <w:tcW w:w="3739" w:type="dxa"/>
                  <w:vMerge w:val="restart"/>
                  <w:tcBorders>
                    <w:left w:val="single" w:sz="6" w:space="0" w:color="000000"/>
                    <w:bottom w:val="single" w:sz="6" w:space="0" w:color="000000"/>
                    <w:right w:val="nil"/>
                  </w:tcBorders>
                  <w:vAlign w:val="center"/>
                </w:tcPr>
                <w:p w:rsidR="00920755" w:rsidRDefault="002C7C3C">
                  <w:pPr>
                    <w:pStyle w:val="TableParagraph"/>
                    <w:ind w:right="471"/>
                    <w:jc w:val="center"/>
                    <w:rPr>
                      <w:sz w:val="21"/>
                    </w:rPr>
                  </w:pPr>
                  <w:r>
                    <w:rPr>
                      <w:sz w:val="21"/>
                    </w:rPr>
                    <w:t>执行标准</w:t>
                  </w:r>
                </w:p>
              </w:tc>
            </w:tr>
            <w:tr w:rsidR="00920755">
              <w:trPr>
                <w:trHeight w:val="340"/>
              </w:trPr>
              <w:tc>
                <w:tcPr>
                  <w:tcW w:w="1607" w:type="dxa"/>
                  <w:vMerge/>
                  <w:tcBorders>
                    <w:top w:val="nil"/>
                    <w:left w:val="nil"/>
                    <w:bottom w:val="single" w:sz="6" w:space="0" w:color="000000"/>
                    <w:right w:val="single" w:sz="6" w:space="0" w:color="000000"/>
                  </w:tcBorders>
                  <w:vAlign w:val="center"/>
                </w:tcPr>
                <w:p w:rsidR="00920755" w:rsidRDefault="00920755">
                  <w:pPr>
                    <w:jc w:val="center"/>
                    <w:rPr>
                      <w:sz w:val="2"/>
                      <w:szCs w:val="2"/>
                    </w:rPr>
                  </w:pPr>
                </w:p>
              </w:tc>
              <w:tc>
                <w:tcPr>
                  <w:tcW w:w="2406" w:type="dxa"/>
                  <w:tcBorders>
                    <w:top w:val="single" w:sz="6" w:space="0" w:color="000000"/>
                    <w:left w:val="single" w:sz="6" w:space="0" w:color="000000"/>
                    <w:bottom w:val="single" w:sz="6" w:space="0" w:color="000000"/>
                    <w:right w:val="single" w:sz="6" w:space="0" w:color="000000"/>
                  </w:tcBorders>
                  <w:vAlign w:val="center"/>
                </w:tcPr>
                <w:p w:rsidR="00920755" w:rsidRDefault="002C7C3C">
                  <w:pPr>
                    <w:pStyle w:val="TableParagraph"/>
                    <w:spacing w:before="32"/>
                    <w:ind w:left="349" w:right="321"/>
                    <w:jc w:val="center"/>
                    <w:rPr>
                      <w:sz w:val="21"/>
                    </w:rPr>
                  </w:pPr>
                  <w:r>
                    <w:rPr>
                      <w:sz w:val="21"/>
                    </w:rPr>
                    <w:t>监控点</w:t>
                  </w:r>
                </w:p>
              </w:tc>
              <w:tc>
                <w:tcPr>
                  <w:tcW w:w="1319" w:type="dxa"/>
                  <w:tcBorders>
                    <w:top w:val="single" w:sz="6" w:space="0" w:color="000000"/>
                    <w:left w:val="single" w:sz="6" w:space="0" w:color="000000"/>
                    <w:bottom w:val="single" w:sz="6" w:space="0" w:color="000000"/>
                    <w:right w:val="single" w:sz="6" w:space="0" w:color="000000"/>
                  </w:tcBorders>
                  <w:vAlign w:val="center"/>
                </w:tcPr>
                <w:p w:rsidR="00920755" w:rsidRDefault="002C7C3C">
                  <w:pPr>
                    <w:pStyle w:val="TableParagraph"/>
                    <w:spacing w:before="32"/>
                    <w:ind w:left="235" w:right="209"/>
                    <w:jc w:val="center"/>
                    <w:rPr>
                      <w:sz w:val="21"/>
                    </w:rPr>
                  </w:pPr>
                  <w:r>
                    <w:rPr>
                      <w:sz w:val="21"/>
                    </w:rPr>
                    <w:t>浓度</w:t>
                  </w:r>
                </w:p>
              </w:tc>
              <w:tc>
                <w:tcPr>
                  <w:tcW w:w="3739" w:type="dxa"/>
                  <w:vMerge/>
                  <w:tcBorders>
                    <w:top w:val="nil"/>
                    <w:left w:val="single" w:sz="6" w:space="0" w:color="000000"/>
                    <w:bottom w:val="single" w:sz="6" w:space="0" w:color="000000"/>
                    <w:right w:val="nil"/>
                  </w:tcBorders>
                  <w:vAlign w:val="center"/>
                </w:tcPr>
                <w:p w:rsidR="00920755" w:rsidRDefault="00920755">
                  <w:pPr>
                    <w:jc w:val="center"/>
                    <w:rPr>
                      <w:sz w:val="2"/>
                      <w:szCs w:val="2"/>
                    </w:rPr>
                  </w:pPr>
                </w:p>
              </w:tc>
            </w:tr>
            <w:tr w:rsidR="00920755">
              <w:trPr>
                <w:trHeight w:val="543"/>
              </w:trPr>
              <w:tc>
                <w:tcPr>
                  <w:tcW w:w="1607" w:type="dxa"/>
                  <w:tcBorders>
                    <w:top w:val="single" w:sz="6" w:space="0" w:color="000000"/>
                    <w:left w:val="nil"/>
                    <w:right w:val="single" w:sz="6" w:space="0" w:color="000000"/>
                  </w:tcBorders>
                  <w:vAlign w:val="center"/>
                </w:tcPr>
                <w:p w:rsidR="00920755" w:rsidRDefault="002C7C3C">
                  <w:pPr>
                    <w:pStyle w:val="TableParagraph"/>
                    <w:spacing w:before="134"/>
                    <w:ind w:left="501"/>
                    <w:jc w:val="center"/>
                    <w:rPr>
                      <w:sz w:val="21"/>
                    </w:rPr>
                  </w:pPr>
                  <w:r>
                    <w:rPr>
                      <w:sz w:val="21"/>
                    </w:rPr>
                    <w:t>颗粒物</w:t>
                  </w:r>
                </w:p>
              </w:tc>
              <w:tc>
                <w:tcPr>
                  <w:tcW w:w="2406" w:type="dxa"/>
                  <w:tcBorders>
                    <w:top w:val="single" w:sz="6" w:space="0" w:color="000000"/>
                    <w:left w:val="single" w:sz="6" w:space="0" w:color="000000"/>
                    <w:right w:val="single" w:sz="6" w:space="0" w:color="000000"/>
                  </w:tcBorders>
                  <w:vAlign w:val="center"/>
                </w:tcPr>
                <w:p w:rsidR="00920755" w:rsidRDefault="002C7C3C">
                  <w:pPr>
                    <w:pStyle w:val="TableParagraph"/>
                    <w:spacing w:before="134"/>
                    <w:ind w:right="322"/>
                    <w:jc w:val="center"/>
                    <w:rPr>
                      <w:sz w:val="21"/>
                    </w:rPr>
                  </w:pPr>
                  <w:r>
                    <w:rPr>
                      <w:sz w:val="21"/>
                    </w:rPr>
                    <w:t>周界外浓度最高点</w:t>
                  </w:r>
                </w:p>
              </w:tc>
              <w:tc>
                <w:tcPr>
                  <w:tcW w:w="1319" w:type="dxa"/>
                  <w:tcBorders>
                    <w:top w:val="single" w:sz="6" w:space="0" w:color="000000"/>
                    <w:left w:val="single" w:sz="6" w:space="0" w:color="000000"/>
                    <w:right w:val="single" w:sz="6" w:space="0" w:color="000000"/>
                  </w:tcBorders>
                  <w:vAlign w:val="center"/>
                </w:tcPr>
                <w:p w:rsidR="00920755" w:rsidRDefault="002C7C3C">
                  <w:pPr>
                    <w:pStyle w:val="TableParagraph"/>
                    <w:spacing w:before="149"/>
                    <w:ind w:left="237" w:right="209"/>
                    <w:jc w:val="center"/>
                    <w:rPr>
                      <w:sz w:val="13"/>
                    </w:rPr>
                  </w:pPr>
                  <w:r>
                    <w:rPr>
                      <w:sz w:val="21"/>
                    </w:rPr>
                    <w:t>1.0mg/m</w:t>
                  </w:r>
                  <w:r>
                    <w:rPr>
                      <w:position w:val="7"/>
                      <w:sz w:val="13"/>
                    </w:rPr>
                    <w:t>3</w:t>
                  </w:r>
                </w:p>
              </w:tc>
              <w:tc>
                <w:tcPr>
                  <w:tcW w:w="3739" w:type="dxa"/>
                  <w:tcBorders>
                    <w:top w:val="single" w:sz="6" w:space="0" w:color="000000"/>
                    <w:left w:val="single" w:sz="6" w:space="0" w:color="000000"/>
                    <w:right w:val="nil"/>
                  </w:tcBorders>
                  <w:vAlign w:val="center"/>
                </w:tcPr>
                <w:p w:rsidR="00920755" w:rsidRDefault="002C7C3C">
                  <w:pPr>
                    <w:pStyle w:val="TableParagraph"/>
                    <w:spacing w:line="269" w:lineRule="exact"/>
                    <w:ind w:left="490" w:right="471"/>
                    <w:jc w:val="center"/>
                    <w:rPr>
                      <w:sz w:val="21"/>
                      <w:lang w:eastAsia="zh-CN"/>
                    </w:rPr>
                  </w:pPr>
                  <w:r>
                    <w:rPr>
                      <w:sz w:val="21"/>
                      <w:lang w:eastAsia="zh-CN"/>
                    </w:rPr>
                    <w:t>《大气污染物综合排放标准》</w:t>
                  </w:r>
                </w:p>
                <w:p w:rsidR="00920755" w:rsidRDefault="002C7C3C">
                  <w:pPr>
                    <w:pStyle w:val="TableParagraph"/>
                    <w:spacing w:before="2" w:line="253" w:lineRule="exact"/>
                    <w:ind w:left="490" w:right="470"/>
                    <w:jc w:val="center"/>
                    <w:rPr>
                      <w:sz w:val="21"/>
                      <w:lang w:eastAsia="zh-CN"/>
                    </w:rPr>
                  </w:pPr>
                  <w:r>
                    <w:rPr>
                      <w:sz w:val="21"/>
                      <w:lang w:eastAsia="zh-CN"/>
                    </w:rPr>
                    <w:t>（</w:t>
                  </w:r>
                  <w:r>
                    <w:rPr>
                      <w:rFonts w:eastAsia="Times New Roman"/>
                      <w:sz w:val="21"/>
                      <w:lang w:eastAsia="zh-CN"/>
                    </w:rPr>
                    <w:t>GB16297-1996</w:t>
                  </w:r>
                  <w:r>
                    <w:rPr>
                      <w:sz w:val="21"/>
                      <w:lang w:eastAsia="zh-CN"/>
                    </w:rPr>
                    <w:t>）</w:t>
                  </w:r>
                </w:p>
              </w:tc>
            </w:tr>
          </w:tbl>
          <w:p w:rsidR="00920755" w:rsidRDefault="002C7C3C">
            <w:pPr>
              <w:spacing w:line="360" w:lineRule="auto"/>
              <w:ind w:firstLineChars="200" w:firstLine="480"/>
              <w:rPr>
                <w:sz w:val="24"/>
              </w:rPr>
            </w:pPr>
            <w:r>
              <w:rPr>
                <w:rFonts w:hint="eastAsia"/>
                <w:sz w:val="24"/>
              </w:rPr>
              <w:t>（</w:t>
            </w:r>
            <w:r>
              <w:rPr>
                <w:rFonts w:hint="eastAsia"/>
                <w:sz w:val="24"/>
              </w:rPr>
              <w:t>4</w:t>
            </w:r>
            <w:r>
              <w:rPr>
                <w:rFonts w:hint="eastAsia"/>
                <w:sz w:val="24"/>
              </w:rPr>
              <w:t>）固废贮存标准</w:t>
            </w:r>
          </w:p>
          <w:p w:rsidR="00920755" w:rsidRDefault="002C7C3C">
            <w:pPr>
              <w:adjustRightInd w:val="0"/>
              <w:snapToGrid w:val="0"/>
              <w:spacing w:line="360" w:lineRule="auto"/>
              <w:ind w:firstLineChars="200" w:firstLine="480"/>
              <w:rPr>
                <w:rFonts w:ascii="宋体" w:hAnsi="宋体"/>
                <w:sz w:val="24"/>
                <w:lang w:bidi="zh-CN"/>
              </w:rPr>
            </w:pPr>
            <w:r>
              <w:rPr>
                <w:rFonts w:ascii="宋体" w:hAnsi="宋体" w:hint="eastAsia"/>
                <w:sz w:val="24"/>
                <w:lang w:bidi="zh-CN"/>
              </w:rPr>
              <w:t>本项目所产生一般工业废物及危险废物贮存应执行以下标准：</w:t>
            </w:r>
          </w:p>
          <w:p w:rsidR="00920755" w:rsidRDefault="002C7C3C">
            <w:pPr>
              <w:spacing w:line="360" w:lineRule="auto"/>
              <w:ind w:firstLineChars="200" w:firstLine="480"/>
              <w:rPr>
                <w:rFonts w:ascii="宋体" w:hAnsi="宋体"/>
                <w:sz w:val="24"/>
                <w:lang w:bidi="zh-CN"/>
              </w:rPr>
            </w:pPr>
            <w:r>
              <w:rPr>
                <w:rFonts w:ascii="宋体" w:hAnsi="宋体" w:hint="eastAsia"/>
                <w:sz w:val="24"/>
                <w:lang w:bidi="zh-CN"/>
              </w:rPr>
              <w:t>《一般工业固体废物贮存、处置场污染控制标准》(GB18599-2001)及其修改清单（环保部2013年36号文）中的有关规定。</w:t>
            </w:r>
          </w:p>
          <w:p w:rsidR="00920755" w:rsidRDefault="002C7C3C">
            <w:pPr>
              <w:spacing w:line="360" w:lineRule="auto"/>
              <w:ind w:firstLineChars="200" w:firstLine="480"/>
              <w:rPr>
                <w:rFonts w:ascii="宋体" w:hAnsi="宋体"/>
                <w:sz w:val="24"/>
                <w:lang w:bidi="zh-CN"/>
              </w:rPr>
            </w:pPr>
            <w:r>
              <w:rPr>
                <w:rFonts w:ascii="宋体" w:hAnsi="宋体" w:hint="eastAsia"/>
                <w:sz w:val="24"/>
                <w:lang w:bidi="zh-CN"/>
              </w:rPr>
              <w:t>《危险废物贮存污染控制标准》(GB18597-2001)及其修改清单（环保部2013年36号文）中的有关规定。</w:t>
            </w:r>
          </w:p>
          <w:p w:rsidR="00920755" w:rsidRDefault="002C7C3C">
            <w:pPr>
              <w:spacing w:line="360" w:lineRule="auto"/>
              <w:ind w:firstLineChars="200" w:firstLine="480"/>
              <w:rPr>
                <w:rFonts w:ascii="宋体" w:hAnsi="宋体"/>
                <w:sz w:val="24"/>
              </w:rPr>
            </w:pPr>
            <w:r>
              <w:rPr>
                <w:rFonts w:ascii="宋体" w:hAnsi="宋体" w:hint="eastAsia"/>
                <w:sz w:val="24"/>
                <w:lang w:bidi="zh-CN"/>
              </w:rPr>
              <w:t>《中华人民共和国固体废弃物污染环境防治法》中的有关规定。</w:t>
            </w:r>
          </w:p>
        </w:tc>
      </w:tr>
      <w:tr w:rsidR="00920755">
        <w:trPr>
          <w:trHeight w:val="10113"/>
        </w:trPr>
        <w:tc>
          <w:tcPr>
            <w:tcW w:w="498" w:type="dxa"/>
            <w:vAlign w:val="center"/>
          </w:tcPr>
          <w:p w:rsidR="00920755" w:rsidRDefault="002C7C3C">
            <w:pPr>
              <w:spacing w:line="280" w:lineRule="exact"/>
              <w:jc w:val="center"/>
              <w:rPr>
                <w:rFonts w:hAnsi="宋体"/>
                <w:b/>
                <w:sz w:val="28"/>
              </w:rPr>
            </w:pPr>
            <w:r>
              <w:rPr>
                <w:sz w:val="24"/>
              </w:rPr>
              <w:lastRenderedPageBreak/>
              <w:t>总量控制指标</w:t>
            </w:r>
          </w:p>
        </w:tc>
        <w:tc>
          <w:tcPr>
            <w:tcW w:w="8851" w:type="dxa"/>
          </w:tcPr>
          <w:p w:rsidR="00920755" w:rsidRDefault="002C7C3C">
            <w:pPr>
              <w:spacing w:line="360" w:lineRule="auto"/>
              <w:ind w:firstLineChars="200" w:firstLine="480"/>
              <w:rPr>
                <w:sz w:val="24"/>
              </w:rPr>
            </w:pPr>
            <w:r>
              <w:rPr>
                <w:sz w:val="24"/>
              </w:rPr>
              <w:t>根据国家、地方污染物总量控制要求，结合本项目排污特征，</w:t>
            </w:r>
            <w:r>
              <w:rPr>
                <w:rFonts w:hint="eastAsia"/>
                <w:sz w:val="24"/>
              </w:rPr>
              <w:t>本项目建成后排放总量详见表</w:t>
            </w:r>
            <w:r>
              <w:rPr>
                <w:rFonts w:hint="eastAsia"/>
                <w:sz w:val="24"/>
              </w:rPr>
              <w:t>4-9</w:t>
            </w:r>
            <w:r>
              <w:rPr>
                <w:rFonts w:hint="eastAsia"/>
                <w:sz w:val="24"/>
              </w:rPr>
              <w:t>。</w:t>
            </w:r>
          </w:p>
          <w:p w:rsidR="00920755" w:rsidRDefault="002C7C3C">
            <w:pPr>
              <w:pStyle w:val="a7"/>
              <w:spacing w:line="400" w:lineRule="atLeast"/>
              <w:ind w:left="0" w:firstLineChars="200" w:firstLine="482"/>
              <w:jc w:val="center"/>
              <w:rPr>
                <w:rFonts w:ascii="Times New Roman" w:eastAsia="宋体"/>
                <w:b/>
                <w:sz w:val="24"/>
              </w:rPr>
            </w:pPr>
            <w:r>
              <w:rPr>
                <w:rFonts w:ascii="Times New Roman" w:eastAsia="宋体"/>
                <w:b/>
                <w:sz w:val="24"/>
              </w:rPr>
              <w:t>表</w:t>
            </w:r>
            <w:r>
              <w:rPr>
                <w:rFonts w:ascii="Times New Roman" w:eastAsia="宋体"/>
                <w:b/>
                <w:sz w:val="24"/>
              </w:rPr>
              <w:t>4-</w:t>
            </w:r>
            <w:r>
              <w:rPr>
                <w:rFonts w:ascii="Times New Roman" w:eastAsia="宋体" w:hint="eastAsia"/>
                <w:b/>
                <w:sz w:val="24"/>
              </w:rPr>
              <w:t>9</w:t>
            </w:r>
            <w:r>
              <w:rPr>
                <w:rFonts w:ascii="Times New Roman" w:eastAsia="宋体"/>
                <w:b/>
                <w:sz w:val="24"/>
              </w:rPr>
              <w:t xml:space="preserve">  </w:t>
            </w:r>
            <w:r>
              <w:rPr>
                <w:rFonts w:ascii="Times New Roman" w:eastAsia="宋体" w:hint="eastAsia"/>
                <w:b/>
                <w:sz w:val="24"/>
              </w:rPr>
              <w:t>本项目总量申请情况</w:t>
            </w:r>
            <w:r>
              <w:rPr>
                <w:rFonts w:ascii="Times New Roman" w:eastAsia="宋体"/>
                <w:b/>
                <w:sz w:val="24"/>
              </w:rPr>
              <w:t>(t/a)</w:t>
            </w:r>
          </w:p>
          <w:tbl>
            <w:tblPr>
              <w:tblW w:w="0" w:type="auto"/>
              <w:jc w:val="center"/>
              <w:tblBorders>
                <w:top w:val="single" w:sz="12" w:space="0" w:color="auto"/>
                <w:bottom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15"/>
              <w:gridCol w:w="556"/>
              <w:gridCol w:w="986"/>
              <w:gridCol w:w="1061"/>
              <w:gridCol w:w="1137"/>
              <w:gridCol w:w="1406"/>
              <w:gridCol w:w="1834"/>
              <w:gridCol w:w="1140"/>
            </w:tblGrid>
            <w:tr w:rsidR="00920755" w:rsidTr="00956D51">
              <w:trPr>
                <w:cantSplit/>
                <w:trHeight w:val="185"/>
                <w:jc w:val="center"/>
              </w:trPr>
              <w:tc>
                <w:tcPr>
                  <w:tcW w:w="515" w:type="dxa"/>
                  <w:vMerge w:val="restart"/>
                  <w:vAlign w:val="center"/>
                </w:tcPr>
                <w:p w:rsidR="00920755" w:rsidRDefault="002C7C3C" w:rsidP="00956D51">
                  <w:pPr>
                    <w:jc w:val="center"/>
                    <w:rPr>
                      <w:szCs w:val="21"/>
                    </w:rPr>
                  </w:pPr>
                  <w:r>
                    <w:rPr>
                      <w:rFonts w:hint="eastAsia"/>
                      <w:szCs w:val="21"/>
                    </w:rPr>
                    <w:t>环境要素</w:t>
                  </w:r>
                </w:p>
              </w:tc>
              <w:tc>
                <w:tcPr>
                  <w:tcW w:w="1542" w:type="dxa"/>
                  <w:gridSpan w:val="2"/>
                  <w:vMerge w:val="restart"/>
                  <w:vAlign w:val="center"/>
                </w:tcPr>
                <w:p w:rsidR="00920755" w:rsidRDefault="002C7C3C" w:rsidP="00956D51">
                  <w:pPr>
                    <w:jc w:val="center"/>
                    <w:rPr>
                      <w:szCs w:val="21"/>
                    </w:rPr>
                  </w:pPr>
                  <w:r>
                    <w:rPr>
                      <w:rFonts w:hint="eastAsia"/>
                      <w:szCs w:val="21"/>
                    </w:rPr>
                    <w:t>污染物名称</w:t>
                  </w:r>
                </w:p>
              </w:tc>
              <w:tc>
                <w:tcPr>
                  <w:tcW w:w="3604" w:type="dxa"/>
                  <w:gridSpan w:val="3"/>
                  <w:vAlign w:val="center"/>
                </w:tcPr>
                <w:p w:rsidR="00920755" w:rsidRDefault="002C7C3C" w:rsidP="00956D51">
                  <w:pPr>
                    <w:jc w:val="center"/>
                    <w:rPr>
                      <w:szCs w:val="21"/>
                    </w:rPr>
                  </w:pPr>
                  <w:r>
                    <w:rPr>
                      <w:rFonts w:hint="eastAsia"/>
                      <w:szCs w:val="21"/>
                    </w:rPr>
                    <w:t>本项目</w:t>
                  </w:r>
                </w:p>
              </w:tc>
              <w:tc>
                <w:tcPr>
                  <w:tcW w:w="1834" w:type="dxa"/>
                  <w:vMerge w:val="restart"/>
                  <w:vAlign w:val="center"/>
                </w:tcPr>
                <w:p w:rsidR="00920755" w:rsidRDefault="002C7C3C" w:rsidP="00956D51">
                  <w:pPr>
                    <w:jc w:val="center"/>
                    <w:rPr>
                      <w:szCs w:val="21"/>
                    </w:rPr>
                  </w:pPr>
                  <w:r>
                    <w:rPr>
                      <w:rFonts w:hint="eastAsia"/>
                      <w:szCs w:val="21"/>
                    </w:rPr>
                    <w:t>预测外环境</w:t>
                  </w:r>
                </w:p>
                <w:p w:rsidR="00920755" w:rsidRDefault="002C7C3C" w:rsidP="00956D51">
                  <w:pPr>
                    <w:jc w:val="center"/>
                    <w:rPr>
                      <w:szCs w:val="21"/>
                    </w:rPr>
                  </w:pPr>
                  <w:r>
                    <w:rPr>
                      <w:rFonts w:hint="eastAsia"/>
                      <w:szCs w:val="21"/>
                    </w:rPr>
                    <w:t>排放量</w:t>
                  </w:r>
                </w:p>
                <w:p w:rsidR="00920755" w:rsidRDefault="002C7C3C" w:rsidP="00956D51">
                  <w:pPr>
                    <w:jc w:val="center"/>
                    <w:rPr>
                      <w:szCs w:val="21"/>
                    </w:rPr>
                  </w:pPr>
                  <w:r>
                    <w:rPr>
                      <w:rFonts w:hint="eastAsia"/>
                      <w:szCs w:val="21"/>
                    </w:rPr>
                    <w:t>（</w:t>
                  </w:r>
                  <w:r>
                    <w:rPr>
                      <w:szCs w:val="21"/>
                    </w:rPr>
                    <w:t>t/a)</w:t>
                  </w:r>
                </w:p>
              </w:tc>
              <w:tc>
                <w:tcPr>
                  <w:tcW w:w="1140" w:type="dxa"/>
                  <w:vMerge w:val="restart"/>
                  <w:vAlign w:val="center"/>
                </w:tcPr>
                <w:p w:rsidR="00920755" w:rsidRDefault="002C7C3C" w:rsidP="00956D51">
                  <w:pPr>
                    <w:jc w:val="center"/>
                    <w:rPr>
                      <w:szCs w:val="21"/>
                    </w:rPr>
                  </w:pPr>
                  <w:r>
                    <w:rPr>
                      <w:rFonts w:hint="eastAsia"/>
                      <w:szCs w:val="21"/>
                    </w:rPr>
                    <w:t>建议申请量</w:t>
                  </w:r>
                </w:p>
                <w:p w:rsidR="00920755" w:rsidRDefault="002C7C3C" w:rsidP="00956D51">
                  <w:pPr>
                    <w:jc w:val="center"/>
                    <w:rPr>
                      <w:szCs w:val="21"/>
                    </w:rPr>
                  </w:pPr>
                  <w:r>
                    <w:rPr>
                      <w:rFonts w:hint="eastAsia"/>
                      <w:szCs w:val="21"/>
                    </w:rPr>
                    <w:t>（</w:t>
                  </w:r>
                  <w:r>
                    <w:rPr>
                      <w:szCs w:val="21"/>
                    </w:rPr>
                    <w:t>t/a)</w:t>
                  </w:r>
                </w:p>
              </w:tc>
            </w:tr>
            <w:tr w:rsidR="00920755" w:rsidTr="00956D51">
              <w:trPr>
                <w:cantSplit/>
                <w:trHeight w:val="417"/>
                <w:jc w:val="center"/>
              </w:trPr>
              <w:tc>
                <w:tcPr>
                  <w:tcW w:w="515" w:type="dxa"/>
                  <w:vMerge/>
                  <w:vAlign w:val="center"/>
                </w:tcPr>
                <w:p w:rsidR="00920755" w:rsidRDefault="00920755" w:rsidP="00956D51">
                  <w:pPr>
                    <w:widowControl/>
                    <w:jc w:val="center"/>
                    <w:rPr>
                      <w:szCs w:val="21"/>
                    </w:rPr>
                  </w:pPr>
                </w:p>
              </w:tc>
              <w:tc>
                <w:tcPr>
                  <w:tcW w:w="1542" w:type="dxa"/>
                  <w:gridSpan w:val="2"/>
                  <w:vMerge/>
                  <w:vAlign w:val="center"/>
                </w:tcPr>
                <w:p w:rsidR="00920755" w:rsidRDefault="00920755" w:rsidP="00956D51">
                  <w:pPr>
                    <w:widowControl/>
                    <w:jc w:val="center"/>
                    <w:rPr>
                      <w:szCs w:val="21"/>
                    </w:rPr>
                  </w:pPr>
                </w:p>
              </w:tc>
              <w:tc>
                <w:tcPr>
                  <w:tcW w:w="1061" w:type="dxa"/>
                  <w:vAlign w:val="center"/>
                </w:tcPr>
                <w:p w:rsidR="00920755" w:rsidRDefault="002C7C3C" w:rsidP="00956D51">
                  <w:pPr>
                    <w:jc w:val="center"/>
                    <w:rPr>
                      <w:szCs w:val="21"/>
                    </w:rPr>
                  </w:pPr>
                  <w:r>
                    <w:rPr>
                      <w:rFonts w:hint="eastAsia"/>
                      <w:szCs w:val="21"/>
                    </w:rPr>
                    <w:t>产生量</w:t>
                  </w:r>
                  <w:r>
                    <w:rPr>
                      <w:szCs w:val="21"/>
                    </w:rPr>
                    <w:t>(t/a)</w:t>
                  </w:r>
                </w:p>
              </w:tc>
              <w:tc>
                <w:tcPr>
                  <w:tcW w:w="1137" w:type="dxa"/>
                  <w:vAlign w:val="center"/>
                </w:tcPr>
                <w:p w:rsidR="00920755" w:rsidRDefault="002C7C3C" w:rsidP="00956D51">
                  <w:pPr>
                    <w:jc w:val="center"/>
                    <w:rPr>
                      <w:szCs w:val="21"/>
                    </w:rPr>
                  </w:pPr>
                  <w:r>
                    <w:rPr>
                      <w:rFonts w:hint="eastAsia"/>
                      <w:szCs w:val="21"/>
                    </w:rPr>
                    <w:t>削减量</w:t>
                  </w:r>
                  <w:r>
                    <w:rPr>
                      <w:szCs w:val="21"/>
                    </w:rPr>
                    <w:t>(t/a)</w:t>
                  </w:r>
                </w:p>
              </w:tc>
              <w:tc>
                <w:tcPr>
                  <w:tcW w:w="1406" w:type="dxa"/>
                  <w:vAlign w:val="center"/>
                </w:tcPr>
                <w:p w:rsidR="00920755" w:rsidRDefault="002C7C3C" w:rsidP="00956D51">
                  <w:pPr>
                    <w:jc w:val="center"/>
                    <w:rPr>
                      <w:szCs w:val="21"/>
                    </w:rPr>
                  </w:pPr>
                  <w:r>
                    <w:rPr>
                      <w:rFonts w:hint="eastAsia"/>
                      <w:szCs w:val="21"/>
                    </w:rPr>
                    <w:t>接管量</w:t>
                  </w:r>
                  <w:r>
                    <w:rPr>
                      <w:szCs w:val="21"/>
                    </w:rPr>
                    <w:t>(t/a)</w:t>
                  </w:r>
                </w:p>
              </w:tc>
              <w:tc>
                <w:tcPr>
                  <w:tcW w:w="1834" w:type="dxa"/>
                  <w:vMerge/>
                  <w:vAlign w:val="center"/>
                </w:tcPr>
                <w:p w:rsidR="00920755" w:rsidRDefault="00920755" w:rsidP="00956D51">
                  <w:pPr>
                    <w:widowControl/>
                    <w:jc w:val="center"/>
                    <w:rPr>
                      <w:szCs w:val="21"/>
                    </w:rPr>
                  </w:pPr>
                </w:p>
              </w:tc>
              <w:tc>
                <w:tcPr>
                  <w:tcW w:w="1140" w:type="dxa"/>
                  <w:vMerge/>
                  <w:vAlign w:val="center"/>
                </w:tcPr>
                <w:p w:rsidR="00920755" w:rsidRDefault="00920755" w:rsidP="00956D51">
                  <w:pPr>
                    <w:widowControl/>
                    <w:jc w:val="center"/>
                    <w:rPr>
                      <w:szCs w:val="21"/>
                    </w:rPr>
                  </w:pPr>
                </w:p>
              </w:tc>
            </w:tr>
            <w:tr w:rsidR="00920755" w:rsidTr="00956D51">
              <w:trPr>
                <w:cantSplit/>
                <w:trHeight w:val="330"/>
                <w:jc w:val="center"/>
              </w:trPr>
              <w:tc>
                <w:tcPr>
                  <w:tcW w:w="515" w:type="dxa"/>
                  <w:vMerge w:val="restart"/>
                  <w:vAlign w:val="center"/>
                </w:tcPr>
                <w:p w:rsidR="00920755" w:rsidRDefault="002C7C3C" w:rsidP="00956D51">
                  <w:pPr>
                    <w:jc w:val="center"/>
                    <w:rPr>
                      <w:szCs w:val="21"/>
                    </w:rPr>
                  </w:pPr>
                  <w:r>
                    <w:rPr>
                      <w:rFonts w:hint="eastAsia"/>
                      <w:szCs w:val="21"/>
                    </w:rPr>
                    <w:t>废水</w:t>
                  </w:r>
                </w:p>
              </w:tc>
              <w:tc>
                <w:tcPr>
                  <w:tcW w:w="556" w:type="dxa"/>
                  <w:vMerge w:val="restart"/>
                  <w:vAlign w:val="center"/>
                </w:tcPr>
                <w:p w:rsidR="00920755" w:rsidRDefault="002C7C3C" w:rsidP="00956D51">
                  <w:pPr>
                    <w:jc w:val="center"/>
                    <w:rPr>
                      <w:szCs w:val="21"/>
                    </w:rPr>
                  </w:pPr>
                  <w:r>
                    <w:rPr>
                      <w:rFonts w:hint="eastAsia"/>
                      <w:szCs w:val="21"/>
                    </w:rPr>
                    <w:t>生活</w:t>
                  </w:r>
                </w:p>
                <w:p w:rsidR="00920755" w:rsidRDefault="002C7C3C" w:rsidP="00956D51">
                  <w:pPr>
                    <w:jc w:val="center"/>
                    <w:rPr>
                      <w:szCs w:val="21"/>
                    </w:rPr>
                  </w:pPr>
                  <w:r>
                    <w:rPr>
                      <w:rFonts w:hint="eastAsia"/>
                      <w:szCs w:val="21"/>
                    </w:rPr>
                    <w:t>污水</w:t>
                  </w:r>
                </w:p>
              </w:tc>
              <w:tc>
                <w:tcPr>
                  <w:tcW w:w="986" w:type="dxa"/>
                  <w:vAlign w:val="center"/>
                </w:tcPr>
                <w:p w:rsidR="00920755" w:rsidRDefault="002C7C3C" w:rsidP="00956D51">
                  <w:pPr>
                    <w:jc w:val="center"/>
                    <w:rPr>
                      <w:szCs w:val="21"/>
                    </w:rPr>
                  </w:pPr>
                  <w:r>
                    <w:rPr>
                      <w:rFonts w:hint="eastAsia"/>
                      <w:szCs w:val="21"/>
                    </w:rPr>
                    <w:t>废水量</w:t>
                  </w:r>
                </w:p>
              </w:tc>
              <w:tc>
                <w:tcPr>
                  <w:tcW w:w="1061" w:type="dxa"/>
                  <w:vAlign w:val="center"/>
                </w:tcPr>
                <w:p w:rsidR="00920755" w:rsidRDefault="002C7C3C" w:rsidP="00956D51">
                  <w:pPr>
                    <w:jc w:val="center"/>
                    <w:rPr>
                      <w:szCs w:val="21"/>
                    </w:rPr>
                  </w:pPr>
                  <w:r>
                    <w:rPr>
                      <w:rFonts w:hint="eastAsia"/>
                      <w:szCs w:val="21"/>
                    </w:rPr>
                    <w:t>1235.37</w:t>
                  </w:r>
                </w:p>
              </w:tc>
              <w:tc>
                <w:tcPr>
                  <w:tcW w:w="1137" w:type="dxa"/>
                  <w:vAlign w:val="center"/>
                </w:tcPr>
                <w:p w:rsidR="00920755" w:rsidRDefault="002C7C3C" w:rsidP="00956D51">
                  <w:pPr>
                    <w:jc w:val="center"/>
                    <w:rPr>
                      <w:szCs w:val="21"/>
                    </w:rPr>
                  </w:pPr>
                  <w:r>
                    <w:rPr>
                      <w:rFonts w:hint="eastAsia"/>
                      <w:szCs w:val="21"/>
                    </w:rPr>
                    <w:t>0</w:t>
                  </w:r>
                </w:p>
              </w:tc>
              <w:tc>
                <w:tcPr>
                  <w:tcW w:w="1406" w:type="dxa"/>
                  <w:vAlign w:val="center"/>
                </w:tcPr>
                <w:p w:rsidR="00920755" w:rsidRDefault="002C7C3C" w:rsidP="00956D51">
                  <w:pPr>
                    <w:jc w:val="center"/>
                    <w:rPr>
                      <w:szCs w:val="21"/>
                    </w:rPr>
                  </w:pPr>
                  <w:r>
                    <w:rPr>
                      <w:rFonts w:hint="eastAsia"/>
                      <w:szCs w:val="21"/>
                    </w:rPr>
                    <w:t>1235.37</w:t>
                  </w:r>
                </w:p>
              </w:tc>
              <w:tc>
                <w:tcPr>
                  <w:tcW w:w="1834" w:type="dxa"/>
                  <w:vAlign w:val="center"/>
                </w:tcPr>
                <w:p w:rsidR="00920755" w:rsidRDefault="002C7C3C" w:rsidP="00956D51">
                  <w:pPr>
                    <w:jc w:val="center"/>
                    <w:rPr>
                      <w:szCs w:val="21"/>
                    </w:rPr>
                  </w:pPr>
                  <w:r>
                    <w:rPr>
                      <w:rFonts w:hint="eastAsia"/>
                      <w:szCs w:val="21"/>
                    </w:rPr>
                    <w:t>1235.37</w:t>
                  </w:r>
                </w:p>
              </w:tc>
              <w:tc>
                <w:tcPr>
                  <w:tcW w:w="1140" w:type="dxa"/>
                  <w:vAlign w:val="center"/>
                </w:tcPr>
                <w:p w:rsidR="00920755" w:rsidRDefault="002C7C3C" w:rsidP="00956D51">
                  <w:pPr>
                    <w:jc w:val="center"/>
                    <w:rPr>
                      <w:szCs w:val="21"/>
                    </w:rPr>
                  </w:pPr>
                  <w:r>
                    <w:rPr>
                      <w:rFonts w:hint="eastAsia"/>
                      <w:szCs w:val="21"/>
                    </w:rPr>
                    <w:t>1235.37</w:t>
                  </w:r>
                </w:p>
              </w:tc>
            </w:tr>
            <w:tr w:rsidR="00920755" w:rsidTr="00956D51">
              <w:trPr>
                <w:cantSplit/>
                <w:trHeight w:val="148"/>
                <w:jc w:val="center"/>
              </w:trPr>
              <w:tc>
                <w:tcPr>
                  <w:tcW w:w="515" w:type="dxa"/>
                  <w:vMerge/>
                  <w:vAlign w:val="center"/>
                </w:tcPr>
                <w:p w:rsidR="00920755" w:rsidRDefault="00920755" w:rsidP="00956D51">
                  <w:pPr>
                    <w:widowControl/>
                    <w:jc w:val="center"/>
                    <w:rPr>
                      <w:szCs w:val="21"/>
                    </w:rPr>
                  </w:pPr>
                </w:p>
              </w:tc>
              <w:tc>
                <w:tcPr>
                  <w:tcW w:w="556" w:type="dxa"/>
                  <w:vMerge/>
                  <w:vAlign w:val="center"/>
                </w:tcPr>
                <w:p w:rsidR="00920755" w:rsidRDefault="00920755" w:rsidP="00956D51">
                  <w:pPr>
                    <w:widowControl/>
                    <w:jc w:val="center"/>
                    <w:rPr>
                      <w:szCs w:val="21"/>
                    </w:rPr>
                  </w:pPr>
                </w:p>
              </w:tc>
              <w:tc>
                <w:tcPr>
                  <w:tcW w:w="986" w:type="dxa"/>
                  <w:vAlign w:val="center"/>
                </w:tcPr>
                <w:p w:rsidR="00920755" w:rsidRDefault="002C7C3C" w:rsidP="00956D51">
                  <w:pPr>
                    <w:jc w:val="center"/>
                    <w:rPr>
                      <w:szCs w:val="21"/>
                    </w:rPr>
                  </w:pPr>
                  <w:r>
                    <w:rPr>
                      <w:szCs w:val="21"/>
                    </w:rPr>
                    <w:t>COD</w:t>
                  </w:r>
                </w:p>
              </w:tc>
              <w:tc>
                <w:tcPr>
                  <w:tcW w:w="1061" w:type="dxa"/>
                  <w:vAlign w:val="center"/>
                </w:tcPr>
                <w:p w:rsidR="00920755" w:rsidRDefault="002C7C3C" w:rsidP="00956D51">
                  <w:pPr>
                    <w:jc w:val="center"/>
                    <w:rPr>
                      <w:szCs w:val="21"/>
                    </w:rPr>
                  </w:pPr>
                  <w:r>
                    <w:rPr>
                      <w:rFonts w:hint="eastAsia"/>
                      <w:szCs w:val="21"/>
                    </w:rPr>
                    <w:t>0.494</w:t>
                  </w:r>
                </w:p>
              </w:tc>
              <w:tc>
                <w:tcPr>
                  <w:tcW w:w="1137" w:type="dxa"/>
                  <w:vAlign w:val="center"/>
                </w:tcPr>
                <w:p w:rsidR="00920755" w:rsidRDefault="002C7C3C" w:rsidP="00956D51">
                  <w:pPr>
                    <w:jc w:val="center"/>
                  </w:pPr>
                  <w:r>
                    <w:rPr>
                      <w:rFonts w:hint="eastAsia"/>
                      <w:szCs w:val="21"/>
                    </w:rPr>
                    <w:t>0</w:t>
                  </w:r>
                </w:p>
              </w:tc>
              <w:tc>
                <w:tcPr>
                  <w:tcW w:w="1406" w:type="dxa"/>
                  <w:vAlign w:val="center"/>
                </w:tcPr>
                <w:p w:rsidR="00920755" w:rsidRDefault="002C7C3C" w:rsidP="00956D51">
                  <w:pPr>
                    <w:jc w:val="center"/>
                    <w:rPr>
                      <w:szCs w:val="21"/>
                    </w:rPr>
                  </w:pPr>
                  <w:r>
                    <w:rPr>
                      <w:rFonts w:hint="eastAsia"/>
                      <w:szCs w:val="21"/>
                    </w:rPr>
                    <w:t>0.494</w:t>
                  </w:r>
                </w:p>
              </w:tc>
              <w:tc>
                <w:tcPr>
                  <w:tcW w:w="1834" w:type="dxa"/>
                  <w:vAlign w:val="center"/>
                </w:tcPr>
                <w:p w:rsidR="00920755" w:rsidRDefault="00D030F4" w:rsidP="00956D51">
                  <w:pPr>
                    <w:jc w:val="center"/>
                    <w:rPr>
                      <w:szCs w:val="21"/>
                    </w:rPr>
                  </w:pPr>
                  <w:r>
                    <w:rPr>
                      <w:rFonts w:hint="eastAsia"/>
                      <w:szCs w:val="21"/>
                    </w:rPr>
                    <w:t>0.062</w:t>
                  </w:r>
                </w:p>
              </w:tc>
              <w:tc>
                <w:tcPr>
                  <w:tcW w:w="1140" w:type="dxa"/>
                  <w:vAlign w:val="center"/>
                </w:tcPr>
                <w:p w:rsidR="00920755" w:rsidRDefault="002C7C3C" w:rsidP="00956D51">
                  <w:pPr>
                    <w:jc w:val="center"/>
                    <w:rPr>
                      <w:szCs w:val="21"/>
                    </w:rPr>
                  </w:pPr>
                  <w:r>
                    <w:rPr>
                      <w:rFonts w:hint="eastAsia"/>
                      <w:szCs w:val="21"/>
                    </w:rPr>
                    <w:t>0.494</w:t>
                  </w:r>
                </w:p>
              </w:tc>
            </w:tr>
            <w:tr w:rsidR="00920755" w:rsidTr="00956D51">
              <w:trPr>
                <w:cantSplit/>
                <w:trHeight w:val="148"/>
                <w:jc w:val="center"/>
              </w:trPr>
              <w:tc>
                <w:tcPr>
                  <w:tcW w:w="515" w:type="dxa"/>
                  <w:vMerge/>
                  <w:vAlign w:val="center"/>
                </w:tcPr>
                <w:p w:rsidR="00920755" w:rsidRDefault="00920755" w:rsidP="00956D51">
                  <w:pPr>
                    <w:widowControl/>
                    <w:jc w:val="center"/>
                    <w:rPr>
                      <w:szCs w:val="21"/>
                    </w:rPr>
                  </w:pPr>
                </w:p>
              </w:tc>
              <w:tc>
                <w:tcPr>
                  <w:tcW w:w="556" w:type="dxa"/>
                  <w:vMerge/>
                  <w:vAlign w:val="center"/>
                </w:tcPr>
                <w:p w:rsidR="00920755" w:rsidRDefault="00920755" w:rsidP="00956D51">
                  <w:pPr>
                    <w:widowControl/>
                    <w:jc w:val="center"/>
                    <w:rPr>
                      <w:szCs w:val="21"/>
                    </w:rPr>
                  </w:pPr>
                </w:p>
              </w:tc>
              <w:tc>
                <w:tcPr>
                  <w:tcW w:w="986" w:type="dxa"/>
                  <w:vAlign w:val="center"/>
                </w:tcPr>
                <w:p w:rsidR="00920755" w:rsidRDefault="002C7C3C" w:rsidP="00956D51">
                  <w:pPr>
                    <w:jc w:val="center"/>
                    <w:rPr>
                      <w:szCs w:val="21"/>
                    </w:rPr>
                  </w:pPr>
                  <w:r>
                    <w:rPr>
                      <w:szCs w:val="21"/>
                    </w:rPr>
                    <w:t>SS</w:t>
                  </w:r>
                </w:p>
              </w:tc>
              <w:tc>
                <w:tcPr>
                  <w:tcW w:w="1061" w:type="dxa"/>
                  <w:vAlign w:val="center"/>
                </w:tcPr>
                <w:p w:rsidR="00920755" w:rsidRDefault="002C7C3C" w:rsidP="00956D51">
                  <w:pPr>
                    <w:jc w:val="center"/>
                    <w:rPr>
                      <w:szCs w:val="21"/>
                    </w:rPr>
                  </w:pPr>
                  <w:r>
                    <w:rPr>
                      <w:rFonts w:hint="eastAsia"/>
                      <w:szCs w:val="21"/>
                    </w:rPr>
                    <w:t>0.371</w:t>
                  </w:r>
                </w:p>
              </w:tc>
              <w:tc>
                <w:tcPr>
                  <w:tcW w:w="1137" w:type="dxa"/>
                  <w:vAlign w:val="center"/>
                </w:tcPr>
                <w:p w:rsidR="00920755" w:rsidRDefault="002C7C3C" w:rsidP="00956D51">
                  <w:pPr>
                    <w:jc w:val="center"/>
                  </w:pPr>
                  <w:r>
                    <w:rPr>
                      <w:rFonts w:hint="eastAsia"/>
                      <w:szCs w:val="21"/>
                    </w:rPr>
                    <w:t>0</w:t>
                  </w:r>
                </w:p>
              </w:tc>
              <w:tc>
                <w:tcPr>
                  <w:tcW w:w="1406" w:type="dxa"/>
                  <w:vAlign w:val="center"/>
                </w:tcPr>
                <w:p w:rsidR="00920755" w:rsidRDefault="002C7C3C" w:rsidP="00956D51">
                  <w:pPr>
                    <w:jc w:val="center"/>
                    <w:rPr>
                      <w:szCs w:val="21"/>
                    </w:rPr>
                  </w:pPr>
                  <w:r>
                    <w:rPr>
                      <w:rFonts w:hint="eastAsia"/>
                      <w:szCs w:val="21"/>
                    </w:rPr>
                    <w:t>0.371</w:t>
                  </w:r>
                </w:p>
              </w:tc>
              <w:tc>
                <w:tcPr>
                  <w:tcW w:w="1834" w:type="dxa"/>
                  <w:vAlign w:val="center"/>
                </w:tcPr>
                <w:p w:rsidR="00920755" w:rsidRDefault="00D030F4" w:rsidP="00956D51">
                  <w:pPr>
                    <w:jc w:val="center"/>
                    <w:rPr>
                      <w:szCs w:val="21"/>
                    </w:rPr>
                  </w:pPr>
                  <w:r>
                    <w:rPr>
                      <w:rFonts w:hint="eastAsia"/>
                      <w:szCs w:val="21"/>
                    </w:rPr>
                    <w:t>0.012</w:t>
                  </w:r>
                </w:p>
              </w:tc>
              <w:tc>
                <w:tcPr>
                  <w:tcW w:w="1140" w:type="dxa"/>
                  <w:vAlign w:val="center"/>
                </w:tcPr>
                <w:p w:rsidR="00920755" w:rsidRDefault="002C7C3C" w:rsidP="00956D51">
                  <w:pPr>
                    <w:jc w:val="center"/>
                    <w:rPr>
                      <w:szCs w:val="21"/>
                    </w:rPr>
                  </w:pPr>
                  <w:r>
                    <w:rPr>
                      <w:rFonts w:hint="eastAsia"/>
                      <w:szCs w:val="21"/>
                    </w:rPr>
                    <w:t>0.371</w:t>
                  </w:r>
                </w:p>
              </w:tc>
            </w:tr>
            <w:tr w:rsidR="00920755" w:rsidTr="00956D51">
              <w:trPr>
                <w:cantSplit/>
                <w:trHeight w:val="148"/>
                <w:jc w:val="center"/>
              </w:trPr>
              <w:tc>
                <w:tcPr>
                  <w:tcW w:w="515" w:type="dxa"/>
                  <w:vMerge/>
                  <w:vAlign w:val="center"/>
                </w:tcPr>
                <w:p w:rsidR="00920755" w:rsidRDefault="00920755" w:rsidP="00956D51">
                  <w:pPr>
                    <w:widowControl/>
                    <w:jc w:val="center"/>
                    <w:rPr>
                      <w:szCs w:val="21"/>
                    </w:rPr>
                  </w:pPr>
                </w:p>
              </w:tc>
              <w:tc>
                <w:tcPr>
                  <w:tcW w:w="556" w:type="dxa"/>
                  <w:vMerge/>
                  <w:vAlign w:val="center"/>
                </w:tcPr>
                <w:p w:rsidR="00920755" w:rsidRDefault="00920755" w:rsidP="00956D51">
                  <w:pPr>
                    <w:widowControl/>
                    <w:jc w:val="center"/>
                    <w:rPr>
                      <w:szCs w:val="21"/>
                    </w:rPr>
                  </w:pPr>
                </w:p>
              </w:tc>
              <w:tc>
                <w:tcPr>
                  <w:tcW w:w="986" w:type="dxa"/>
                  <w:vAlign w:val="center"/>
                </w:tcPr>
                <w:p w:rsidR="00920755" w:rsidRDefault="002C7C3C" w:rsidP="00956D51">
                  <w:pPr>
                    <w:jc w:val="center"/>
                    <w:rPr>
                      <w:szCs w:val="21"/>
                    </w:rPr>
                  </w:pPr>
                  <w:r>
                    <w:rPr>
                      <w:rFonts w:hint="eastAsia"/>
                      <w:szCs w:val="21"/>
                    </w:rPr>
                    <w:t>氨氮</w:t>
                  </w:r>
                </w:p>
              </w:tc>
              <w:tc>
                <w:tcPr>
                  <w:tcW w:w="1061" w:type="dxa"/>
                  <w:vAlign w:val="center"/>
                </w:tcPr>
                <w:p w:rsidR="00920755" w:rsidRDefault="002C7C3C" w:rsidP="00956D51">
                  <w:pPr>
                    <w:jc w:val="center"/>
                    <w:rPr>
                      <w:szCs w:val="21"/>
                    </w:rPr>
                  </w:pPr>
                  <w:r>
                    <w:rPr>
                      <w:rFonts w:hint="eastAsia"/>
                      <w:szCs w:val="21"/>
                    </w:rPr>
                    <w:t>0.043</w:t>
                  </w:r>
                </w:p>
              </w:tc>
              <w:tc>
                <w:tcPr>
                  <w:tcW w:w="1137" w:type="dxa"/>
                  <w:vAlign w:val="center"/>
                </w:tcPr>
                <w:p w:rsidR="00920755" w:rsidRDefault="002C7C3C" w:rsidP="00956D51">
                  <w:pPr>
                    <w:jc w:val="center"/>
                  </w:pPr>
                  <w:r>
                    <w:rPr>
                      <w:rFonts w:hint="eastAsia"/>
                      <w:szCs w:val="21"/>
                    </w:rPr>
                    <w:t>0</w:t>
                  </w:r>
                </w:p>
              </w:tc>
              <w:tc>
                <w:tcPr>
                  <w:tcW w:w="1406" w:type="dxa"/>
                  <w:vAlign w:val="center"/>
                </w:tcPr>
                <w:p w:rsidR="00920755" w:rsidRDefault="002C7C3C" w:rsidP="00956D51">
                  <w:pPr>
                    <w:jc w:val="center"/>
                    <w:rPr>
                      <w:szCs w:val="21"/>
                    </w:rPr>
                  </w:pPr>
                  <w:r>
                    <w:rPr>
                      <w:rFonts w:hint="eastAsia"/>
                      <w:szCs w:val="21"/>
                    </w:rPr>
                    <w:t>0.043</w:t>
                  </w:r>
                </w:p>
              </w:tc>
              <w:tc>
                <w:tcPr>
                  <w:tcW w:w="1834" w:type="dxa"/>
                  <w:vAlign w:val="center"/>
                </w:tcPr>
                <w:p w:rsidR="00920755" w:rsidRDefault="00D030F4" w:rsidP="00956D51">
                  <w:pPr>
                    <w:jc w:val="center"/>
                    <w:rPr>
                      <w:szCs w:val="21"/>
                    </w:rPr>
                  </w:pPr>
                  <w:r>
                    <w:rPr>
                      <w:rFonts w:hint="eastAsia"/>
                      <w:szCs w:val="21"/>
                    </w:rPr>
                    <w:t>0.006</w:t>
                  </w:r>
                </w:p>
              </w:tc>
              <w:tc>
                <w:tcPr>
                  <w:tcW w:w="1140" w:type="dxa"/>
                  <w:vAlign w:val="center"/>
                </w:tcPr>
                <w:p w:rsidR="00920755" w:rsidRDefault="002C7C3C" w:rsidP="00956D51">
                  <w:pPr>
                    <w:jc w:val="center"/>
                    <w:rPr>
                      <w:szCs w:val="21"/>
                    </w:rPr>
                  </w:pPr>
                  <w:r>
                    <w:rPr>
                      <w:rFonts w:hint="eastAsia"/>
                      <w:szCs w:val="21"/>
                    </w:rPr>
                    <w:t>0.043</w:t>
                  </w:r>
                </w:p>
              </w:tc>
            </w:tr>
            <w:tr w:rsidR="00920755" w:rsidTr="00956D51">
              <w:trPr>
                <w:cantSplit/>
                <w:trHeight w:val="191"/>
                <w:jc w:val="center"/>
              </w:trPr>
              <w:tc>
                <w:tcPr>
                  <w:tcW w:w="515" w:type="dxa"/>
                  <w:vMerge/>
                  <w:vAlign w:val="center"/>
                </w:tcPr>
                <w:p w:rsidR="00920755" w:rsidRDefault="00920755" w:rsidP="00956D51">
                  <w:pPr>
                    <w:widowControl/>
                    <w:jc w:val="center"/>
                    <w:rPr>
                      <w:szCs w:val="21"/>
                    </w:rPr>
                  </w:pPr>
                </w:p>
              </w:tc>
              <w:tc>
                <w:tcPr>
                  <w:tcW w:w="556" w:type="dxa"/>
                  <w:vMerge/>
                  <w:vAlign w:val="center"/>
                </w:tcPr>
                <w:p w:rsidR="00920755" w:rsidRDefault="00920755" w:rsidP="00956D51">
                  <w:pPr>
                    <w:widowControl/>
                    <w:jc w:val="center"/>
                    <w:rPr>
                      <w:szCs w:val="21"/>
                    </w:rPr>
                  </w:pPr>
                </w:p>
              </w:tc>
              <w:tc>
                <w:tcPr>
                  <w:tcW w:w="986" w:type="dxa"/>
                  <w:vAlign w:val="center"/>
                </w:tcPr>
                <w:p w:rsidR="00920755" w:rsidRDefault="002C7C3C" w:rsidP="00956D51">
                  <w:pPr>
                    <w:jc w:val="center"/>
                    <w:rPr>
                      <w:szCs w:val="21"/>
                    </w:rPr>
                  </w:pPr>
                  <w:r>
                    <w:rPr>
                      <w:rFonts w:hint="eastAsia"/>
                      <w:szCs w:val="21"/>
                    </w:rPr>
                    <w:t>总氮</w:t>
                  </w:r>
                </w:p>
              </w:tc>
              <w:tc>
                <w:tcPr>
                  <w:tcW w:w="1061" w:type="dxa"/>
                  <w:vAlign w:val="center"/>
                </w:tcPr>
                <w:p w:rsidR="00920755" w:rsidRDefault="002C7C3C" w:rsidP="00956D51">
                  <w:pPr>
                    <w:jc w:val="center"/>
                    <w:rPr>
                      <w:szCs w:val="21"/>
                    </w:rPr>
                  </w:pPr>
                  <w:r>
                    <w:rPr>
                      <w:rFonts w:hint="eastAsia"/>
                      <w:szCs w:val="21"/>
                    </w:rPr>
                    <w:t>0.056</w:t>
                  </w:r>
                </w:p>
              </w:tc>
              <w:tc>
                <w:tcPr>
                  <w:tcW w:w="1137" w:type="dxa"/>
                  <w:vAlign w:val="center"/>
                </w:tcPr>
                <w:p w:rsidR="00920755" w:rsidRDefault="002C7C3C" w:rsidP="00956D51">
                  <w:pPr>
                    <w:jc w:val="center"/>
                  </w:pPr>
                  <w:r>
                    <w:rPr>
                      <w:rFonts w:hint="eastAsia"/>
                      <w:szCs w:val="21"/>
                    </w:rPr>
                    <w:t>0</w:t>
                  </w:r>
                </w:p>
              </w:tc>
              <w:tc>
                <w:tcPr>
                  <w:tcW w:w="1406" w:type="dxa"/>
                  <w:vAlign w:val="center"/>
                </w:tcPr>
                <w:p w:rsidR="00920755" w:rsidRDefault="002C7C3C" w:rsidP="00956D51">
                  <w:pPr>
                    <w:jc w:val="center"/>
                    <w:rPr>
                      <w:szCs w:val="21"/>
                    </w:rPr>
                  </w:pPr>
                  <w:r>
                    <w:rPr>
                      <w:rFonts w:hint="eastAsia"/>
                      <w:szCs w:val="21"/>
                    </w:rPr>
                    <w:t>0.056</w:t>
                  </w:r>
                </w:p>
              </w:tc>
              <w:tc>
                <w:tcPr>
                  <w:tcW w:w="1834" w:type="dxa"/>
                  <w:vAlign w:val="center"/>
                </w:tcPr>
                <w:p w:rsidR="00920755" w:rsidRDefault="00D030F4" w:rsidP="00956D51">
                  <w:pPr>
                    <w:jc w:val="center"/>
                    <w:rPr>
                      <w:szCs w:val="21"/>
                    </w:rPr>
                  </w:pPr>
                  <w:r>
                    <w:rPr>
                      <w:rFonts w:hint="eastAsia"/>
                      <w:szCs w:val="21"/>
                    </w:rPr>
                    <w:t>0.025</w:t>
                  </w:r>
                </w:p>
              </w:tc>
              <w:tc>
                <w:tcPr>
                  <w:tcW w:w="1140" w:type="dxa"/>
                  <w:vAlign w:val="center"/>
                </w:tcPr>
                <w:p w:rsidR="00920755" w:rsidRDefault="002C7C3C" w:rsidP="00956D51">
                  <w:pPr>
                    <w:jc w:val="center"/>
                    <w:rPr>
                      <w:szCs w:val="21"/>
                    </w:rPr>
                  </w:pPr>
                  <w:r>
                    <w:rPr>
                      <w:rFonts w:hint="eastAsia"/>
                      <w:szCs w:val="21"/>
                    </w:rPr>
                    <w:t>0.056</w:t>
                  </w:r>
                </w:p>
              </w:tc>
            </w:tr>
            <w:tr w:rsidR="00920755" w:rsidTr="00956D51">
              <w:trPr>
                <w:cantSplit/>
                <w:trHeight w:val="77"/>
                <w:jc w:val="center"/>
              </w:trPr>
              <w:tc>
                <w:tcPr>
                  <w:tcW w:w="515" w:type="dxa"/>
                  <w:vMerge/>
                  <w:vAlign w:val="center"/>
                </w:tcPr>
                <w:p w:rsidR="00920755" w:rsidRDefault="00920755" w:rsidP="00956D51">
                  <w:pPr>
                    <w:widowControl/>
                    <w:jc w:val="center"/>
                    <w:rPr>
                      <w:szCs w:val="21"/>
                    </w:rPr>
                  </w:pPr>
                </w:p>
              </w:tc>
              <w:tc>
                <w:tcPr>
                  <w:tcW w:w="556" w:type="dxa"/>
                  <w:vMerge/>
                  <w:vAlign w:val="center"/>
                </w:tcPr>
                <w:p w:rsidR="00920755" w:rsidRDefault="00920755" w:rsidP="00956D51">
                  <w:pPr>
                    <w:widowControl/>
                    <w:jc w:val="center"/>
                    <w:rPr>
                      <w:szCs w:val="21"/>
                    </w:rPr>
                  </w:pPr>
                </w:p>
              </w:tc>
              <w:tc>
                <w:tcPr>
                  <w:tcW w:w="986" w:type="dxa"/>
                  <w:vAlign w:val="center"/>
                </w:tcPr>
                <w:p w:rsidR="00920755" w:rsidRDefault="002C7C3C" w:rsidP="00956D51">
                  <w:pPr>
                    <w:jc w:val="center"/>
                    <w:rPr>
                      <w:szCs w:val="21"/>
                    </w:rPr>
                  </w:pPr>
                  <w:r>
                    <w:rPr>
                      <w:rFonts w:hint="eastAsia"/>
                      <w:szCs w:val="21"/>
                    </w:rPr>
                    <w:t>总磷</w:t>
                  </w:r>
                </w:p>
              </w:tc>
              <w:tc>
                <w:tcPr>
                  <w:tcW w:w="1061" w:type="dxa"/>
                  <w:vAlign w:val="center"/>
                </w:tcPr>
                <w:p w:rsidR="00920755" w:rsidRDefault="002C7C3C" w:rsidP="00956D51">
                  <w:pPr>
                    <w:jc w:val="center"/>
                    <w:rPr>
                      <w:szCs w:val="21"/>
                    </w:rPr>
                  </w:pPr>
                  <w:r>
                    <w:rPr>
                      <w:rFonts w:hint="eastAsia"/>
                      <w:szCs w:val="21"/>
                    </w:rPr>
                    <w:t>0.006</w:t>
                  </w:r>
                </w:p>
              </w:tc>
              <w:tc>
                <w:tcPr>
                  <w:tcW w:w="1137" w:type="dxa"/>
                  <w:vAlign w:val="center"/>
                </w:tcPr>
                <w:p w:rsidR="00920755" w:rsidRDefault="002C7C3C" w:rsidP="00956D51">
                  <w:pPr>
                    <w:jc w:val="center"/>
                  </w:pPr>
                  <w:r>
                    <w:rPr>
                      <w:rFonts w:hint="eastAsia"/>
                      <w:szCs w:val="21"/>
                    </w:rPr>
                    <w:t>0</w:t>
                  </w:r>
                </w:p>
              </w:tc>
              <w:tc>
                <w:tcPr>
                  <w:tcW w:w="1406" w:type="dxa"/>
                  <w:vAlign w:val="center"/>
                </w:tcPr>
                <w:p w:rsidR="00920755" w:rsidRDefault="002C7C3C" w:rsidP="00956D51">
                  <w:pPr>
                    <w:jc w:val="center"/>
                    <w:rPr>
                      <w:szCs w:val="21"/>
                    </w:rPr>
                  </w:pPr>
                  <w:r>
                    <w:rPr>
                      <w:rFonts w:hint="eastAsia"/>
                      <w:szCs w:val="21"/>
                    </w:rPr>
                    <w:t>0.006</w:t>
                  </w:r>
                </w:p>
              </w:tc>
              <w:tc>
                <w:tcPr>
                  <w:tcW w:w="1834" w:type="dxa"/>
                  <w:vAlign w:val="center"/>
                </w:tcPr>
                <w:p w:rsidR="00920755" w:rsidRDefault="00D030F4" w:rsidP="00956D51">
                  <w:pPr>
                    <w:jc w:val="center"/>
                    <w:rPr>
                      <w:szCs w:val="21"/>
                    </w:rPr>
                  </w:pPr>
                  <w:r>
                    <w:rPr>
                      <w:rFonts w:hint="eastAsia"/>
                      <w:szCs w:val="21"/>
                    </w:rPr>
                    <w:t>0.0006</w:t>
                  </w:r>
                </w:p>
              </w:tc>
              <w:tc>
                <w:tcPr>
                  <w:tcW w:w="1140" w:type="dxa"/>
                  <w:vAlign w:val="center"/>
                </w:tcPr>
                <w:p w:rsidR="00920755" w:rsidRDefault="002C7C3C" w:rsidP="00956D51">
                  <w:pPr>
                    <w:jc w:val="center"/>
                    <w:rPr>
                      <w:szCs w:val="21"/>
                    </w:rPr>
                  </w:pPr>
                  <w:r>
                    <w:rPr>
                      <w:rFonts w:hint="eastAsia"/>
                      <w:szCs w:val="21"/>
                    </w:rPr>
                    <w:t>0.006</w:t>
                  </w:r>
                </w:p>
              </w:tc>
            </w:tr>
            <w:tr w:rsidR="000E579F" w:rsidTr="00956D51">
              <w:trPr>
                <w:cantSplit/>
                <w:trHeight w:val="253"/>
                <w:jc w:val="center"/>
              </w:trPr>
              <w:tc>
                <w:tcPr>
                  <w:tcW w:w="515" w:type="dxa"/>
                  <w:vMerge/>
                  <w:vAlign w:val="center"/>
                </w:tcPr>
                <w:p w:rsidR="000E579F" w:rsidRDefault="000E579F" w:rsidP="00956D51">
                  <w:pPr>
                    <w:widowControl/>
                    <w:jc w:val="center"/>
                    <w:rPr>
                      <w:szCs w:val="21"/>
                    </w:rPr>
                  </w:pPr>
                </w:p>
              </w:tc>
              <w:tc>
                <w:tcPr>
                  <w:tcW w:w="556" w:type="dxa"/>
                  <w:vMerge w:val="restart"/>
                  <w:vAlign w:val="center"/>
                </w:tcPr>
                <w:p w:rsidR="000E579F" w:rsidRDefault="000E579F" w:rsidP="00956D51">
                  <w:pPr>
                    <w:widowControl/>
                    <w:jc w:val="center"/>
                    <w:rPr>
                      <w:szCs w:val="21"/>
                    </w:rPr>
                  </w:pPr>
                  <w:r>
                    <w:rPr>
                      <w:rFonts w:hint="eastAsia"/>
                      <w:szCs w:val="21"/>
                    </w:rPr>
                    <w:t>冲洗废水</w:t>
                  </w:r>
                </w:p>
              </w:tc>
              <w:tc>
                <w:tcPr>
                  <w:tcW w:w="986" w:type="dxa"/>
                  <w:vAlign w:val="center"/>
                </w:tcPr>
                <w:p w:rsidR="000E579F" w:rsidRDefault="000E579F" w:rsidP="00956D51">
                  <w:pPr>
                    <w:jc w:val="center"/>
                    <w:rPr>
                      <w:szCs w:val="21"/>
                    </w:rPr>
                  </w:pPr>
                  <w:r>
                    <w:rPr>
                      <w:rFonts w:hint="eastAsia"/>
                      <w:szCs w:val="21"/>
                    </w:rPr>
                    <w:t>废水量</w:t>
                  </w:r>
                </w:p>
              </w:tc>
              <w:tc>
                <w:tcPr>
                  <w:tcW w:w="1061" w:type="dxa"/>
                  <w:vAlign w:val="center"/>
                </w:tcPr>
                <w:p w:rsidR="000E579F" w:rsidRDefault="000E579F" w:rsidP="00956D51">
                  <w:pPr>
                    <w:jc w:val="center"/>
                    <w:rPr>
                      <w:szCs w:val="21"/>
                    </w:rPr>
                  </w:pPr>
                  <w:r>
                    <w:rPr>
                      <w:rFonts w:hint="eastAsia"/>
                      <w:szCs w:val="21"/>
                    </w:rPr>
                    <w:t>236.5</w:t>
                  </w:r>
                </w:p>
              </w:tc>
              <w:tc>
                <w:tcPr>
                  <w:tcW w:w="1137" w:type="dxa"/>
                  <w:vAlign w:val="center"/>
                </w:tcPr>
                <w:p w:rsidR="000E579F" w:rsidRDefault="000E579F" w:rsidP="00956D51">
                  <w:pPr>
                    <w:jc w:val="center"/>
                    <w:rPr>
                      <w:szCs w:val="21"/>
                    </w:rPr>
                  </w:pPr>
                  <w:r>
                    <w:rPr>
                      <w:rFonts w:hint="eastAsia"/>
                      <w:szCs w:val="21"/>
                    </w:rPr>
                    <w:t>236.5</w:t>
                  </w:r>
                </w:p>
              </w:tc>
              <w:tc>
                <w:tcPr>
                  <w:tcW w:w="1406" w:type="dxa"/>
                  <w:vAlign w:val="center"/>
                </w:tcPr>
                <w:p w:rsidR="000E579F" w:rsidRDefault="000E579F" w:rsidP="00956D51">
                  <w:pPr>
                    <w:jc w:val="center"/>
                    <w:rPr>
                      <w:szCs w:val="21"/>
                    </w:rPr>
                  </w:pPr>
                  <w:r>
                    <w:rPr>
                      <w:rFonts w:hint="eastAsia"/>
                      <w:szCs w:val="21"/>
                    </w:rPr>
                    <w:t>0</w:t>
                  </w:r>
                </w:p>
              </w:tc>
              <w:tc>
                <w:tcPr>
                  <w:tcW w:w="1834" w:type="dxa"/>
                  <w:vAlign w:val="center"/>
                </w:tcPr>
                <w:p w:rsidR="000E579F" w:rsidRDefault="000E579F" w:rsidP="00956D51">
                  <w:pPr>
                    <w:jc w:val="center"/>
                    <w:rPr>
                      <w:szCs w:val="21"/>
                    </w:rPr>
                  </w:pPr>
                  <w:r>
                    <w:rPr>
                      <w:rFonts w:hint="eastAsia"/>
                      <w:szCs w:val="21"/>
                    </w:rPr>
                    <w:t>0</w:t>
                  </w:r>
                </w:p>
              </w:tc>
              <w:tc>
                <w:tcPr>
                  <w:tcW w:w="1140" w:type="dxa"/>
                  <w:vAlign w:val="center"/>
                </w:tcPr>
                <w:p w:rsidR="000E579F" w:rsidRDefault="000E579F" w:rsidP="00956D51">
                  <w:pPr>
                    <w:jc w:val="center"/>
                    <w:rPr>
                      <w:szCs w:val="21"/>
                    </w:rPr>
                  </w:pPr>
                  <w:r>
                    <w:rPr>
                      <w:rFonts w:hint="eastAsia"/>
                      <w:szCs w:val="21"/>
                    </w:rPr>
                    <w:t>/</w:t>
                  </w:r>
                </w:p>
              </w:tc>
            </w:tr>
            <w:tr w:rsidR="000E579F" w:rsidTr="00956D51">
              <w:trPr>
                <w:cantSplit/>
                <w:trHeight w:val="77"/>
                <w:jc w:val="center"/>
              </w:trPr>
              <w:tc>
                <w:tcPr>
                  <w:tcW w:w="515" w:type="dxa"/>
                  <w:vMerge/>
                  <w:vAlign w:val="center"/>
                </w:tcPr>
                <w:p w:rsidR="000E579F" w:rsidRDefault="000E579F" w:rsidP="00956D51">
                  <w:pPr>
                    <w:widowControl/>
                    <w:jc w:val="center"/>
                    <w:rPr>
                      <w:szCs w:val="21"/>
                    </w:rPr>
                  </w:pPr>
                </w:p>
              </w:tc>
              <w:tc>
                <w:tcPr>
                  <w:tcW w:w="556" w:type="dxa"/>
                  <w:vMerge/>
                  <w:vAlign w:val="center"/>
                </w:tcPr>
                <w:p w:rsidR="000E579F" w:rsidRDefault="000E579F" w:rsidP="00956D51">
                  <w:pPr>
                    <w:widowControl/>
                    <w:jc w:val="center"/>
                    <w:rPr>
                      <w:szCs w:val="21"/>
                    </w:rPr>
                  </w:pPr>
                </w:p>
              </w:tc>
              <w:tc>
                <w:tcPr>
                  <w:tcW w:w="986" w:type="dxa"/>
                  <w:vAlign w:val="center"/>
                </w:tcPr>
                <w:p w:rsidR="000E579F" w:rsidRDefault="000E579F" w:rsidP="00956D51">
                  <w:pPr>
                    <w:jc w:val="center"/>
                    <w:rPr>
                      <w:szCs w:val="21"/>
                    </w:rPr>
                  </w:pPr>
                  <w:r>
                    <w:rPr>
                      <w:rFonts w:hint="eastAsia"/>
                      <w:szCs w:val="21"/>
                    </w:rPr>
                    <w:t>SS</w:t>
                  </w:r>
                </w:p>
              </w:tc>
              <w:tc>
                <w:tcPr>
                  <w:tcW w:w="1061" w:type="dxa"/>
                  <w:vAlign w:val="center"/>
                </w:tcPr>
                <w:p w:rsidR="000E579F" w:rsidRDefault="000E579F" w:rsidP="00956D51">
                  <w:pPr>
                    <w:jc w:val="center"/>
                    <w:rPr>
                      <w:szCs w:val="21"/>
                    </w:rPr>
                  </w:pPr>
                  <w:r>
                    <w:rPr>
                      <w:rFonts w:hint="eastAsia"/>
                      <w:szCs w:val="21"/>
                    </w:rPr>
                    <w:t>0.237</w:t>
                  </w:r>
                </w:p>
              </w:tc>
              <w:tc>
                <w:tcPr>
                  <w:tcW w:w="1137" w:type="dxa"/>
                  <w:vAlign w:val="center"/>
                </w:tcPr>
                <w:p w:rsidR="000E579F" w:rsidRDefault="000E579F" w:rsidP="00956D51">
                  <w:pPr>
                    <w:jc w:val="center"/>
                    <w:rPr>
                      <w:szCs w:val="21"/>
                    </w:rPr>
                  </w:pPr>
                  <w:r>
                    <w:rPr>
                      <w:rFonts w:hint="eastAsia"/>
                      <w:szCs w:val="21"/>
                    </w:rPr>
                    <w:t>0.237</w:t>
                  </w:r>
                </w:p>
              </w:tc>
              <w:tc>
                <w:tcPr>
                  <w:tcW w:w="1406" w:type="dxa"/>
                  <w:vAlign w:val="center"/>
                </w:tcPr>
                <w:p w:rsidR="000E579F" w:rsidRDefault="000E579F" w:rsidP="00956D51">
                  <w:pPr>
                    <w:jc w:val="center"/>
                    <w:rPr>
                      <w:szCs w:val="21"/>
                    </w:rPr>
                  </w:pPr>
                  <w:r>
                    <w:rPr>
                      <w:rFonts w:hint="eastAsia"/>
                      <w:szCs w:val="21"/>
                    </w:rPr>
                    <w:t>0</w:t>
                  </w:r>
                </w:p>
              </w:tc>
              <w:tc>
                <w:tcPr>
                  <w:tcW w:w="1834" w:type="dxa"/>
                  <w:vAlign w:val="center"/>
                </w:tcPr>
                <w:p w:rsidR="000E579F" w:rsidRDefault="000E579F" w:rsidP="00956D51">
                  <w:pPr>
                    <w:jc w:val="center"/>
                    <w:rPr>
                      <w:szCs w:val="21"/>
                    </w:rPr>
                  </w:pPr>
                  <w:r>
                    <w:rPr>
                      <w:rFonts w:hint="eastAsia"/>
                      <w:szCs w:val="21"/>
                    </w:rPr>
                    <w:t>0</w:t>
                  </w:r>
                </w:p>
              </w:tc>
              <w:tc>
                <w:tcPr>
                  <w:tcW w:w="1140" w:type="dxa"/>
                  <w:vAlign w:val="center"/>
                </w:tcPr>
                <w:p w:rsidR="000E579F" w:rsidRDefault="000E579F" w:rsidP="00956D51">
                  <w:pPr>
                    <w:jc w:val="center"/>
                    <w:rPr>
                      <w:szCs w:val="21"/>
                    </w:rPr>
                  </w:pPr>
                  <w:r>
                    <w:rPr>
                      <w:rFonts w:hint="eastAsia"/>
                      <w:szCs w:val="21"/>
                    </w:rPr>
                    <w:t>/</w:t>
                  </w:r>
                </w:p>
              </w:tc>
            </w:tr>
            <w:tr w:rsidR="00956D51" w:rsidTr="00956D51">
              <w:trPr>
                <w:cantSplit/>
                <w:trHeight w:val="244"/>
                <w:jc w:val="center"/>
              </w:trPr>
              <w:tc>
                <w:tcPr>
                  <w:tcW w:w="515" w:type="dxa"/>
                  <w:vMerge/>
                  <w:vAlign w:val="center"/>
                </w:tcPr>
                <w:p w:rsidR="00956D51" w:rsidRDefault="00956D51" w:rsidP="00956D51">
                  <w:pPr>
                    <w:widowControl/>
                    <w:jc w:val="center"/>
                    <w:rPr>
                      <w:szCs w:val="21"/>
                    </w:rPr>
                  </w:pPr>
                </w:p>
              </w:tc>
              <w:tc>
                <w:tcPr>
                  <w:tcW w:w="556" w:type="dxa"/>
                  <w:vMerge w:val="restart"/>
                  <w:vAlign w:val="center"/>
                </w:tcPr>
                <w:p w:rsidR="00956D51" w:rsidRDefault="00956D51" w:rsidP="00956D51">
                  <w:pPr>
                    <w:widowControl/>
                    <w:jc w:val="center"/>
                    <w:rPr>
                      <w:szCs w:val="21"/>
                    </w:rPr>
                  </w:pPr>
                  <w:r>
                    <w:rPr>
                      <w:rFonts w:hint="eastAsia"/>
                      <w:szCs w:val="21"/>
                    </w:rPr>
                    <w:t>径流雨水</w:t>
                  </w:r>
                </w:p>
              </w:tc>
              <w:tc>
                <w:tcPr>
                  <w:tcW w:w="986" w:type="dxa"/>
                  <w:vAlign w:val="center"/>
                </w:tcPr>
                <w:p w:rsidR="00956D51" w:rsidRDefault="00956D51" w:rsidP="00956D51">
                  <w:pPr>
                    <w:jc w:val="center"/>
                    <w:rPr>
                      <w:szCs w:val="21"/>
                    </w:rPr>
                  </w:pPr>
                  <w:r>
                    <w:rPr>
                      <w:rFonts w:hint="eastAsia"/>
                      <w:szCs w:val="21"/>
                    </w:rPr>
                    <w:t>废水量</w:t>
                  </w:r>
                </w:p>
              </w:tc>
              <w:tc>
                <w:tcPr>
                  <w:tcW w:w="1061" w:type="dxa"/>
                  <w:vAlign w:val="center"/>
                </w:tcPr>
                <w:p w:rsidR="00956D51" w:rsidRPr="0059697C" w:rsidRDefault="00956D51" w:rsidP="00956D51">
                  <w:pPr>
                    <w:pStyle w:val="afc"/>
                    <w:rPr>
                      <w:color w:val="000000" w:themeColor="text1"/>
                    </w:rPr>
                  </w:pPr>
                  <w:r w:rsidRPr="0059697C">
                    <w:rPr>
                      <w:rFonts w:hint="eastAsia"/>
                      <w:color w:val="000000" w:themeColor="text1"/>
                    </w:rPr>
                    <w:t>297</w:t>
                  </w:r>
                </w:p>
              </w:tc>
              <w:tc>
                <w:tcPr>
                  <w:tcW w:w="1137" w:type="dxa"/>
                  <w:vAlign w:val="center"/>
                </w:tcPr>
                <w:p w:rsidR="00956D51" w:rsidRPr="0059697C" w:rsidRDefault="00956D51" w:rsidP="00956D51">
                  <w:pPr>
                    <w:pStyle w:val="afc"/>
                    <w:rPr>
                      <w:color w:val="000000" w:themeColor="text1"/>
                    </w:rPr>
                  </w:pPr>
                  <w:r w:rsidRPr="0059697C">
                    <w:rPr>
                      <w:rFonts w:hint="eastAsia"/>
                      <w:color w:val="000000" w:themeColor="text1"/>
                    </w:rPr>
                    <w:t>297</w:t>
                  </w:r>
                </w:p>
              </w:tc>
              <w:tc>
                <w:tcPr>
                  <w:tcW w:w="1406" w:type="dxa"/>
                  <w:vAlign w:val="center"/>
                </w:tcPr>
                <w:p w:rsidR="00956D51" w:rsidRDefault="00956D51" w:rsidP="00956D51">
                  <w:pPr>
                    <w:jc w:val="center"/>
                    <w:rPr>
                      <w:szCs w:val="21"/>
                    </w:rPr>
                  </w:pPr>
                  <w:r>
                    <w:rPr>
                      <w:rFonts w:hint="eastAsia"/>
                      <w:szCs w:val="21"/>
                    </w:rPr>
                    <w:t>0</w:t>
                  </w:r>
                </w:p>
              </w:tc>
              <w:tc>
                <w:tcPr>
                  <w:tcW w:w="1834" w:type="dxa"/>
                  <w:vAlign w:val="center"/>
                </w:tcPr>
                <w:p w:rsidR="00956D51" w:rsidRDefault="00956D51" w:rsidP="00956D51">
                  <w:pPr>
                    <w:jc w:val="center"/>
                    <w:rPr>
                      <w:szCs w:val="21"/>
                    </w:rPr>
                  </w:pPr>
                  <w:r>
                    <w:rPr>
                      <w:rFonts w:hint="eastAsia"/>
                      <w:szCs w:val="21"/>
                    </w:rPr>
                    <w:t>0</w:t>
                  </w:r>
                </w:p>
              </w:tc>
              <w:tc>
                <w:tcPr>
                  <w:tcW w:w="1140" w:type="dxa"/>
                  <w:vAlign w:val="center"/>
                </w:tcPr>
                <w:p w:rsidR="00956D51" w:rsidRDefault="00956D51" w:rsidP="00956D51">
                  <w:pPr>
                    <w:jc w:val="center"/>
                    <w:rPr>
                      <w:szCs w:val="21"/>
                    </w:rPr>
                  </w:pPr>
                  <w:r>
                    <w:rPr>
                      <w:rFonts w:hint="eastAsia"/>
                      <w:szCs w:val="21"/>
                    </w:rPr>
                    <w:t>/</w:t>
                  </w:r>
                </w:p>
              </w:tc>
            </w:tr>
            <w:tr w:rsidR="00956D51" w:rsidTr="00956D51">
              <w:trPr>
                <w:cantSplit/>
                <w:trHeight w:val="77"/>
                <w:jc w:val="center"/>
              </w:trPr>
              <w:tc>
                <w:tcPr>
                  <w:tcW w:w="515" w:type="dxa"/>
                  <w:vMerge/>
                  <w:vAlign w:val="center"/>
                </w:tcPr>
                <w:p w:rsidR="00956D51" w:rsidRDefault="00956D51" w:rsidP="00956D51">
                  <w:pPr>
                    <w:widowControl/>
                    <w:jc w:val="center"/>
                    <w:rPr>
                      <w:szCs w:val="21"/>
                    </w:rPr>
                  </w:pPr>
                </w:p>
              </w:tc>
              <w:tc>
                <w:tcPr>
                  <w:tcW w:w="556" w:type="dxa"/>
                  <w:vMerge/>
                  <w:vAlign w:val="center"/>
                </w:tcPr>
                <w:p w:rsidR="00956D51" w:rsidRDefault="00956D51" w:rsidP="00956D51">
                  <w:pPr>
                    <w:widowControl/>
                    <w:jc w:val="center"/>
                    <w:rPr>
                      <w:szCs w:val="21"/>
                    </w:rPr>
                  </w:pPr>
                </w:p>
              </w:tc>
              <w:tc>
                <w:tcPr>
                  <w:tcW w:w="986" w:type="dxa"/>
                  <w:vAlign w:val="center"/>
                </w:tcPr>
                <w:p w:rsidR="00956D51" w:rsidRDefault="00956D51" w:rsidP="00956D51">
                  <w:pPr>
                    <w:jc w:val="center"/>
                    <w:rPr>
                      <w:szCs w:val="21"/>
                    </w:rPr>
                  </w:pPr>
                  <w:r>
                    <w:rPr>
                      <w:rFonts w:hint="eastAsia"/>
                      <w:szCs w:val="21"/>
                    </w:rPr>
                    <w:t>SS</w:t>
                  </w:r>
                </w:p>
              </w:tc>
              <w:tc>
                <w:tcPr>
                  <w:tcW w:w="1061" w:type="dxa"/>
                  <w:vAlign w:val="center"/>
                </w:tcPr>
                <w:p w:rsidR="00956D51" w:rsidRPr="0059697C" w:rsidRDefault="00956D51" w:rsidP="00956D51">
                  <w:pPr>
                    <w:pStyle w:val="afc"/>
                    <w:rPr>
                      <w:color w:val="000000" w:themeColor="text1"/>
                    </w:rPr>
                  </w:pPr>
                  <w:r w:rsidRPr="0059697C">
                    <w:rPr>
                      <w:rFonts w:hint="eastAsia"/>
                      <w:color w:val="000000" w:themeColor="text1"/>
                    </w:rPr>
                    <w:t>0.03</w:t>
                  </w:r>
                </w:p>
              </w:tc>
              <w:tc>
                <w:tcPr>
                  <w:tcW w:w="1137" w:type="dxa"/>
                  <w:vAlign w:val="center"/>
                </w:tcPr>
                <w:p w:rsidR="00956D51" w:rsidRPr="0059697C" w:rsidRDefault="00956D51" w:rsidP="00956D51">
                  <w:pPr>
                    <w:pStyle w:val="afc"/>
                    <w:rPr>
                      <w:color w:val="000000" w:themeColor="text1"/>
                    </w:rPr>
                  </w:pPr>
                  <w:r w:rsidRPr="0059697C">
                    <w:rPr>
                      <w:rFonts w:hint="eastAsia"/>
                      <w:color w:val="000000" w:themeColor="text1"/>
                    </w:rPr>
                    <w:t>0.03</w:t>
                  </w:r>
                </w:p>
              </w:tc>
              <w:tc>
                <w:tcPr>
                  <w:tcW w:w="1406" w:type="dxa"/>
                  <w:vAlign w:val="center"/>
                </w:tcPr>
                <w:p w:rsidR="00956D51" w:rsidRDefault="00956D51" w:rsidP="00956D51">
                  <w:pPr>
                    <w:jc w:val="center"/>
                    <w:rPr>
                      <w:szCs w:val="21"/>
                    </w:rPr>
                  </w:pPr>
                  <w:r>
                    <w:rPr>
                      <w:rFonts w:hint="eastAsia"/>
                      <w:szCs w:val="21"/>
                    </w:rPr>
                    <w:t>0</w:t>
                  </w:r>
                </w:p>
              </w:tc>
              <w:tc>
                <w:tcPr>
                  <w:tcW w:w="1834" w:type="dxa"/>
                  <w:vAlign w:val="center"/>
                </w:tcPr>
                <w:p w:rsidR="00956D51" w:rsidRDefault="00956D51" w:rsidP="00956D51">
                  <w:pPr>
                    <w:jc w:val="center"/>
                    <w:rPr>
                      <w:szCs w:val="21"/>
                    </w:rPr>
                  </w:pPr>
                  <w:r>
                    <w:rPr>
                      <w:rFonts w:hint="eastAsia"/>
                      <w:szCs w:val="21"/>
                    </w:rPr>
                    <w:t>0</w:t>
                  </w:r>
                </w:p>
              </w:tc>
              <w:tc>
                <w:tcPr>
                  <w:tcW w:w="1140" w:type="dxa"/>
                  <w:vAlign w:val="center"/>
                </w:tcPr>
                <w:p w:rsidR="00956D51" w:rsidRDefault="00956D51" w:rsidP="00956D51">
                  <w:pPr>
                    <w:jc w:val="center"/>
                    <w:rPr>
                      <w:szCs w:val="21"/>
                    </w:rPr>
                  </w:pPr>
                  <w:r>
                    <w:rPr>
                      <w:rFonts w:hint="eastAsia"/>
                      <w:szCs w:val="21"/>
                    </w:rPr>
                    <w:t>/</w:t>
                  </w:r>
                </w:p>
              </w:tc>
            </w:tr>
            <w:tr w:rsidR="00956D51" w:rsidTr="00956D51">
              <w:trPr>
                <w:cantSplit/>
                <w:trHeight w:val="77"/>
                <w:jc w:val="center"/>
              </w:trPr>
              <w:tc>
                <w:tcPr>
                  <w:tcW w:w="515" w:type="dxa"/>
                  <w:vAlign w:val="center"/>
                </w:tcPr>
                <w:p w:rsidR="00956D51" w:rsidRDefault="00956D51" w:rsidP="00956D51">
                  <w:pPr>
                    <w:widowControl/>
                    <w:jc w:val="center"/>
                    <w:rPr>
                      <w:szCs w:val="21"/>
                    </w:rPr>
                  </w:pPr>
                  <w:r>
                    <w:rPr>
                      <w:szCs w:val="21"/>
                    </w:rPr>
                    <w:t>废气</w:t>
                  </w:r>
                </w:p>
              </w:tc>
              <w:tc>
                <w:tcPr>
                  <w:tcW w:w="556" w:type="dxa"/>
                  <w:vAlign w:val="center"/>
                </w:tcPr>
                <w:p w:rsidR="00956D51" w:rsidRDefault="00956D51" w:rsidP="00956D51">
                  <w:pPr>
                    <w:widowControl/>
                    <w:jc w:val="center"/>
                    <w:rPr>
                      <w:szCs w:val="21"/>
                    </w:rPr>
                  </w:pPr>
                  <w:r>
                    <w:rPr>
                      <w:szCs w:val="21"/>
                    </w:rPr>
                    <w:t>无组织</w:t>
                  </w:r>
                </w:p>
              </w:tc>
              <w:tc>
                <w:tcPr>
                  <w:tcW w:w="986" w:type="dxa"/>
                  <w:vAlign w:val="center"/>
                </w:tcPr>
                <w:p w:rsidR="00956D51" w:rsidRDefault="00956D51" w:rsidP="00956D51">
                  <w:pPr>
                    <w:jc w:val="center"/>
                    <w:rPr>
                      <w:szCs w:val="21"/>
                    </w:rPr>
                  </w:pPr>
                  <w:r>
                    <w:rPr>
                      <w:szCs w:val="21"/>
                    </w:rPr>
                    <w:t>颗粒物</w:t>
                  </w:r>
                </w:p>
              </w:tc>
              <w:tc>
                <w:tcPr>
                  <w:tcW w:w="1061" w:type="dxa"/>
                  <w:vAlign w:val="center"/>
                </w:tcPr>
                <w:p w:rsidR="00956D51" w:rsidRDefault="00956D51" w:rsidP="00956D51">
                  <w:pPr>
                    <w:jc w:val="center"/>
                    <w:rPr>
                      <w:kern w:val="0"/>
                      <w:szCs w:val="21"/>
                    </w:rPr>
                  </w:pPr>
                  <w:r>
                    <w:rPr>
                      <w:rFonts w:hint="eastAsia"/>
                      <w:kern w:val="0"/>
                      <w:szCs w:val="21"/>
                    </w:rPr>
                    <w:t>0.072</w:t>
                  </w:r>
                </w:p>
              </w:tc>
              <w:tc>
                <w:tcPr>
                  <w:tcW w:w="1137" w:type="dxa"/>
                  <w:vAlign w:val="center"/>
                </w:tcPr>
                <w:p w:rsidR="00956D51" w:rsidRDefault="00956D51" w:rsidP="00956D51">
                  <w:pPr>
                    <w:jc w:val="center"/>
                  </w:pPr>
                  <w:r>
                    <w:rPr>
                      <w:rFonts w:hint="eastAsia"/>
                    </w:rPr>
                    <w:t>0</w:t>
                  </w:r>
                </w:p>
              </w:tc>
              <w:tc>
                <w:tcPr>
                  <w:tcW w:w="1406" w:type="dxa"/>
                  <w:vAlign w:val="center"/>
                </w:tcPr>
                <w:p w:rsidR="00956D51" w:rsidRDefault="00956D51" w:rsidP="00956D51">
                  <w:pPr>
                    <w:jc w:val="center"/>
                    <w:rPr>
                      <w:kern w:val="0"/>
                      <w:szCs w:val="21"/>
                    </w:rPr>
                  </w:pPr>
                  <w:r>
                    <w:rPr>
                      <w:rFonts w:hint="eastAsia"/>
                      <w:kern w:val="0"/>
                      <w:szCs w:val="21"/>
                    </w:rPr>
                    <w:t>0.072</w:t>
                  </w:r>
                </w:p>
              </w:tc>
              <w:tc>
                <w:tcPr>
                  <w:tcW w:w="1834" w:type="dxa"/>
                  <w:vAlign w:val="center"/>
                </w:tcPr>
                <w:p w:rsidR="00956D51" w:rsidRDefault="00956D51" w:rsidP="00956D51">
                  <w:pPr>
                    <w:jc w:val="center"/>
                    <w:rPr>
                      <w:kern w:val="0"/>
                      <w:szCs w:val="21"/>
                    </w:rPr>
                  </w:pPr>
                  <w:r>
                    <w:rPr>
                      <w:rFonts w:hint="eastAsia"/>
                      <w:kern w:val="0"/>
                      <w:szCs w:val="21"/>
                    </w:rPr>
                    <w:t>0.072</w:t>
                  </w:r>
                </w:p>
              </w:tc>
              <w:tc>
                <w:tcPr>
                  <w:tcW w:w="1140" w:type="dxa"/>
                  <w:vAlign w:val="center"/>
                </w:tcPr>
                <w:p w:rsidR="00956D51" w:rsidRDefault="00956D51" w:rsidP="00956D51">
                  <w:pPr>
                    <w:jc w:val="center"/>
                    <w:rPr>
                      <w:kern w:val="0"/>
                      <w:szCs w:val="21"/>
                    </w:rPr>
                  </w:pPr>
                  <w:r>
                    <w:rPr>
                      <w:rFonts w:hint="eastAsia"/>
                      <w:kern w:val="0"/>
                      <w:szCs w:val="21"/>
                    </w:rPr>
                    <w:t>0.072</w:t>
                  </w:r>
                </w:p>
              </w:tc>
            </w:tr>
            <w:tr w:rsidR="00956D51" w:rsidTr="00956D51">
              <w:trPr>
                <w:cantSplit/>
                <w:trHeight w:val="148"/>
                <w:jc w:val="center"/>
              </w:trPr>
              <w:tc>
                <w:tcPr>
                  <w:tcW w:w="515" w:type="dxa"/>
                  <w:vMerge w:val="restart"/>
                  <w:vAlign w:val="center"/>
                </w:tcPr>
                <w:p w:rsidR="00956D51" w:rsidRDefault="00956D51" w:rsidP="00956D51">
                  <w:pPr>
                    <w:jc w:val="center"/>
                    <w:rPr>
                      <w:szCs w:val="21"/>
                    </w:rPr>
                  </w:pPr>
                  <w:r>
                    <w:rPr>
                      <w:rFonts w:hint="eastAsia"/>
                      <w:szCs w:val="21"/>
                    </w:rPr>
                    <w:t>固废</w:t>
                  </w:r>
                </w:p>
              </w:tc>
              <w:tc>
                <w:tcPr>
                  <w:tcW w:w="1542" w:type="dxa"/>
                  <w:gridSpan w:val="2"/>
                  <w:vAlign w:val="center"/>
                </w:tcPr>
                <w:p w:rsidR="00956D51" w:rsidRDefault="00956D51" w:rsidP="00956D51">
                  <w:pPr>
                    <w:jc w:val="center"/>
                    <w:rPr>
                      <w:szCs w:val="21"/>
                    </w:rPr>
                  </w:pPr>
                  <w:r>
                    <w:rPr>
                      <w:rFonts w:hint="eastAsia"/>
                      <w:szCs w:val="21"/>
                    </w:rPr>
                    <w:t>一般固废</w:t>
                  </w:r>
                </w:p>
              </w:tc>
              <w:tc>
                <w:tcPr>
                  <w:tcW w:w="2198" w:type="dxa"/>
                  <w:gridSpan w:val="2"/>
                  <w:vAlign w:val="center"/>
                </w:tcPr>
                <w:p w:rsidR="00956D51" w:rsidRDefault="00956D51" w:rsidP="00956D51">
                  <w:pPr>
                    <w:jc w:val="center"/>
                    <w:rPr>
                      <w:rFonts w:hAnsi="宋体"/>
                      <w:szCs w:val="21"/>
                    </w:rPr>
                  </w:pPr>
                  <w:r>
                    <w:rPr>
                      <w:rFonts w:hAnsi="宋体" w:hint="eastAsia"/>
                      <w:szCs w:val="21"/>
                    </w:rPr>
                    <w:t>3.5</w:t>
                  </w:r>
                </w:p>
              </w:tc>
              <w:tc>
                <w:tcPr>
                  <w:tcW w:w="1406" w:type="dxa"/>
                  <w:vAlign w:val="center"/>
                </w:tcPr>
                <w:p w:rsidR="00956D51" w:rsidRDefault="00956D51" w:rsidP="00956D51">
                  <w:pPr>
                    <w:jc w:val="center"/>
                    <w:rPr>
                      <w:rFonts w:hAnsi="宋体"/>
                      <w:szCs w:val="21"/>
                    </w:rPr>
                  </w:pPr>
                  <w:r>
                    <w:rPr>
                      <w:rFonts w:hAnsi="宋体" w:hint="eastAsia"/>
                      <w:szCs w:val="21"/>
                    </w:rPr>
                    <w:t>3.5</w:t>
                  </w:r>
                </w:p>
              </w:tc>
              <w:tc>
                <w:tcPr>
                  <w:tcW w:w="1834" w:type="dxa"/>
                  <w:vAlign w:val="center"/>
                </w:tcPr>
                <w:p w:rsidR="00956D51" w:rsidRDefault="00956D51" w:rsidP="00956D51">
                  <w:pPr>
                    <w:jc w:val="center"/>
                    <w:rPr>
                      <w:szCs w:val="21"/>
                    </w:rPr>
                  </w:pPr>
                  <w:r>
                    <w:rPr>
                      <w:szCs w:val="21"/>
                    </w:rPr>
                    <w:t>0</w:t>
                  </w:r>
                </w:p>
              </w:tc>
              <w:tc>
                <w:tcPr>
                  <w:tcW w:w="1140" w:type="dxa"/>
                  <w:vAlign w:val="center"/>
                </w:tcPr>
                <w:p w:rsidR="00956D51" w:rsidRDefault="00956D51" w:rsidP="00956D51">
                  <w:pPr>
                    <w:jc w:val="center"/>
                    <w:rPr>
                      <w:szCs w:val="21"/>
                    </w:rPr>
                  </w:pPr>
                  <w:r>
                    <w:rPr>
                      <w:szCs w:val="21"/>
                    </w:rPr>
                    <w:t>/</w:t>
                  </w:r>
                </w:p>
              </w:tc>
            </w:tr>
            <w:tr w:rsidR="00956D51" w:rsidTr="00956D51">
              <w:trPr>
                <w:cantSplit/>
                <w:trHeight w:val="380"/>
                <w:jc w:val="center"/>
              </w:trPr>
              <w:tc>
                <w:tcPr>
                  <w:tcW w:w="515" w:type="dxa"/>
                  <w:vMerge/>
                  <w:vAlign w:val="center"/>
                </w:tcPr>
                <w:p w:rsidR="00956D51" w:rsidRDefault="00956D51" w:rsidP="00956D51">
                  <w:pPr>
                    <w:widowControl/>
                    <w:jc w:val="center"/>
                    <w:rPr>
                      <w:szCs w:val="21"/>
                    </w:rPr>
                  </w:pPr>
                </w:p>
              </w:tc>
              <w:tc>
                <w:tcPr>
                  <w:tcW w:w="1542" w:type="dxa"/>
                  <w:gridSpan w:val="2"/>
                  <w:vAlign w:val="center"/>
                </w:tcPr>
                <w:p w:rsidR="00956D51" w:rsidRDefault="00956D51" w:rsidP="00956D51">
                  <w:pPr>
                    <w:jc w:val="center"/>
                    <w:rPr>
                      <w:szCs w:val="21"/>
                    </w:rPr>
                  </w:pPr>
                  <w:r>
                    <w:rPr>
                      <w:rFonts w:hint="eastAsia"/>
                      <w:szCs w:val="21"/>
                    </w:rPr>
                    <w:t>生活垃圾</w:t>
                  </w:r>
                </w:p>
              </w:tc>
              <w:tc>
                <w:tcPr>
                  <w:tcW w:w="2198" w:type="dxa"/>
                  <w:gridSpan w:val="2"/>
                  <w:vAlign w:val="center"/>
                </w:tcPr>
                <w:p w:rsidR="00956D51" w:rsidRDefault="00956D51" w:rsidP="00956D51">
                  <w:pPr>
                    <w:jc w:val="center"/>
                    <w:rPr>
                      <w:rFonts w:hAnsi="宋体"/>
                      <w:szCs w:val="21"/>
                    </w:rPr>
                  </w:pPr>
                  <w:r>
                    <w:rPr>
                      <w:rFonts w:hAnsi="宋体" w:hint="eastAsia"/>
                      <w:szCs w:val="21"/>
                    </w:rPr>
                    <w:t>13.5</w:t>
                  </w:r>
                </w:p>
              </w:tc>
              <w:tc>
                <w:tcPr>
                  <w:tcW w:w="1406" w:type="dxa"/>
                  <w:vAlign w:val="center"/>
                </w:tcPr>
                <w:p w:rsidR="00956D51" w:rsidRDefault="00956D51" w:rsidP="00956D51">
                  <w:pPr>
                    <w:jc w:val="center"/>
                    <w:rPr>
                      <w:rFonts w:hAnsi="宋体"/>
                      <w:szCs w:val="21"/>
                    </w:rPr>
                  </w:pPr>
                  <w:r>
                    <w:rPr>
                      <w:rFonts w:hAnsi="宋体" w:hint="eastAsia"/>
                      <w:szCs w:val="21"/>
                    </w:rPr>
                    <w:t>13.5</w:t>
                  </w:r>
                </w:p>
              </w:tc>
              <w:tc>
                <w:tcPr>
                  <w:tcW w:w="1834" w:type="dxa"/>
                  <w:vAlign w:val="center"/>
                </w:tcPr>
                <w:p w:rsidR="00956D51" w:rsidRDefault="00956D51" w:rsidP="00956D51">
                  <w:pPr>
                    <w:jc w:val="center"/>
                    <w:rPr>
                      <w:szCs w:val="21"/>
                    </w:rPr>
                  </w:pPr>
                  <w:r>
                    <w:rPr>
                      <w:rFonts w:hint="eastAsia"/>
                      <w:szCs w:val="21"/>
                    </w:rPr>
                    <w:t>0</w:t>
                  </w:r>
                </w:p>
              </w:tc>
              <w:tc>
                <w:tcPr>
                  <w:tcW w:w="1140" w:type="dxa"/>
                  <w:vAlign w:val="center"/>
                </w:tcPr>
                <w:p w:rsidR="00956D51" w:rsidRDefault="00956D51" w:rsidP="00956D51">
                  <w:pPr>
                    <w:jc w:val="center"/>
                    <w:rPr>
                      <w:szCs w:val="21"/>
                    </w:rPr>
                  </w:pPr>
                  <w:r>
                    <w:rPr>
                      <w:rFonts w:hint="eastAsia"/>
                      <w:szCs w:val="21"/>
                    </w:rPr>
                    <w:t>/</w:t>
                  </w:r>
                </w:p>
              </w:tc>
            </w:tr>
            <w:tr w:rsidR="00956D51" w:rsidTr="00956D51">
              <w:trPr>
                <w:cantSplit/>
                <w:trHeight w:val="148"/>
                <w:jc w:val="center"/>
              </w:trPr>
              <w:tc>
                <w:tcPr>
                  <w:tcW w:w="515" w:type="dxa"/>
                  <w:vMerge/>
                  <w:vAlign w:val="center"/>
                </w:tcPr>
                <w:p w:rsidR="00956D51" w:rsidRDefault="00956D51" w:rsidP="00956D51">
                  <w:pPr>
                    <w:widowControl/>
                    <w:jc w:val="center"/>
                    <w:rPr>
                      <w:szCs w:val="21"/>
                    </w:rPr>
                  </w:pPr>
                </w:p>
              </w:tc>
              <w:tc>
                <w:tcPr>
                  <w:tcW w:w="1542" w:type="dxa"/>
                  <w:gridSpan w:val="2"/>
                  <w:vAlign w:val="center"/>
                </w:tcPr>
                <w:p w:rsidR="00956D51" w:rsidRDefault="00956D51" w:rsidP="00956D51">
                  <w:pPr>
                    <w:jc w:val="center"/>
                    <w:rPr>
                      <w:szCs w:val="21"/>
                    </w:rPr>
                  </w:pPr>
                  <w:r>
                    <w:rPr>
                      <w:rFonts w:hint="eastAsia"/>
                      <w:szCs w:val="21"/>
                    </w:rPr>
                    <w:t>危险废物</w:t>
                  </w:r>
                </w:p>
              </w:tc>
              <w:tc>
                <w:tcPr>
                  <w:tcW w:w="2198" w:type="dxa"/>
                  <w:gridSpan w:val="2"/>
                  <w:vAlign w:val="center"/>
                </w:tcPr>
                <w:p w:rsidR="00956D51" w:rsidRDefault="00956D51" w:rsidP="00956D51">
                  <w:pPr>
                    <w:jc w:val="center"/>
                    <w:rPr>
                      <w:rFonts w:hAnsi="宋体"/>
                      <w:szCs w:val="21"/>
                    </w:rPr>
                  </w:pPr>
                  <w:r>
                    <w:rPr>
                      <w:rFonts w:hAnsi="宋体" w:hint="eastAsia"/>
                      <w:szCs w:val="21"/>
                    </w:rPr>
                    <w:t>1.848</w:t>
                  </w:r>
                </w:p>
              </w:tc>
              <w:tc>
                <w:tcPr>
                  <w:tcW w:w="1406" w:type="dxa"/>
                  <w:vAlign w:val="center"/>
                </w:tcPr>
                <w:p w:rsidR="00956D51" w:rsidRDefault="00956D51" w:rsidP="00956D51">
                  <w:pPr>
                    <w:jc w:val="center"/>
                    <w:rPr>
                      <w:rFonts w:hAnsi="宋体"/>
                      <w:szCs w:val="21"/>
                    </w:rPr>
                  </w:pPr>
                  <w:r>
                    <w:rPr>
                      <w:rFonts w:hAnsi="宋体" w:hint="eastAsia"/>
                      <w:szCs w:val="21"/>
                    </w:rPr>
                    <w:t>1.848</w:t>
                  </w:r>
                </w:p>
              </w:tc>
              <w:tc>
                <w:tcPr>
                  <w:tcW w:w="1834" w:type="dxa"/>
                  <w:vAlign w:val="center"/>
                </w:tcPr>
                <w:p w:rsidR="00956D51" w:rsidRDefault="00956D51" w:rsidP="00956D51">
                  <w:pPr>
                    <w:jc w:val="center"/>
                    <w:rPr>
                      <w:szCs w:val="21"/>
                    </w:rPr>
                  </w:pPr>
                  <w:r>
                    <w:rPr>
                      <w:szCs w:val="21"/>
                    </w:rPr>
                    <w:t>0</w:t>
                  </w:r>
                </w:p>
              </w:tc>
              <w:tc>
                <w:tcPr>
                  <w:tcW w:w="1140" w:type="dxa"/>
                  <w:vAlign w:val="center"/>
                </w:tcPr>
                <w:p w:rsidR="00956D51" w:rsidRDefault="00956D51" w:rsidP="00956D51">
                  <w:pPr>
                    <w:jc w:val="center"/>
                    <w:rPr>
                      <w:szCs w:val="21"/>
                    </w:rPr>
                  </w:pPr>
                  <w:r>
                    <w:rPr>
                      <w:szCs w:val="21"/>
                    </w:rPr>
                    <w:t>/</w:t>
                  </w:r>
                </w:p>
              </w:tc>
            </w:tr>
          </w:tbl>
          <w:p w:rsidR="00920755" w:rsidRDefault="002C7C3C">
            <w:pPr>
              <w:pStyle w:val="a7"/>
              <w:spacing w:line="360" w:lineRule="auto"/>
              <w:ind w:firstLine="420"/>
              <w:rPr>
                <w:rFonts w:ascii="Times New Roman" w:eastAsia="宋体"/>
                <w:sz w:val="24"/>
              </w:rPr>
            </w:pPr>
            <w:r>
              <w:rPr>
                <w:rFonts w:ascii="Times New Roman" w:eastAsia="宋体" w:hAnsi="宋体" w:hint="eastAsia"/>
                <w:sz w:val="24"/>
              </w:rPr>
              <w:t>本项目新增生活污水排放量</w:t>
            </w:r>
            <w:r>
              <w:rPr>
                <w:rFonts w:ascii="Times New Roman" w:eastAsia="宋体" w:hAnsi="宋体" w:hint="eastAsia"/>
                <w:sz w:val="24"/>
              </w:rPr>
              <w:t>1235.37</w:t>
            </w:r>
            <w:r>
              <w:rPr>
                <w:rFonts w:ascii="Times New Roman" w:eastAsia="宋体" w:hint="eastAsia"/>
                <w:sz w:val="24"/>
              </w:rPr>
              <w:t>t/a</w:t>
            </w:r>
            <w:r>
              <w:rPr>
                <w:rFonts w:ascii="Times New Roman" w:eastAsia="宋体" w:hAnsi="宋体" w:hint="eastAsia"/>
                <w:sz w:val="24"/>
              </w:rPr>
              <w:t>，根据</w:t>
            </w:r>
            <w:proofErr w:type="gramStart"/>
            <w:r>
              <w:rPr>
                <w:rFonts w:ascii="Times New Roman" w:eastAsia="宋体" w:hAnsi="宋体" w:hint="eastAsia"/>
                <w:sz w:val="24"/>
              </w:rPr>
              <w:t>苏环办</w:t>
            </w:r>
            <w:proofErr w:type="gramEnd"/>
            <w:r>
              <w:rPr>
                <w:rFonts w:ascii="Times New Roman" w:eastAsia="宋体" w:hAnsi="宋体" w:hint="eastAsia"/>
                <w:sz w:val="24"/>
              </w:rPr>
              <w:t>字</w:t>
            </w:r>
            <w:r>
              <w:rPr>
                <w:rFonts w:ascii="Times New Roman" w:eastAsia="宋体" w:hint="eastAsia"/>
                <w:sz w:val="24"/>
              </w:rPr>
              <w:t>[2017]54</w:t>
            </w:r>
            <w:r>
              <w:rPr>
                <w:rFonts w:ascii="Times New Roman" w:eastAsia="宋体" w:hAnsi="宋体" w:hint="eastAsia"/>
                <w:sz w:val="24"/>
              </w:rPr>
              <w:t>号文件，生活污水主要污染物排放总量指标不再需要审核区域平衡方案。</w:t>
            </w:r>
          </w:p>
          <w:p w:rsidR="00920755" w:rsidRDefault="002C7C3C">
            <w:pPr>
              <w:pStyle w:val="a7"/>
              <w:spacing w:line="360" w:lineRule="auto"/>
              <w:ind w:firstLine="420"/>
              <w:rPr>
                <w:rFonts w:ascii="Times New Roman" w:eastAsia="宋体"/>
                <w:sz w:val="24"/>
              </w:rPr>
            </w:pPr>
            <w:r>
              <w:rPr>
                <w:rFonts w:ascii="Times New Roman" w:eastAsia="宋体" w:hAnsi="宋体" w:hint="eastAsia"/>
                <w:sz w:val="24"/>
              </w:rPr>
              <w:t>本项目新增颗粒物排放量为</w:t>
            </w:r>
            <w:r>
              <w:rPr>
                <w:rFonts w:ascii="Times New Roman" w:eastAsia="宋体" w:hAnsi="宋体" w:hint="eastAsia"/>
                <w:sz w:val="24"/>
              </w:rPr>
              <w:t>0.072t/a</w:t>
            </w:r>
            <w:r>
              <w:rPr>
                <w:rFonts w:ascii="Times New Roman" w:eastAsia="宋体" w:hAnsi="宋体" w:hint="eastAsia"/>
                <w:sz w:val="24"/>
              </w:rPr>
              <w:t>，根据</w:t>
            </w:r>
            <w:proofErr w:type="gramStart"/>
            <w:r>
              <w:rPr>
                <w:rFonts w:ascii="Times New Roman" w:eastAsia="宋体" w:hAnsi="宋体" w:hint="eastAsia"/>
                <w:sz w:val="24"/>
              </w:rPr>
              <w:t>苏环办</w:t>
            </w:r>
            <w:proofErr w:type="gramEnd"/>
            <w:r>
              <w:rPr>
                <w:rFonts w:ascii="Times New Roman" w:eastAsia="宋体" w:hint="eastAsia"/>
                <w:sz w:val="24"/>
              </w:rPr>
              <w:t>[2014]148</w:t>
            </w:r>
            <w:r>
              <w:rPr>
                <w:rFonts w:ascii="Times New Roman" w:eastAsia="宋体" w:hAnsi="宋体" w:hint="eastAsia"/>
                <w:sz w:val="24"/>
              </w:rPr>
              <w:t>号文件，</w:t>
            </w:r>
            <w:r>
              <w:rPr>
                <w:rFonts w:ascii="Times New Roman" w:eastAsia="宋体" w:hint="eastAsia"/>
                <w:sz w:val="24"/>
              </w:rPr>
              <w:t>颗粒物污染物排放总量指标向吴江区生态环境局申请</w:t>
            </w:r>
            <w:r>
              <w:rPr>
                <w:rFonts w:ascii="Times New Roman" w:eastAsia="宋体" w:hAnsi="宋体" w:hint="eastAsia"/>
                <w:sz w:val="24"/>
              </w:rPr>
              <w:t>，在吴江区域内平衡。</w:t>
            </w:r>
          </w:p>
          <w:p w:rsidR="00920755" w:rsidRDefault="00920755">
            <w:pPr>
              <w:pStyle w:val="a7"/>
              <w:spacing w:line="360" w:lineRule="auto"/>
              <w:ind w:left="0" w:firstLine="420"/>
              <w:rPr>
                <w:rFonts w:ascii="宋体" w:eastAsia="宋体" w:hAnsi="宋体"/>
                <w:sz w:val="24"/>
              </w:rPr>
            </w:pPr>
          </w:p>
          <w:p w:rsidR="00920755" w:rsidRDefault="00920755">
            <w:pPr>
              <w:spacing w:line="280" w:lineRule="exact"/>
              <w:jc w:val="center"/>
              <w:outlineLvl w:val="0"/>
              <w:rPr>
                <w:b/>
                <w:sz w:val="24"/>
              </w:rPr>
            </w:pPr>
          </w:p>
          <w:p w:rsidR="00920755" w:rsidRDefault="00920755">
            <w:pPr>
              <w:spacing w:line="280" w:lineRule="exact"/>
              <w:jc w:val="center"/>
              <w:outlineLvl w:val="0"/>
              <w:rPr>
                <w:b/>
                <w:sz w:val="24"/>
              </w:rPr>
            </w:pPr>
          </w:p>
          <w:p w:rsidR="00920755" w:rsidRDefault="00920755">
            <w:pPr>
              <w:spacing w:line="280" w:lineRule="exact"/>
              <w:jc w:val="center"/>
              <w:outlineLvl w:val="0"/>
              <w:rPr>
                <w:b/>
                <w:sz w:val="24"/>
              </w:rPr>
            </w:pPr>
          </w:p>
          <w:p w:rsidR="00920755" w:rsidRDefault="00920755">
            <w:pPr>
              <w:spacing w:line="280" w:lineRule="exact"/>
              <w:jc w:val="center"/>
              <w:outlineLvl w:val="0"/>
              <w:rPr>
                <w:b/>
                <w:sz w:val="24"/>
              </w:rPr>
            </w:pPr>
          </w:p>
          <w:p w:rsidR="00920755" w:rsidRDefault="00920755">
            <w:pPr>
              <w:spacing w:line="280" w:lineRule="exact"/>
              <w:jc w:val="center"/>
              <w:outlineLvl w:val="0"/>
              <w:rPr>
                <w:b/>
                <w:sz w:val="24"/>
              </w:rPr>
            </w:pPr>
          </w:p>
          <w:p w:rsidR="00920755" w:rsidRDefault="00920755">
            <w:pPr>
              <w:spacing w:line="280" w:lineRule="exact"/>
              <w:jc w:val="center"/>
              <w:outlineLvl w:val="0"/>
              <w:rPr>
                <w:b/>
                <w:sz w:val="24"/>
              </w:rPr>
            </w:pPr>
          </w:p>
          <w:p w:rsidR="00920755" w:rsidRDefault="00920755">
            <w:pPr>
              <w:spacing w:line="280" w:lineRule="exact"/>
              <w:jc w:val="center"/>
              <w:outlineLvl w:val="0"/>
              <w:rPr>
                <w:b/>
                <w:sz w:val="24"/>
              </w:rPr>
            </w:pPr>
          </w:p>
          <w:p w:rsidR="00920755" w:rsidRDefault="00920755">
            <w:pPr>
              <w:spacing w:line="280" w:lineRule="exact"/>
              <w:jc w:val="center"/>
              <w:outlineLvl w:val="0"/>
              <w:rPr>
                <w:b/>
                <w:sz w:val="24"/>
              </w:rPr>
            </w:pPr>
          </w:p>
          <w:p w:rsidR="00920755" w:rsidRDefault="00920755">
            <w:pPr>
              <w:spacing w:line="280" w:lineRule="exact"/>
              <w:jc w:val="center"/>
              <w:outlineLvl w:val="0"/>
              <w:rPr>
                <w:b/>
                <w:sz w:val="24"/>
              </w:rPr>
            </w:pPr>
          </w:p>
          <w:p w:rsidR="00920755" w:rsidRDefault="00920755">
            <w:pPr>
              <w:spacing w:line="280" w:lineRule="exact"/>
              <w:outlineLvl w:val="0"/>
              <w:rPr>
                <w:b/>
                <w:sz w:val="24"/>
              </w:rPr>
            </w:pPr>
          </w:p>
        </w:tc>
      </w:tr>
    </w:tbl>
    <w:p w:rsidR="00920755" w:rsidRDefault="002C7C3C">
      <w:pPr>
        <w:pStyle w:val="a7"/>
        <w:pageBreakBefore/>
        <w:ind w:left="0" w:firstLine="0"/>
        <w:rPr>
          <w:rFonts w:ascii="Times New Roman" w:eastAsia="宋体"/>
          <w:b/>
          <w:bCs/>
          <w:sz w:val="28"/>
          <w:szCs w:val="28"/>
        </w:rPr>
      </w:pPr>
      <w:r>
        <w:rPr>
          <w:rFonts w:ascii="Times New Roman" w:eastAsia="宋体"/>
          <w:b/>
          <w:bCs/>
          <w:sz w:val="28"/>
          <w:szCs w:val="28"/>
        </w:rPr>
        <w:lastRenderedPageBreak/>
        <w:t>五、建设项目工程分析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920755">
        <w:trPr>
          <w:trHeight w:val="13239"/>
        </w:trPr>
        <w:tc>
          <w:tcPr>
            <w:tcW w:w="9962" w:type="dxa"/>
          </w:tcPr>
          <w:p w:rsidR="00920755" w:rsidRDefault="002C7C3C">
            <w:pPr>
              <w:spacing w:line="360" w:lineRule="auto"/>
              <w:rPr>
                <w:b/>
                <w:sz w:val="24"/>
              </w:rPr>
            </w:pPr>
            <w:r>
              <w:rPr>
                <w:b/>
                <w:sz w:val="24"/>
              </w:rPr>
              <w:t>1</w:t>
            </w:r>
            <w:r>
              <w:rPr>
                <w:b/>
                <w:sz w:val="24"/>
              </w:rPr>
              <w:t>、工艺流程</w:t>
            </w:r>
          </w:p>
          <w:p w:rsidR="00920755" w:rsidRDefault="002C7C3C">
            <w:pPr>
              <w:spacing w:line="360" w:lineRule="auto"/>
              <w:ind w:firstLineChars="200" w:firstLine="420"/>
              <w:jc w:val="center"/>
              <w:rPr>
                <w:sz w:val="24"/>
              </w:rPr>
            </w:pPr>
            <w:r>
              <w:object w:dxaOrig="2710" w:dyaOrig="2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136.05pt" o:ole="">
                  <v:imagedata r:id="rId18" o:title=""/>
                </v:shape>
                <o:OLEObject Type="Embed" ProgID="Visio.Drawing.11" ShapeID="_x0000_i1025" DrawAspect="Content" ObjectID="_1678009988" r:id="rId19"/>
              </w:object>
            </w:r>
          </w:p>
          <w:p w:rsidR="00920755" w:rsidRDefault="002C7C3C">
            <w:pPr>
              <w:spacing w:line="360" w:lineRule="auto"/>
              <w:jc w:val="center"/>
              <w:rPr>
                <w:b/>
                <w:sz w:val="24"/>
              </w:rPr>
            </w:pPr>
            <w:r>
              <w:rPr>
                <w:rFonts w:hint="eastAsia"/>
                <w:b/>
                <w:sz w:val="24"/>
              </w:rPr>
              <w:t>图</w:t>
            </w:r>
            <w:r>
              <w:rPr>
                <w:rFonts w:hint="eastAsia"/>
                <w:b/>
                <w:sz w:val="24"/>
              </w:rPr>
              <w:t>5-1</w:t>
            </w:r>
            <w:r>
              <w:rPr>
                <w:rFonts w:hint="eastAsia"/>
                <w:b/>
                <w:sz w:val="24"/>
              </w:rPr>
              <w:t>码头运行工艺流程图</w:t>
            </w:r>
          </w:p>
          <w:p w:rsidR="00920755" w:rsidRDefault="002C7C3C">
            <w:pPr>
              <w:spacing w:line="360" w:lineRule="auto"/>
              <w:ind w:firstLine="480"/>
              <w:rPr>
                <w:b/>
                <w:sz w:val="24"/>
              </w:rPr>
            </w:pPr>
            <w:r>
              <w:rPr>
                <w:rFonts w:hint="eastAsia"/>
                <w:b/>
                <w:sz w:val="24"/>
              </w:rPr>
              <w:t>工艺流程说明：</w:t>
            </w:r>
          </w:p>
          <w:p w:rsidR="00920755" w:rsidRDefault="002C7C3C">
            <w:pPr>
              <w:spacing w:line="360" w:lineRule="auto"/>
              <w:ind w:firstLine="480"/>
              <w:rPr>
                <w:color w:val="000000" w:themeColor="text1"/>
                <w:sz w:val="24"/>
              </w:rPr>
            </w:pPr>
            <w:r>
              <w:rPr>
                <w:rFonts w:hint="eastAsia"/>
                <w:color w:val="000000" w:themeColor="text1"/>
                <w:sz w:val="24"/>
              </w:rPr>
              <w:t>本项目为码头项目，工艺流程较为简单，装满材料的船舶停靠到码头准备卸货，在停靠过程中主要产生废水、固废等。本项目采用岸电系统，船舶停靠以后不再使用船内辅机进行供电和基本动力用电，故停靠过程无废气产生。材料由船舶运至码头后，由码头带抓斗的固定吊机将物料从船舶上抓至车上，不设堆场。会产生粉尘（</w:t>
            </w:r>
            <w:r>
              <w:rPr>
                <w:rFonts w:hint="eastAsia"/>
                <w:color w:val="000000" w:themeColor="text1"/>
                <w:sz w:val="24"/>
              </w:rPr>
              <w:t>G</w:t>
            </w:r>
            <w:r>
              <w:rPr>
                <w:rFonts w:hint="eastAsia"/>
                <w:color w:val="000000" w:themeColor="text1"/>
                <w:sz w:val="24"/>
                <w:vertAlign w:val="subscript"/>
              </w:rPr>
              <w:t>1</w:t>
            </w:r>
            <w:r>
              <w:rPr>
                <w:rFonts w:hint="eastAsia"/>
                <w:color w:val="000000" w:themeColor="text1"/>
                <w:sz w:val="24"/>
              </w:rPr>
              <w:t>）及噪声（</w:t>
            </w:r>
            <w:r>
              <w:rPr>
                <w:rFonts w:hint="eastAsia"/>
                <w:color w:val="000000" w:themeColor="text1"/>
                <w:sz w:val="24"/>
              </w:rPr>
              <w:t>N</w:t>
            </w:r>
            <w:r>
              <w:rPr>
                <w:rFonts w:hint="eastAsia"/>
                <w:color w:val="000000" w:themeColor="text1"/>
                <w:sz w:val="24"/>
              </w:rPr>
              <w:t>）。</w:t>
            </w:r>
          </w:p>
          <w:p w:rsidR="00920755" w:rsidRDefault="002C7C3C">
            <w:pPr>
              <w:spacing w:line="360" w:lineRule="auto"/>
              <w:ind w:firstLineChars="200" w:firstLine="480"/>
              <w:rPr>
                <w:color w:val="000000" w:themeColor="text1"/>
                <w:sz w:val="24"/>
              </w:rPr>
            </w:pPr>
            <w:r>
              <w:rPr>
                <w:rFonts w:hint="eastAsia"/>
                <w:color w:val="000000" w:themeColor="text1"/>
                <w:sz w:val="24"/>
              </w:rPr>
              <w:t>本项目定期冲洗</w:t>
            </w:r>
            <w:r w:rsidR="00384C75">
              <w:rPr>
                <w:rFonts w:hint="eastAsia"/>
                <w:color w:val="000000" w:themeColor="text1"/>
                <w:sz w:val="24"/>
              </w:rPr>
              <w:t>作业区</w:t>
            </w:r>
            <w:r>
              <w:rPr>
                <w:rFonts w:hint="eastAsia"/>
                <w:color w:val="000000" w:themeColor="text1"/>
                <w:sz w:val="24"/>
              </w:rPr>
              <w:t>，产生冲洗废水（</w:t>
            </w:r>
            <w:r>
              <w:rPr>
                <w:rFonts w:hint="eastAsia"/>
                <w:color w:val="000000" w:themeColor="text1"/>
                <w:sz w:val="24"/>
              </w:rPr>
              <w:t>W</w:t>
            </w:r>
            <w:r>
              <w:rPr>
                <w:rFonts w:hint="eastAsia"/>
                <w:color w:val="000000" w:themeColor="text1"/>
                <w:sz w:val="24"/>
                <w:vertAlign w:val="subscript"/>
              </w:rPr>
              <w:t>1</w:t>
            </w:r>
            <w:r>
              <w:rPr>
                <w:rFonts w:hint="eastAsia"/>
                <w:color w:val="000000" w:themeColor="text1"/>
                <w:sz w:val="24"/>
              </w:rPr>
              <w:t>）经收集至沉淀池中；码头产生的雨水会夹带一定的粉尘等污染物，直接排入地表水体会对区域地表水产生一定的不利影响，本项目拟设置雨水收集池收集径流雨水（</w:t>
            </w:r>
            <w:r>
              <w:rPr>
                <w:rFonts w:hint="eastAsia"/>
                <w:color w:val="000000" w:themeColor="text1"/>
                <w:sz w:val="24"/>
              </w:rPr>
              <w:t>W</w:t>
            </w:r>
            <w:r>
              <w:rPr>
                <w:rFonts w:hint="eastAsia"/>
                <w:color w:val="000000" w:themeColor="text1"/>
                <w:sz w:val="24"/>
                <w:vertAlign w:val="subscript"/>
              </w:rPr>
              <w:t>2</w:t>
            </w:r>
            <w:r>
              <w:rPr>
                <w:rFonts w:hint="eastAsia"/>
                <w:color w:val="000000" w:themeColor="text1"/>
                <w:sz w:val="24"/>
              </w:rPr>
              <w:t>）。收集沉淀池会产生沉渣（</w:t>
            </w:r>
            <w:r>
              <w:rPr>
                <w:rFonts w:hint="eastAsia"/>
                <w:color w:val="000000" w:themeColor="text1"/>
                <w:sz w:val="24"/>
              </w:rPr>
              <w:t>S</w:t>
            </w:r>
            <w:r>
              <w:rPr>
                <w:rFonts w:hint="eastAsia"/>
                <w:color w:val="000000" w:themeColor="text1"/>
                <w:sz w:val="24"/>
                <w:vertAlign w:val="subscript"/>
              </w:rPr>
              <w:t>1</w:t>
            </w:r>
            <w:r>
              <w:rPr>
                <w:rFonts w:hint="eastAsia"/>
                <w:color w:val="000000" w:themeColor="text1"/>
                <w:sz w:val="24"/>
              </w:rPr>
              <w:t>），主要成分为泥砂。收集废水经沉淀处理后回用于喷淋及冲洗地面，不外排。</w:t>
            </w:r>
          </w:p>
          <w:p w:rsidR="00920755" w:rsidRDefault="002C7C3C">
            <w:pPr>
              <w:spacing w:line="360" w:lineRule="auto"/>
              <w:rPr>
                <w:rFonts w:ascii="宋体" w:hAnsi="Courier New"/>
                <w:b/>
                <w:sz w:val="24"/>
              </w:rPr>
            </w:pPr>
            <w:r>
              <w:rPr>
                <w:rFonts w:hint="eastAsia"/>
                <w:b/>
                <w:sz w:val="24"/>
              </w:rPr>
              <w:t>2</w:t>
            </w:r>
            <w:r>
              <w:rPr>
                <w:rFonts w:hint="eastAsia"/>
                <w:b/>
                <w:sz w:val="24"/>
              </w:rPr>
              <w:t>、</w:t>
            </w:r>
            <w:r>
              <w:rPr>
                <w:rFonts w:ascii="宋体" w:hAnsi="Courier New" w:hint="eastAsia"/>
                <w:b/>
                <w:sz w:val="24"/>
              </w:rPr>
              <w:t>主要污染工序分析</w:t>
            </w:r>
          </w:p>
          <w:p w:rsidR="00920755" w:rsidRDefault="002C7C3C">
            <w:pPr>
              <w:spacing w:line="360" w:lineRule="auto"/>
              <w:rPr>
                <w:b/>
                <w:sz w:val="24"/>
              </w:rPr>
            </w:pPr>
            <w:r>
              <w:rPr>
                <w:rFonts w:hint="eastAsia"/>
                <w:b/>
                <w:sz w:val="24"/>
              </w:rPr>
              <w:t>2.1</w:t>
            </w:r>
            <w:r>
              <w:rPr>
                <w:rFonts w:hint="eastAsia"/>
                <w:b/>
                <w:sz w:val="24"/>
              </w:rPr>
              <w:t>废水</w:t>
            </w:r>
            <w:r>
              <w:rPr>
                <w:b/>
                <w:sz w:val="24"/>
              </w:rPr>
              <w:t>产生分析</w:t>
            </w:r>
          </w:p>
          <w:p w:rsidR="00920755" w:rsidRDefault="002C7C3C">
            <w:pPr>
              <w:spacing w:line="360" w:lineRule="auto"/>
              <w:ind w:firstLineChars="200" w:firstLine="480"/>
              <w:rPr>
                <w:color w:val="000000" w:themeColor="text1"/>
                <w:sz w:val="24"/>
                <w:lang w:bidi="zh-CN"/>
              </w:rPr>
            </w:pPr>
            <w:r>
              <w:rPr>
                <w:rFonts w:hint="eastAsia"/>
                <w:color w:val="000000" w:themeColor="text1"/>
                <w:sz w:val="24"/>
                <w:lang w:bidi="zh-CN"/>
              </w:rPr>
              <w:t>本项目码头场区内不设生活设施；陆域员工生活污水以及停靠在本项目码头区的船舶生活污水纳入市政污水管网由运东污水处理厂处理，尾水排入吴淞江；船舶含油废水收集后由中新苏伊士环保技术有限公司处理；本项目废水主要为码头地面冲洗废水、径流雨水以及陆域职工生活污水。</w:t>
            </w:r>
          </w:p>
          <w:p w:rsidR="00920755" w:rsidRDefault="002C7C3C">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）生活污水</w:t>
            </w:r>
          </w:p>
          <w:p w:rsidR="00920755" w:rsidRDefault="002C7C3C">
            <w:pPr>
              <w:spacing w:line="360" w:lineRule="auto"/>
              <w:ind w:firstLineChars="200" w:firstLine="480"/>
              <w:rPr>
                <w:color w:val="000000" w:themeColor="text1"/>
                <w:sz w:val="24"/>
              </w:rPr>
            </w:pPr>
            <w:r>
              <w:rPr>
                <w:rFonts w:hint="eastAsia"/>
                <w:color w:val="000000" w:themeColor="text1"/>
                <w:sz w:val="24"/>
              </w:rPr>
              <w:t>①陆域职工生活污水</w:t>
            </w:r>
          </w:p>
          <w:p w:rsidR="00920755" w:rsidRDefault="002C7C3C">
            <w:pPr>
              <w:spacing w:line="360" w:lineRule="auto"/>
              <w:ind w:firstLineChars="200" w:firstLine="480"/>
              <w:rPr>
                <w:color w:val="000000" w:themeColor="text1"/>
                <w:sz w:val="24"/>
              </w:rPr>
            </w:pPr>
            <w:r>
              <w:rPr>
                <w:rFonts w:hint="eastAsia"/>
                <w:color w:val="000000" w:themeColor="text1"/>
                <w:sz w:val="24"/>
              </w:rPr>
              <w:t>本项目员工人数</w:t>
            </w:r>
            <w:r>
              <w:rPr>
                <w:rFonts w:hint="eastAsia"/>
                <w:color w:val="000000" w:themeColor="text1"/>
                <w:sz w:val="24"/>
              </w:rPr>
              <w:t>19</w:t>
            </w:r>
            <w:r>
              <w:rPr>
                <w:rFonts w:hint="eastAsia"/>
                <w:color w:val="000000" w:themeColor="text1"/>
                <w:sz w:val="24"/>
              </w:rPr>
              <w:t>人，无</w:t>
            </w:r>
            <w:r>
              <w:rPr>
                <w:color w:val="000000" w:themeColor="text1"/>
                <w:sz w:val="24"/>
              </w:rPr>
              <w:t>食堂</w:t>
            </w:r>
            <w:r>
              <w:rPr>
                <w:rFonts w:hint="eastAsia"/>
                <w:color w:val="000000" w:themeColor="text1"/>
                <w:sz w:val="24"/>
              </w:rPr>
              <w:t>无</w:t>
            </w:r>
            <w:r>
              <w:rPr>
                <w:color w:val="000000" w:themeColor="text1"/>
                <w:sz w:val="24"/>
              </w:rPr>
              <w:t>宿舍，生活用水量按</w:t>
            </w:r>
            <w:r>
              <w:rPr>
                <w:rFonts w:hint="eastAsia"/>
                <w:color w:val="000000" w:themeColor="text1"/>
                <w:sz w:val="24"/>
              </w:rPr>
              <w:t>120</w:t>
            </w:r>
            <w:r>
              <w:rPr>
                <w:color w:val="000000" w:themeColor="text1"/>
                <w:sz w:val="24"/>
              </w:rPr>
              <w:t>L/(</w:t>
            </w:r>
            <w:r>
              <w:rPr>
                <w:color w:val="000000" w:themeColor="text1"/>
                <w:sz w:val="24"/>
              </w:rPr>
              <w:t>人</w:t>
            </w:r>
            <w:r>
              <w:rPr>
                <w:color w:val="000000" w:themeColor="text1"/>
                <w:sz w:val="24"/>
              </w:rPr>
              <w:t>•</w:t>
            </w:r>
            <w:r>
              <w:rPr>
                <w:color w:val="000000" w:themeColor="text1"/>
                <w:sz w:val="24"/>
              </w:rPr>
              <w:t>天</w:t>
            </w:r>
            <w:r>
              <w:rPr>
                <w:color w:val="000000" w:themeColor="text1"/>
                <w:sz w:val="24"/>
              </w:rPr>
              <w:t>)</w:t>
            </w:r>
            <w:r>
              <w:rPr>
                <w:color w:val="000000" w:themeColor="text1"/>
                <w:sz w:val="24"/>
              </w:rPr>
              <w:t>计算，年工作日为</w:t>
            </w:r>
            <w:r>
              <w:rPr>
                <w:rFonts w:hint="eastAsia"/>
                <w:color w:val="000000" w:themeColor="text1"/>
                <w:sz w:val="24"/>
              </w:rPr>
              <w:t>365</w:t>
            </w:r>
            <w:r>
              <w:rPr>
                <w:color w:val="000000" w:themeColor="text1"/>
                <w:sz w:val="24"/>
              </w:rPr>
              <w:t>天，</w:t>
            </w:r>
            <w:r>
              <w:rPr>
                <w:rFonts w:hint="eastAsia"/>
                <w:color w:val="000000" w:themeColor="text1"/>
                <w:sz w:val="24"/>
              </w:rPr>
              <w:t>用水量为</w:t>
            </w:r>
            <w:r>
              <w:rPr>
                <w:rFonts w:hint="eastAsia"/>
                <w:color w:val="000000" w:themeColor="text1"/>
                <w:sz w:val="24"/>
              </w:rPr>
              <w:t>832.2</w:t>
            </w:r>
            <w:r>
              <w:rPr>
                <w:color w:val="000000" w:themeColor="text1"/>
                <w:sz w:val="24"/>
              </w:rPr>
              <w:t>m</w:t>
            </w:r>
            <w:r>
              <w:rPr>
                <w:color w:val="000000" w:themeColor="text1"/>
                <w:sz w:val="24"/>
                <w:vertAlign w:val="superscript"/>
              </w:rPr>
              <w:t>3</w:t>
            </w:r>
            <w:r>
              <w:rPr>
                <w:color w:val="000000" w:themeColor="text1"/>
                <w:sz w:val="24"/>
              </w:rPr>
              <w:t>/a</w:t>
            </w:r>
            <w:r>
              <w:rPr>
                <w:rFonts w:hint="eastAsia"/>
                <w:color w:val="000000" w:themeColor="text1"/>
                <w:sz w:val="24"/>
              </w:rPr>
              <w:t>，</w:t>
            </w:r>
            <w:r>
              <w:rPr>
                <w:color w:val="000000" w:themeColor="text1"/>
                <w:sz w:val="24"/>
              </w:rPr>
              <w:t>损耗按照</w:t>
            </w:r>
            <w:r>
              <w:rPr>
                <w:color w:val="000000" w:themeColor="text1"/>
                <w:sz w:val="24"/>
              </w:rPr>
              <w:t>15%</w:t>
            </w:r>
            <w:r>
              <w:rPr>
                <w:color w:val="000000" w:themeColor="text1"/>
                <w:sz w:val="24"/>
              </w:rPr>
              <w:t>，则生活污水产生量为</w:t>
            </w:r>
            <w:r>
              <w:rPr>
                <w:rFonts w:hint="eastAsia"/>
                <w:color w:val="000000" w:themeColor="text1"/>
                <w:sz w:val="24"/>
              </w:rPr>
              <w:t>707.37</w:t>
            </w:r>
            <w:r>
              <w:rPr>
                <w:color w:val="000000" w:themeColor="text1"/>
                <w:sz w:val="24"/>
              </w:rPr>
              <w:t>m</w:t>
            </w:r>
            <w:r>
              <w:rPr>
                <w:color w:val="000000" w:themeColor="text1"/>
                <w:sz w:val="24"/>
                <w:vertAlign w:val="superscript"/>
              </w:rPr>
              <w:t>3</w:t>
            </w:r>
            <w:r>
              <w:rPr>
                <w:color w:val="000000" w:themeColor="text1"/>
                <w:sz w:val="24"/>
              </w:rPr>
              <w:t>/a</w:t>
            </w:r>
            <w:r>
              <w:rPr>
                <w:color w:val="000000" w:themeColor="text1"/>
                <w:sz w:val="24"/>
              </w:rPr>
              <w:t>，主要污染物</w:t>
            </w:r>
            <w:r>
              <w:rPr>
                <w:color w:val="000000" w:themeColor="text1"/>
                <w:sz w:val="24"/>
              </w:rPr>
              <w:t>CODcr</w:t>
            </w:r>
            <w:r>
              <w:rPr>
                <w:color w:val="000000" w:themeColor="text1"/>
                <w:sz w:val="24"/>
              </w:rPr>
              <w:t>、</w:t>
            </w:r>
            <w:r>
              <w:rPr>
                <w:color w:val="000000" w:themeColor="text1"/>
                <w:sz w:val="24"/>
              </w:rPr>
              <w:t>SS</w:t>
            </w:r>
            <w:r>
              <w:rPr>
                <w:color w:val="000000" w:themeColor="text1"/>
                <w:sz w:val="24"/>
              </w:rPr>
              <w:t>、</w:t>
            </w:r>
            <w:r>
              <w:rPr>
                <w:color w:val="000000" w:themeColor="text1"/>
                <w:sz w:val="24"/>
              </w:rPr>
              <w:t>NH</w:t>
            </w:r>
            <w:r>
              <w:rPr>
                <w:color w:val="000000" w:themeColor="text1"/>
                <w:sz w:val="24"/>
                <w:vertAlign w:val="subscript"/>
              </w:rPr>
              <w:t>3</w:t>
            </w:r>
            <w:r>
              <w:rPr>
                <w:color w:val="000000" w:themeColor="text1"/>
                <w:sz w:val="24"/>
              </w:rPr>
              <w:t>-N</w:t>
            </w:r>
            <w:r>
              <w:rPr>
                <w:color w:val="000000" w:themeColor="text1"/>
                <w:sz w:val="24"/>
              </w:rPr>
              <w:t>、</w:t>
            </w:r>
            <w:r>
              <w:rPr>
                <w:color w:val="000000" w:themeColor="text1"/>
                <w:sz w:val="24"/>
              </w:rPr>
              <w:t>TN</w:t>
            </w:r>
            <w:r>
              <w:rPr>
                <w:color w:val="000000" w:themeColor="text1"/>
                <w:sz w:val="24"/>
              </w:rPr>
              <w:t>、</w:t>
            </w:r>
            <w:r>
              <w:rPr>
                <w:color w:val="000000" w:themeColor="text1"/>
                <w:sz w:val="24"/>
              </w:rPr>
              <w:t>TP</w:t>
            </w:r>
            <w:r>
              <w:rPr>
                <w:color w:val="000000" w:themeColor="text1"/>
                <w:sz w:val="24"/>
              </w:rPr>
              <w:t>的平均浓度分别为</w:t>
            </w:r>
            <w:r>
              <w:rPr>
                <w:rFonts w:hint="eastAsia"/>
                <w:color w:val="000000" w:themeColor="text1"/>
                <w:sz w:val="24"/>
              </w:rPr>
              <w:t>400</w:t>
            </w:r>
            <w:r>
              <w:rPr>
                <w:color w:val="000000" w:themeColor="text1"/>
                <w:sz w:val="24"/>
              </w:rPr>
              <w:t>mg/L</w:t>
            </w:r>
            <w:r>
              <w:rPr>
                <w:color w:val="000000" w:themeColor="text1"/>
                <w:sz w:val="24"/>
              </w:rPr>
              <w:t>、</w:t>
            </w:r>
            <w:r>
              <w:rPr>
                <w:color w:val="000000" w:themeColor="text1"/>
                <w:sz w:val="24"/>
              </w:rPr>
              <w:t>300mg/L</w:t>
            </w:r>
            <w:r>
              <w:rPr>
                <w:color w:val="000000" w:themeColor="text1"/>
                <w:sz w:val="24"/>
              </w:rPr>
              <w:t>、</w:t>
            </w:r>
            <w:r>
              <w:rPr>
                <w:color w:val="000000" w:themeColor="text1"/>
                <w:sz w:val="24"/>
              </w:rPr>
              <w:t>35mg/L</w:t>
            </w:r>
            <w:r>
              <w:rPr>
                <w:color w:val="000000" w:themeColor="text1"/>
                <w:sz w:val="24"/>
              </w:rPr>
              <w:t>、</w:t>
            </w:r>
            <w:r>
              <w:rPr>
                <w:color w:val="000000" w:themeColor="text1"/>
                <w:sz w:val="24"/>
              </w:rPr>
              <w:t>45mg/L</w:t>
            </w:r>
            <w:r>
              <w:rPr>
                <w:color w:val="000000" w:themeColor="text1"/>
                <w:sz w:val="24"/>
              </w:rPr>
              <w:t>、</w:t>
            </w:r>
            <w:r>
              <w:rPr>
                <w:color w:val="000000" w:themeColor="text1"/>
                <w:sz w:val="24"/>
              </w:rPr>
              <w:t>5mg/L</w:t>
            </w:r>
            <w:r>
              <w:rPr>
                <w:color w:val="000000" w:themeColor="text1"/>
                <w:sz w:val="24"/>
              </w:rPr>
              <w:t>。</w:t>
            </w:r>
          </w:p>
          <w:p w:rsidR="00920755" w:rsidRDefault="002C7C3C">
            <w:pPr>
              <w:spacing w:line="360" w:lineRule="auto"/>
              <w:ind w:firstLineChars="200" w:firstLine="480"/>
              <w:rPr>
                <w:color w:val="000000" w:themeColor="text1"/>
                <w:sz w:val="24"/>
              </w:rPr>
            </w:pPr>
            <w:r>
              <w:rPr>
                <w:rFonts w:hint="eastAsia"/>
                <w:color w:val="000000" w:themeColor="text1"/>
                <w:sz w:val="24"/>
              </w:rPr>
              <w:lastRenderedPageBreak/>
              <w:t>②</w:t>
            </w:r>
            <w:r>
              <w:rPr>
                <w:bCs/>
                <w:color w:val="000000" w:themeColor="text1"/>
                <w:sz w:val="24"/>
              </w:rPr>
              <w:t>船舶生活污水</w:t>
            </w:r>
          </w:p>
          <w:p w:rsidR="00920755" w:rsidRDefault="002C7C3C">
            <w:pPr>
              <w:spacing w:line="360" w:lineRule="auto"/>
              <w:ind w:firstLineChars="200" w:firstLine="480"/>
              <w:rPr>
                <w:bCs/>
                <w:sz w:val="24"/>
              </w:rPr>
            </w:pPr>
            <w:r>
              <w:rPr>
                <w:bCs/>
                <w:sz w:val="24"/>
              </w:rPr>
              <w:t>按照交通部有关规定，每个船员用水量约</w:t>
            </w:r>
            <w:r>
              <w:rPr>
                <w:bCs/>
                <w:sz w:val="24"/>
              </w:rPr>
              <w:t>1</w:t>
            </w:r>
            <w:r>
              <w:rPr>
                <w:rFonts w:hint="eastAsia"/>
                <w:bCs/>
                <w:sz w:val="24"/>
              </w:rPr>
              <w:t>50</w:t>
            </w:r>
            <w:r>
              <w:rPr>
                <w:bCs/>
                <w:sz w:val="24"/>
              </w:rPr>
              <w:t>L/d</w:t>
            </w:r>
            <w:r>
              <w:rPr>
                <w:bCs/>
                <w:sz w:val="24"/>
              </w:rPr>
              <w:t>，排污系数</w:t>
            </w:r>
            <w:r>
              <w:rPr>
                <w:bCs/>
                <w:sz w:val="24"/>
              </w:rPr>
              <w:t>0.8</w:t>
            </w:r>
            <w:r>
              <w:rPr>
                <w:bCs/>
                <w:sz w:val="24"/>
              </w:rPr>
              <w:t>，则排水量</w:t>
            </w:r>
            <w:r>
              <w:rPr>
                <w:bCs/>
                <w:sz w:val="24"/>
              </w:rPr>
              <w:t>1</w:t>
            </w:r>
            <w:r>
              <w:rPr>
                <w:rFonts w:hint="eastAsia"/>
                <w:bCs/>
                <w:sz w:val="24"/>
              </w:rPr>
              <w:t>20</w:t>
            </w:r>
            <w:r>
              <w:rPr>
                <w:bCs/>
                <w:sz w:val="24"/>
              </w:rPr>
              <w:t>L/d</w:t>
            </w:r>
            <w:r>
              <w:rPr>
                <w:bCs/>
                <w:sz w:val="24"/>
              </w:rPr>
              <w:t>。本项目主要船型为</w:t>
            </w:r>
            <w:r>
              <w:rPr>
                <w:rFonts w:hint="eastAsia"/>
                <w:bCs/>
                <w:sz w:val="24"/>
              </w:rPr>
              <w:t>3</w:t>
            </w:r>
            <w:r>
              <w:rPr>
                <w:bCs/>
                <w:sz w:val="24"/>
              </w:rPr>
              <w:t>00</w:t>
            </w:r>
            <w:r>
              <w:rPr>
                <w:bCs/>
                <w:sz w:val="24"/>
              </w:rPr>
              <w:t>吨级件杂货船</w:t>
            </w:r>
            <w:r>
              <w:rPr>
                <w:rFonts w:hint="eastAsia"/>
                <w:bCs/>
                <w:sz w:val="24"/>
              </w:rPr>
              <w:t>和</w:t>
            </w:r>
            <w:r>
              <w:rPr>
                <w:rFonts w:hint="eastAsia"/>
                <w:bCs/>
                <w:sz w:val="24"/>
              </w:rPr>
              <w:t>5</w:t>
            </w:r>
            <w:r>
              <w:rPr>
                <w:bCs/>
                <w:sz w:val="24"/>
              </w:rPr>
              <w:t>00</w:t>
            </w:r>
            <w:r>
              <w:rPr>
                <w:bCs/>
                <w:sz w:val="24"/>
              </w:rPr>
              <w:t>吨级件杂货船，船员人数按</w:t>
            </w:r>
            <w:r>
              <w:rPr>
                <w:bCs/>
                <w:sz w:val="24"/>
              </w:rPr>
              <w:t>2</w:t>
            </w:r>
            <w:r>
              <w:rPr>
                <w:bCs/>
                <w:sz w:val="24"/>
              </w:rPr>
              <w:t>人计，</w:t>
            </w:r>
            <w:r w:rsidRPr="00D22815">
              <w:rPr>
                <w:bCs/>
                <w:sz w:val="24"/>
              </w:rPr>
              <w:t>年泊港</w:t>
            </w:r>
            <w:r w:rsidRPr="00D22815">
              <w:rPr>
                <w:rFonts w:hint="eastAsia"/>
                <w:bCs/>
                <w:sz w:val="24"/>
              </w:rPr>
              <w:t>22</w:t>
            </w:r>
            <w:r w:rsidRPr="00D22815">
              <w:rPr>
                <w:bCs/>
                <w:sz w:val="24"/>
              </w:rPr>
              <w:t>00</w:t>
            </w:r>
            <w:r w:rsidRPr="00D22815">
              <w:rPr>
                <w:bCs/>
                <w:sz w:val="24"/>
              </w:rPr>
              <w:t>次，</w:t>
            </w:r>
            <w:r>
              <w:rPr>
                <w:bCs/>
                <w:sz w:val="24"/>
              </w:rPr>
              <w:t>则船舶生活用水量为</w:t>
            </w:r>
            <w:r>
              <w:rPr>
                <w:rFonts w:hint="eastAsia"/>
                <w:bCs/>
                <w:sz w:val="24"/>
              </w:rPr>
              <w:t>660</w:t>
            </w:r>
            <w:r>
              <w:rPr>
                <w:bCs/>
                <w:sz w:val="24"/>
              </w:rPr>
              <w:t>m</w:t>
            </w:r>
            <w:r>
              <w:rPr>
                <w:bCs/>
                <w:sz w:val="24"/>
                <w:vertAlign w:val="superscript"/>
              </w:rPr>
              <w:t>3</w:t>
            </w:r>
            <w:r>
              <w:rPr>
                <w:bCs/>
                <w:sz w:val="24"/>
              </w:rPr>
              <w:t>/a</w:t>
            </w:r>
            <w:r>
              <w:rPr>
                <w:bCs/>
                <w:sz w:val="24"/>
              </w:rPr>
              <w:t>，产生污水量为</w:t>
            </w:r>
            <w:r>
              <w:rPr>
                <w:rFonts w:hint="eastAsia"/>
                <w:bCs/>
                <w:sz w:val="24"/>
              </w:rPr>
              <w:t>528</w:t>
            </w:r>
            <w:r>
              <w:rPr>
                <w:bCs/>
                <w:sz w:val="24"/>
              </w:rPr>
              <w:t>m</w:t>
            </w:r>
            <w:r>
              <w:rPr>
                <w:bCs/>
                <w:sz w:val="24"/>
                <w:vertAlign w:val="superscript"/>
              </w:rPr>
              <w:t>3</w:t>
            </w:r>
            <w:r>
              <w:rPr>
                <w:bCs/>
                <w:sz w:val="24"/>
              </w:rPr>
              <w:t>/a</w:t>
            </w:r>
            <w:r>
              <w:rPr>
                <w:bCs/>
                <w:sz w:val="24"/>
              </w:rPr>
              <w:t>。</w:t>
            </w:r>
          </w:p>
          <w:p w:rsidR="00920755" w:rsidRDefault="002C7C3C">
            <w:pPr>
              <w:spacing w:line="360" w:lineRule="auto"/>
              <w:ind w:firstLineChars="200" w:firstLine="480"/>
              <w:rPr>
                <w:bCs/>
                <w:sz w:val="24"/>
              </w:rPr>
            </w:pPr>
            <w:r>
              <w:rPr>
                <w:rFonts w:hint="eastAsia"/>
                <w:bCs/>
                <w:sz w:val="24"/>
              </w:rPr>
              <w:t>则生活污水总量为</w:t>
            </w:r>
            <w:r>
              <w:rPr>
                <w:rFonts w:hint="eastAsia"/>
                <w:bCs/>
                <w:sz w:val="24"/>
              </w:rPr>
              <w:t>1235.37</w:t>
            </w:r>
            <w:r>
              <w:rPr>
                <w:bCs/>
                <w:sz w:val="24"/>
              </w:rPr>
              <w:t>m</w:t>
            </w:r>
            <w:r>
              <w:rPr>
                <w:bCs/>
                <w:sz w:val="24"/>
                <w:vertAlign w:val="superscript"/>
              </w:rPr>
              <w:t>3</w:t>
            </w:r>
            <w:r>
              <w:rPr>
                <w:bCs/>
                <w:sz w:val="24"/>
              </w:rPr>
              <w:t>/a</w:t>
            </w:r>
            <w:r>
              <w:rPr>
                <w:bCs/>
                <w:sz w:val="24"/>
              </w:rPr>
              <w:t>。</w:t>
            </w:r>
          </w:p>
          <w:p w:rsidR="00920755" w:rsidRDefault="002C7C3C">
            <w:pPr>
              <w:adjustRightInd w:val="0"/>
              <w:snapToGrid w:val="0"/>
              <w:spacing w:line="400" w:lineRule="atLeast"/>
              <w:ind w:firstLineChars="200" w:firstLine="482"/>
              <w:jc w:val="center"/>
              <w:rPr>
                <w:b/>
                <w:sz w:val="24"/>
              </w:rPr>
            </w:pPr>
            <w:r>
              <w:rPr>
                <w:rFonts w:hint="eastAsia"/>
                <w:b/>
                <w:sz w:val="24"/>
              </w:rPr>
              <w:t>表</w:t>
            </w:r>
            <w:r>
              <w:rPr>
                <w:rFonts w:hint="eastAsia"/>
                <w:b/>
                <w:sz w:val="24"/>
              </w:rPr>
              <w:t xml:space="preserve">5-2   </w:t>
            </w:r>
            <w:r>
              <w:rPr>
                <w:rFonts w:hint="eastAsia"/>
                <w:b/>
                <w:sz w:val="24"/>
              </w:rPr>
              <w:t>废水产生和排放分析</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704"/>
              <w:gridCol w:w="851"/>
              <w:gridCol w:w="850"/>
              <w:gridCol w:w="851"/>
              <w:gridCol w:w="992"/>
              <w:gridCol w:w="709"/>
              <w:gridCol w:w="709"/>
              <w:gridCol w:w="1147"/>
              <w:gridCol w:w="883"/>
              <w:gridCol w:w="1405"/>
            </w:tblGrid>
            <w:tr w:rsidR="00920755">
              <w:trPr>
                <w:cantSplit/>
                <w:jc w:val="center"/>
              </w:trPr>
              <w:tc>
                <w:tcPr>
                  <w:tcW w:w="704" w:type="dxa"/>
                  <w:vMerge w:val="restart"/>
                  <w:vAlign w:val="center"/>
                </w:tcPr>
                <w:p w:rsidR="00920755" w:rsidRDefault="002C7C3C">
                  <w:pPr>
                    <w:jc w:val="center"/>
                    <w:rPr>
                      <w:szCs w:val="21"/>
                    </w:rPr>
                  </w:pPr>
                  <w:r>
                    <w:rPr>
                      <w:szCs w:val="21"/>
                    </w:rPr>
                    <w:t>水来源</w:t>
                  </w:r>
                </w:p>
              </w:tc>
              <w:tc>
                <w:tcPr>
                  <w:tcW w:w="851" w:type="dxa"/>
                  <w:vMerge w:val="restart"/>
                  <w:tcMar>
                    <w:left w:w="0" w:type="dxa"/>
                    <w:right w:w="0" w:type="dxa"/>
                  </w:tcMar>
                  <w:vAlign w:val="center"/>
                </w:tcPr>
                <w:p w:rsidR="00920755" w:rsidRDefault="002C7C3C">
                  <w:pPr>
                    <w:jc w:val="center"/>
                    <w:rPr>
                      <w:szCs w:val="21"/>
                    </w:rPr>
                  </w:pPr>
                  <w:r>
                    <w:rPr>
                      <w:szCs w:val="21"/>
                    </w:rPr>
                    <w:t>废水量</w:t>
                  </w:r>
                  <w:r>
                    <w:rPr>
                      <w:szCs w:val="21"/>
                    </w:rPr>
                    <w:t>m</w:t>
                  </w:r>
                  <w:r>
                    <w:rPr>
                      <w:szCs w:val="21"/>
                      <w:vertAlign w:val="superscript"/>
                    </w:rPr>
                    <w:t>3</w:t>
                  </w:r>
                  <w:r>
                    <w:rPr>
                      <w:szCs w:val="21"/>
                    </w:rPr>
                    <w:t>/</w:t>
                  </w:r>
                  <w:r>
                    <w:rPr>
                      <w:rFonts w:hint="eastAsia"/>
                      <w:szCs w:val="21"/>
                    </w:rPr>
                    <w:t>a</w:t>
                  </w:r>
                </w:p>
              </w:tc>
              <w:tc>
                <w:tcPr>
                  <w:tcW w:w="850" w:type="dxa"/>
                  <w:vMerge w:val="restart"/>
                  <w:tcMar>
                    <w:left w:w="0" w:type="dxa"/>
                    <w:right w:w="0" w:type="dxa"/>
                  </w:tcMar>
                  <w:vAlign w:val="center"/>
                </w:tcPr>
                <w:p w:rsidR="00920755" w:rsidRDefault="002C7C3C">
                  <w:pPr>
                    <w:jc w:val="center"/>
                    <w:rPr>
                      <w:szCs w:val="21"/>
                    </w:rPr>
                  </w:pPr>
                  <w:r>
                    <w:rPr>
                      <w:szCs w:val="21"/>
                    </w:rPr>
                    <w:t>污染物</w:t>
                  </w:r>
                </w:p>
                <w:p w:rsidR="00920755" w:rsidRDefault="002C7C3C">
                  <w:pPr>
                    <w:jc w:val="center"/>
                    <w:rPr>
                      <w:szCs w:val="21"/>
                    </w:rPr>
                  </w:pPr>
                  <w:r>
                    <w:rPr>
                      <w:szCs w:val="21"/>
                    </w:rPr>
                    <w:t>名称</w:t>
                  </w:r>
                </w:p>
              </w:tc>
              <w:tc>
                <w:tcPr>
                  <w:tcW w:w="1843" w:type="dxa"/>
                  <w:gridSpan w:val="2"/>
                  <w:vAlign w:val="center"/>
                </w:tcPr>
                <w:p w:rsidR="00920755" w:rsidRDefault="002C7C3C">
                  <w:pPr>
                    <w:jc w:val="center"/>
                    <w:rPr>
                      <w:szCs w:val="21"/>
                    </w:rPr>
                  </w:pPr>
                  <w:r>
                    <w:rPr>
                      <w:szCs w:val="21"/>
                    </w:rPr>
                    <w:t>污染物产生量</w:t>
                  </w:r>
                </w:p>
              </w:tc>
              <w:tc>
                <w:tcPr>
                  <w:tcW w:w="709" w:type="dxa"/>
                  <w:vMerge w:val="restart"/>
                  <w:tcMar>
                    <w:left w:w="0" w:type="dxa"/>
                    <w:right w:w="0" w:type="dxa"/>
                  </w:tcMar>
                  <w:vAlign w:val="center"/>
                </w:tcPr>
                <w:p w:rsidR="00920755" w:rsidRDefault="002C7C3C">
                  <w:pPr>
                    <w:jc w:val="center"/>
                    <w:rPr>
                      <w:szCs w:val="21"/>
                    </w:rPr>
                  </w:pPr>
                  <w:r>
                    <w:rPr>
                      <w:szCs w:val="21"/>
                    </w:rPr>
                    <w:t>治理措施</w:t>
                  </w:r>
                </w:p>
              </w:tc>
              <w:tc>
                <w:tcPr>
                  <w:tcW w:w="1856" w:type="dxa"/>
                  <w:gridSpan w:val="2"/>
                  <w:vAlign w:val="center"/>
                </w:tcPr>
                <w:p w:rsidR="00920755" w:rsidRDefault="002C7C3C">
                  <w:pPr>
                    <w:jc w:val="center"/>
                    <w:rPr>
                      <w:szCs w:val="21"/>
                    </w:rPr>
                  </w:pPr>
                  <w:r>
                    <w:rPr>
                      <w:szCs w:val="21"/>
                    </w:rPr>
                    <w:t>污染物排放量</w:t>
                  </w:r>
                </w:p>
              </w:tc>
              <w:tc>
                <w:tcPr>
                  <w:tcW w:w="883" w:type="dxa"/>
                  <w:vMerge w:val="restart"/>
                  <w:tcMar>
                    <w:left w:w="0" w:type="dxa"/>
                    <w:right w:w="0" w:type="dxa"/>
                  </w:tcMar>
                  <w:vAlign w:val="center"/>
                </w:tcPr>
                <w:p w:rsidR="00920755" w:rsidRDefault="002C7C3C">
                  <w:pPr>
                    <w:jc w:val="center"/>
                    <w:rPr>
                      <w:szCs w:val="21"/>
                    </w:rPr>
                  </w:pPr>
                  <w:r>
                    <w:rPr>
                      <w:szCs w:val="21"/>
                    </w:rPr>
                    <w:t>标准浓度限值</w:t>
                  </w:r>
                  <w:r>
                    <w:rPr>
                      <w:szCs w:val="21"/>
                    </w:rPr>
                    <w:t>mg/L</w:t>
                  </w:r>
                </w:p>
              </w:tc>
              <w:tc>
                <w:tcPr>
                  <w:tcW w:w="1405" w:type="dxa"/>
                  <w:vMerge w:val="restart"/>
                  <w:vAlign w:val="center"/>
                </w:tcPr>
                <w:p w:rsidR="00920755" w:rsidRDefault="002C7C3C">
                  <w:pPr>
                    <w:jc w:val="center"/>
                    <w:rPr>
                      <w:szCs w:val="21"/>
                    </w:rPr>
                  </w:pPr>
                  <w:r>
                    <w:rPr>
                      <w:szCs w:val="21"/>
                    </w:rPr>
                    <w:t>排放方式与去向</w:t>
                  </w:r>
                </w:p>
              </w:tc>
            </w:tr>
            <w:tr w:rsidR="00920755">
              <w:trPr>
                <w:cantSplit/>
                <w:trHeight w:val="531"/>
                <w:jc w:val="center"/>
              </w:trPr>
              <w:tc>
                <w:tcPr>
                  <w:tcW w:w="704" w:type="dxa"/>
                  <w:vMerge/>
                  <w:vAlign w:val="center"/>
                </w:tcPr>
                <w:p w:rsidR="00920755" w:rsidRDefault="00920755">
                  <w:pPr>
                    <w:jc w:val="center"/>
                    <w:rPr>
                      <w:szCs w:val="21"/>
                    </w:rPr>
                  </w:pPr>
                </w:p>
              </w:tc>
              <w:tc>
                <w:tcPr>
                  <w:tcW w:w="851" w:type="dxa"/>
                  <w:vMerge/>
                  <w:vAlign w:val="center"/>
                </w:tcPr>
                <w:p w:rsidR="00920755" w:rsidRDefault="00920755">
                  <w:pPr>
                    <w:jc w:val="center"/>
                    <w:rPr>
                      <w:szCs w:val="21"/>
                    </w:rPr>
                  </w:pPr>
                </w:p>
              </w:tc>
              <w:tc>
                <w:tcPr>
                  <w:tcW w:w="850" w:type="dxa"/>
                  <w:vMerge/>
                  <w:vAlign w:val="center"/>
                </w:tcPr>
                <w:p w:rsidR="00920755" w:rsidRDefault="00920755">
                  <w:pPr>
                    <w:jc w:val="center"/>
                    <w:rPr>
                      <w:szCs w:val="21"/>
                    </w:rPr>
                  </w:pPr>
                </w:p>
              </w:tc>
              <w:tc>
                <w:tcPr>
                  <w:tcW w:w="851" w:type="dxa"/>
                  <w:tcMar>
                    <w:left w:w="0" w:type="dxa"/>
                    <w:right w:w="0" w:type="dxa"/>
                  </w:tcMar>
                  <w:vAlign w:val="center"/>
                </w:tcPr>
                <w:p w:rsidR="00920755" w:rsidRDefault="002C7C3C">
                  <w:pPr>
                    <w:jc w:val="center"/>
                    <w:rPr>
                      <w:szCs w:val="21"/>
                    </w:rPr>
                  </w:pPr>
                  <w:r>
                    <w:rPr>
                      <w:szCs w:val="21"/>
                    </w:rPr>
                    <w:t>浓度</w:t>
                  </w:r>
                  <w:r>
                    <w:rPr>
                      <w:szCs w:val="21"/>
                    </w:rPr>
                    <w:t>mg/L</w:t>
                  </w:r>
                </w:p>
              </w:tc>
              <w:tc>
                <w:tcPr>
                  <w:tcW w:w="992" w:type="dxa"/>
                  <w:tcMar>
                    <w:left w:w="0" w:type="dxa"/>
                    <w:right w:w="0" w:type="dxa"/>
                  </w:tcMar>
                  <w:vAlign w:val="center"/>
                </w:tcPr>
                <w:p w:rsidR="00920755" w:rsidRDefault="002C7C3C">
                  <w:pPr>
                    <w:jc w:val="center"/>
                    <w:rPr>
                      <w:szCs w:val="21"/>
                    </w:rPr>
                  </w:pPr>
                  <w:r>
                    <w:rPr>
                      <w:szCs w:val="21"/>
                    </w:rPr>
                    <w:t>产生</w:t>
                  </w:r>
                </w:p>
                <w:p w:rsidR="00920755" w:rsidRDefault="002C7C3C">
                  <w:pPr>
                    <w:jc w:val="center"/>
                    <w:rPr>
                      <w:szCs w:val="21"/>
                    </w:rPr>
                  </w:pPr>
                  <w:r>
                    <w:rPr>
                      <w:szCs w:val="21"/>
                    </w:rPr>
                    <w:t>量</w:t>
                  </w:r>
                  <w:r>
                    <w:rPr>
                      <w:szCs w:val="21"/>
                    </w:rPr>
                    <w:t>t/a</w:t>
                  </w:r>
                </w:p>
              </w:tc>
              <w:tc>
                <w:tcPr>
                  <w:tcW w:w="709" w:type="dxa"/>
                  <w:vMerge/>
                  <w:vAlign w:val="center"/>
                </w:tcPr>
                <w:p w:rsidR="00920755" w:rsidRDefault="00920755">
                  <w:pPr>
                    <w:jc w:val="center"/>
                    <w:rPr>
                      <w:szCs w:val="21"/>
                    </w:rPr>
                  </w:pPr>
                </w:p>
              </w:tc>
              <w:tc>
                <w:tcPr>
                  <w:tcW w:w="709" w:type="dxa"/>
                  <w:vAlign w:val="center"/>
                </w:tcPr>
                <w:p w:rsidR="00920755" w:rsidRDefault="002C7C3C">
                  <w:pPr>
                    <w:jc w:val="center"/>
                    <w:rPr>
                      <w:szCs w:val="21"/>
                    </w:rPr>
                  </w:pPr>
                  <w:r>
                    <w:rPr>
                      <w:szCs w:val="21"/>
                    </w:rPr>
                    <w:t>浓度</w:t>
                  </w:r>
                  <w:r>
                    <w:rPr>
                      <w:szCs w:val="21"/>
                    </w:rPr>
                    <w:t>mg/L</w:t>
                  </w:r>
                </w:p>
              </w:tc>
              <w:tc>
                <w:tcPr>
                  <w:tcW w:w="1147" w:type="dxa"/>
                  <w:vAlign w:val="center"/>
                </w:tcPr>
                <w:p w:rsidR="00920755" w:rsidRDefault="002C7C3C">
                  <w:pPr>
                    <w:jc w:val="center"/>
                    <w:rPr>
                      <w:szCs w:val="21"/>
                    </w:rPr>
                  </w:pPr>
                  <w:r>
                    <w:rPr>
                      <w:szCs w:val="21"/>
                    </w:rPr>
                    <w:t>排放</w:t>
                  </w:r>
                </w:p>
                <w:p w:rsidR="00920755" w:rsidRDefault="002C7C3C">
                  <w:pPr>
                    <w:jc w:val="center"/>
                    <w:rPr>
                      <w:szCs w:val="21"/>
                    </w:rPr>
                  </w:pPr>
                  <w:r>
                    <w:rPr>
                      <w:szCs w:val="21"/>
                    </w:rPr>
                    <w:t>量</w:t>
                  </w:r>
                  <w:r>
                    <w:rPr>
                      <w:szCs w:val="21"/>
                    </w:rPr>
                    <w:t>t/a</w:t>
                  </w:r>
                </w:p>
              </w:tc>
              <w:tc>
                <w:tcPr>
                  <w:tcW w:w="883" w:type="dxa"/>
                  <w:vMerge/>
                  <w:vAlign w:val="center"/>
                </w:tcPr>
                <w:p w:rsidR="00920755" w:rsidRDefault="00920755">
                  <w:pPr>
                    <w:jc w:val="center"/>
                    <w:rPr>
                      <w:szCs w:val="21"/>
                    </w:rPr>
                  </w:pPr>
                </w:p>
              </w:tc>
              <w:tc>
                <w:tcPr>
                  <w:tcW w:w="1405" w:type="dxa"/>
                  <w:vMerge/>
                  <w:vAlign w:val="center"/>
                </w:tcPr>
                <w:p w:rsidR="00920755" w:rsidRDefault="00920755">
                  <w:pPr>
                    <w:jc w:val="center"/>
                    <w:rPr>
                      <w:szCs w:val="21"/>
                    </w:rPr>
                  </w:pPr>
                </w:p>
              </w:tc>
            </w:tr>
            <w:tr w:rsidR="00920755">
              <w:trPr>
                <w:cantSplit/>
                <w:trHeight w:val="90"/>
                <w:jc w:val="center"/>
              </w:trPr>
              <w:tc>
                <w:tcPr>
                  <w:tcW w:w="704" w:type="dxa"/>
                  <w:vMerge w:val="restart"/>
                  <w:vAlign w:val="center"/>
                </w:tcPr>
                <w:p w:rsidR="00920755" w:rsidRDefault="002C7C3C">
                  <w:pPr>
                    <w:jc w:val="center"/>
                    <w:rPr>
                      <w:szCs w:val="21"/>
                    </w:rPr>
                  </w:pPr>
                  <w:r>
                    <w:rPr>
                      <w:szCs w:val="21"/>
                    </w:rPr>
                    <w:t>生活</w:t>
                  </w:r>
                </w:p>
                <w:p w:rsidR="00920755" w:rsidRDefault="002C7C3C">
                  <w:pPr>
                    <w:jc w:val="center"/>
                    <w:rPr>
                      <w:szCs w:val="21"/>
                    </w:rPr>
                  </w:pPr>
                  <w:r>
                    <w:rPr>
                      <w:rFonts w:hint="eastAsia"/>
                      <w:szCs w:val="21"/>
                    </w:rPr>
                    <w:t>污水</w:t>
                  </w:r>
                </w:p>
              </w:tc>
              <w:tc>
                <w:tcPr>
                  <w:tcW w:w="851" w:type="dxa"/>
                  <w:vMerge w:val="restart"/>
                  <w:tcMar>
                    <w:left w:w="57" w:type="dxa"/>
                    <w:right w:w="57" w:type="dxa"/>
                  </w:tcMar>
                  <w:vAlign w:val="center"/>
                </w:tcPr>
                <w:p w:rsidR="00920755" w:rsidRDefault="002C7C3C">
                  <w:pPr>
                    <w:jc w:val="center"/>
                    <w:rPr>
                      <w:szCs w:val="21"/>
                    </w:rPr>
                  </w:pPr>
                  <w:r>
                    <w:rPr>
                      <w:rFonts w:hint="eastAsia"/>
                      <w:bCs/>
                      <w:szCs w:val="21"/>
                    </w:rPr>
                    <w:t>1235.37</w:t>
                  </w:r>
                </w:p>
              </w:tc>
              <w:tc>
                <w:tcPr>
                  <w:tcW w:w="850" w:type="dxa"/>
                  <w:vAlign w:val="center"/>
                </w:tcPr>
                <w:p w:rsidR="00920755" w:rsidRDefault="002C7C3C">
                  <w:pPr>
                    <w:jc w:val="center"/>
                    <w:rPr>
                      <w:szCs w:val="21"/>
                    </w:rPr>
                  </w:pPr>
                  <w:r>
                    <w:rPr>
                      <w:szCs w:val="21"/>
                    </w:rPr>
                    <w:t>COD</w:t>
                  </w:r>
                </w:p>
              </w:tc>
              <w:tc>
                <w:tcPr>
                  <w:tcW w:w="851" w:type="dxa"/>
                  <w:vAlign w:val="center"/>
                </w:tcPr>
                <w:p w:rsidR="00920755" w:rsidRDefault="002C7C3C">
                  <w:pPr>
                    <w:jc w:val="center"/>
                    <w:rPr>
                      <w:szCs w:val="21"/>
                    </w:rPr>
                  </w:pPr>
                  <w:r>
                    <w:rPr>
                      <w:rFonts w:hint="eastAsia"/>
                      <w:szCs w:val="21"/>
                    </w:rPr>
                    <w:t>400</w:t>
                  </w:r>
                </w:p>
              </w:tc>
              <w:tc>
                <w:tcPr>
                  <w:tcW w:w="992" w:type="dxa"/>
                  <w:vAlign w:val="bottom"/>
                </w:tcPr>
                <w:p w:rsidR="00920755" w:rsidRDefault="002C7C3C">
                  <w:pPr>
                    <w:jc w:val="center"/>
                    <w:rPr>
                      <w:szCs w:val="21"/>
                    </w:rPr>
                  </w:pPr>
                  <w:r>
                    <w:rPr>
                      <w:rFonts w:hint="eastAsia"/>
                      <w:szCs w:val="21"/>
                    </w:rPr>
                    <w:t>0.494</w:t>
                  </w:r>
                </w:p>
              </w:tc>
              <w:tc>
                <w:tcPr>
                  <w:tcW w:w="709" w:type="dxa"/>
                  <w:vMerge w:val="restart"/>
                  <w:tcMar>
                    <w:left w:w="0" w:type="dxa"/>
                    <w:right w:w="0" w:type="dxa"/>
                  </w:tcMar>
                  <w:vAlign w:val="center"/>
                </w:tcPr>
                <w:p w:rsidR="00920755" w:rsidRDefault="002C7C3C">
                  <w:pPr>
                    <w:jc w:val="center"/>
                    <w:rPr>
                      <w:szCs w:val="21"/>
                    </w:rPr>
                  </w:pPr>
                  <w:r>
                    <w:rPr>
                      <w:rFonts w:hint="eastAsia"/>
                      <w:szCs w:val="21"/>
                    </w:rPr>
                    <w:t>接入</w:t>
                  </w:r>
                  <w:r>
                    <w:rPr>
                      <w:szCs w:val="21"/>
                    </w:rPr>
                    <w:t>区域污水管网</w:t>
                  </w:r>
                </w:p>
              </w:tc>
              <w:tc>
                <w:tcPr>
                  <w:tcW w:w="709" w:type="dxa"/>
                  <w:vAlign w:val="center"/>
                </w:tcPr>
                <w:p w:rsidR="00920755" w:rsidRDefault="002C7C3C">
                  <w:pPr>
                    <w:jc w:val="center"/>
                    <w:rPr>
                      <w:szCs w:val="21"/>
                    </w:rPr>
                  </w:pPr>
                  <w:r>
                    <w:rPr>
                      <w:rFonts w:hint="eastAsia"/>
                      <w:szCs w:val="21"/>
                    </w:rPr>
                    <w:t>400</w:t>
                  </w:r>
                </w:p>
              </w:tc>
              <w:tc>
                <w:tcPr>
                  <w:tcW w:w="1147" w:type="dxa"/>
                  <w:vAlign w:val="bottom"/>
                </w:tcPr>
                <w:p w:rsidR="00920755" w:rsidRDefault="002C7C3C">
                  <w:pPr>
                    <w:jc w:val="center"/>
                    <w:rPr>
                      <w:szCs w:val="21"/>
                    </w:rPr>
                  </w:pPr>
                  <w:r>
                    <w:rPr>
                      <w:rFonts w:hint="eastAsia"/>
                      <w:szCs w:val="21"/>
                    </w:rPr>
                    <w:t>0.494</w:t>
                  </w:r>
                </w:p>
              </w:tc>
              <w:tc>
                <w:tcPr>
                  <w:tcW w:w="883" w:type="dxa"/>
                  <w:vAlign w:val="center"/>
                </w:tcPr>
                <w:p w:rsidR="00920755" w:rsidRDefault="002C7C3C">
                  <w:pPr>
                    <w:jc w:val="center"/>
                    <w:rPr>
                      <w:szCs w:val="21"/>
                    </w:rPr>
                  </w:pPr>
                  <w:r>
                    <w:rPr>
                      <w:szCs w:val="21"/>
                    </w:rPr>
                    <w:t>500</w:t>
                  </w:r>
                </w:p>
              </w:tc>
              <w:tc>
                <w:tcPr>
                  <w:tcW w:w="1405" w:type="dxa"/>
                  <w:vMerge w:val="restart"/>
                  <w:vAlign w:val="center"/>
                </w:tcPr>
                <w:p w:rsidR="00920755" w:rsidRDefault="002C7C3C">
                  <w:pPr>
                    <w:jc w:val="center"/>
                    <w:rPr>
                      <w:szCs w:val="21"/>
                    </w:rPr>
                  </w:pPr>
                  <w:r>
                    <w:rPr>
                      <w:rFonts w:hint="eastAsia"/>
                      <w:szCs w:val="21"/>
                    </w:rPr>
                    <w:t>运东污水处理厂</w:t>
                  </w:r>
                  <w:r>
                    <w:rPr>
                      <w:szCs w:val="21"/>
                    </w:rPr>
                    <w:t>处理</w:t>
                  </w:r>
                </w:p>
              </w:tc>
            </w:tr>
            <w:tr w:rsidR="00920755">
              <w:trPr>
                <w:cantSplit/>
                <w:jc w:val="center"/>
              </w:trPr>
              <w:tc>
                <w:tcPr>
                  <w:tcW w:w="704" w:type="dxa"/>
                  <w:vMerge/>
                  <w:vAlign w:val="center"/>
                </w:tcPr>
                <w:p w:rsidR="00920755" w:rsidRDefault="00920755">
                  <w:pPr>
                    <w:jc w:val="center"/>
                    <w:rPr>
                      <w:szCs w:val="21"/>
                    </w:rPr>
                  </w:pPr>
                </w:p>
              </w:tc>
              <w:tc>
                <w:tcPr>
                  <w:tcW w:w="851" w:type="dxa"/>
                  <w:vMerge/>
                  <w:vAlign w:val="center"/>
                </w:tcPr>
                <w:p w:rsidR="00920755" w:rsidRDefault="00920755">
                  <w:pPr>
                    <w:jc w:val="center"/>
                    <w:rPr>
                      <w:szCs w:val="21"/>
                    </w:rPr>
                  </w:pPr>
                </w:p>
              </w:tc>
              <w:tc>
                <w:tcPr>
                  <w:tcW w:w="850" w:type="dxa"/>
                  <w:vAlign w:val="center"/>
                </w:tcPr>
                <w:p w:rsidR="00920755" w:rsidRDefault="002C7C3C">
                  <w:pPr>
                    <w:jc w:val="center"/>
                    <w:rPr>
                      <w:szCs w:val="21"/>
                    </w:rPr>
                  </w:pPr>
                  <w:r>
                    <w:rPr>
                      <w:szCs w:val="21"/>
                    </w:rPr>
                    <w:t>SS</w:t>
                  </w:r>
                </w:p>
              </w:tc>
              <w:tc>
                <w:tcPr>
                  <w:tcW w:w="851" w:type="dxa"/>
                  <w:vAlign w:val="center"/>
                </w:tcPr>
                <w:p w:rsidR="00920755" w:rsidRDefault="002C7C3C">
                  <w:pPr>
                    <w:jc w:val="center"/>
                    <w:rPr>
                      <w:szCs w:val="21"/>
                    </w:rPr>
                  </w:pPr>
                  <w:r>
                    <w:rPr>
                      <w:rFonts w:hint="eastAsia"/>
                      <w:szCs w:val="21"/>
                    </w:rPr>
                    <w:t>300</w:t>
                  </w:r>
                </w:p>
              </w:tc>
              <w:tc>
                <w:tcPr>
                  <w:tcW w:w="992" w:type="dxa"/>
                  <w:vAlign w:val="bottom"/>
                </w:tcPr>
                <w:p w:rsidR="00920755" w:rsidRDefault="002C7C3C">
                  <w:pPr>
                    <w:jc w:val="center"/>
                    <w:rPr>
                      <w:szCs w:val="21"/>
                    </w:rPr>
                  </w:pPr>
                  <w:r>
                    <w:rPr>
                      <w:rFonts w:hint="eastAsia"/>
                      <w:szCs w:val="21"/>
                    </w:rPr>
                    <w:t>0.371</w:t>
                  </w:r>
                </w:p>
              </w:tc>
              <w:tc>
                <w:tcPr>
                  <w:tcW w:w="709" w:type="dxa"/>
                  <w:vMerge/>
                  <w:vAlign w:val="center"/>
                </w:tcPr>
                <w:p w:rsidR="00920755" w:rsidRDefault="00920755">
                  <w:pPr>
                    <w:jc w:val="center"/>
                    <w:rPr>
                      <w:szCs w:val="21"/>
                    </w:rPr>
                  </w:pPr>
                </w:p>
              </w:tc>
              <w:tc>
                <w:tcPr>
                  <w:tcW w:w="709" w:type="dxa"/>
                  <w:vAlign w:val="center"/>
                </w:tcPr>
                <w:p w:rsidR="00920755" w:rsidRDefault="002C7C3C">
                  <w:pPr>
                    <w:jc w:val="center"/>
                    <w:rPr>
                      <w:szCs w:val="21"/>
                    </w:rPr>
                  </w:pPr>
                  <w:r>
                    <w:rPr>
                      <w:rFonts w:hint="eastAsia"/>
                      <w:szCs w:val="21"/>
                    </w:rPr>
                    <w:t>300</w:t>
                  </w:r>
                </w:p>
              </w:tc>
              <w:tc>
                <w:tcPr>
                  <w:tcW w:w="1147" w:type="dxa"/>
                  <w:vAlign w:val="bottom"/>
                </w:tcPr>
                <w:p w:rsidR="00920755" w:rsidRDefault="002C7C3C">
                  <w:pPr>
                    <w:jc w:val="center"/>
                    <w:rPr>
                      <w:szCs w:val="21"/>
                    </w:rPr>
                  </w:pPr>
                  <w:r>
                    <w:rPr>
                      <w:rFonts w:hint="eastAsia"/>
                      <w:szCs w:val="21"/>
                    </w:rPr>
                    <w:t>0.371</w:t>
                  </w:r>
                </w:p>
              </w:tc>
              <w:tc>
                <w:tcPr>
                  <w:tcW w:w="883" w:type="dxa"/>
                  <w:vAlign w:val="center"/>
                </w:tcPr>
                <w:p w:rsidR="00920755" w:rsidRDefault="002C7C3C">
                  <w:pPr>
                    <w:jc w:val="center"/>
                    <w:rPr>
                      <w:szCs w:val="21"/>
                    </w:rPr>
                  </w:pPr>
                  <w:r>
                    <w:rPr>
                      <w:szCs w:val="21"/>
                    </w:rPr>
                    <w:t>400</w:t>
                  </w:r>
                </w:p>
              </w:tc>
              <w:tc>
                <w:tcPr>
                  <w:tcW w:w="1405" w:type="dxa"/>
                  <w:vMerge/>
                  <w:vAlign w:val="center"/>
                </w:tcPr>
                <w:p w:rsidR="00920755" w:rsidRDefault="00920755">
                  <w:pPr>
                    <w:jc w:val="center"/>
                    <w:rPr>
                      <w:szCs w:val="21"/>
                    </w:rPr>
                  </w:pPr>
                </w:p>
              </w:tc>
            </w:tr>
            <w:tr w:rsidR="00920755">
              <w:trPr>
                <w:cantSplit/>
                <w:jc w:val="center"/>
              </w:trPr>
              <w:tc>
                <w:tcPr>
                  <w:tcW w:w="704" w:type="dxa"/>
                  <w:vMerge/>
                  <w:vAlign w:val="center"/>
                </w:tcPr>
                <w:p w:rsidR="00920755" w:rsidRDefault="00920755">
                  <w:pPr>
                    <w:jc w:val="center"/>
                    <w:rPr>
                      <w:szCs w:val="21"/>
                    </w:rPr>
                  </w:pPr>
                </w:p>
              </w:tc>
              <w:tc>
                <w:tcPr>
                  <w:tcW w:w="851" w:type="dxa"/>
                  <w:vMerge/>
                  <w:vAlign w:val="center"/>
                </w:tcPr>
                <w:p w:rsidR="00920755" w:rsidRDefault="00920755">
                  <w:pPr>
                    <w:jc w:val="center"/>
                    <w:rPr>
                      <w:szCs w:val="21"/>
                    </w:rPr>
                  </w:pPr>
                </w:p>
              </w:tc>
              <w:tc>
                <w:tcPr>
                  <w:tcW w:w="850" w:type="dxa"/>
                  <w:vAlign w:val="center"/>
                </w:tcPr>
                <w:p w:rsidR="00920755" w:rsidRDefault="002C7C3C">
                  <w:pPr>
                    <w:jc w:val="center"/>
                    <w:rPr>
                      <w:szCs w:val="21"/>
                    </w:rPr>
                  </w:pPr>
                  <w:r>
                    <w:rPr>
                      <w:szCs w:val="21"/>
                    </w:rPr>
                    <w:t>NH</w:t>
                  </w:r>
                  <w:r>
                    <w:rPr>
                      <w:szCs w:val="21"/>
                      <w:vertAlign w:val="subscript"/>
                    </w:rPr>
                    <w:t>3</w:t>
                  </w:r>
                  <w:r>
                    <w:rPr>
                      <w:szCs w:val="21"/>
                    </w:rPr>
                    <w:t>-N</w:t>
                  </w:r>
                </w:p>
              </w:tc>
              <w:tc>
                <w:tcPr>
                  <w:tcW w:w="851" w:type="dxa"/>
                  <w:vAlign w:val="center"/>
                </w:tcPr>
                <w:p w:rsidR="00920755" w:rsidRDefault="002C7C3C">
                  <w:pPr>
                    <w:jc w:val="center"/>
                    <w:rPr>
                      <w:szCs w:val="21"/>
                    </w:rPr>
                  </w:pPr>
                  <w:r>
                    <w:rPr>
                      <w:rFonts w:hint="eastAsia"/>
                      <w:szCs w:val="21"/>
                    </w:rPr>
                    <w:t>35</w:t>
                  </w:r>
                </w:p>
              </w:tc>
              <w:tc>
                <w:tcPr>
                  <w:tcW w:w="992" w:type="dxa"/>
                  <w:vAlign w:val="bottom"/>
                </w:tcPr>
                <w:p w:rsidR="00920755" w:rsidRDefault="002C7C3C">
                  <w:pPr>
                    <w:jc w:val="center"/>
                    <w:rPr>
                      <w:szCs w:val="21"/>
                    </w:rPr>
                  </w:pPr>
                  <w:r>
                    <w:rPr>
                      <w:rFonts w:hint="eastAsia"/>
                      <w:szCs w:val="21"/>
                    </w:rPr>
                    <w:t>0.043</w:t>
                  </w:r>
                </w:p>
              </w:tc>
              <w:tc>
                <w:tcPr>
                  <w:tcW w:w="709" w:type="dxa"/>
                  <w:vMerge/>
                  <w:vAlign w:val="center"/>
                </w:tcPr>
                <w:p w:rsidR="00920755" w:rsidRDefault="00920755">
                  <w:pPr>
                    <w:jc w:val="center"/>
                    <w:rPr>
                      <w:szCs w:val="21"/>
                    </w:rPr>
                  </w:pPr>
                </w:p>
              </w:tc>
              <w:tc>
                <w:tcPr>
                  <w:tcW w:w="709" w:type="dxa"/>
                  <w:vAlign w:val="center"/>
                </w:tcPr>
                <w:p w:rsidR="00920755" w:rsidRDefault="002C7C3C">
                  <w:pPr>
                    <w:jc w:val="center"/>
                    <w:rPr>
                      <w:szCs w:val="21"/>
                    </w:rPr>
                  </w:pPr>
                  <w:r>
                    <w:rPr>
                      <w:rFonts w:hint="eastAsia"/>
                      <w:szCs w:val="21"/>
                    </w:rPr>
                    <w:t>35</w:t>
                  </w:r>
                </w:p>
              </w:tc>
              <w:tc>
                <w:tcPr>
                  <w:tcW w:w="1147" w:type="dxa"/>
                  <w:vAlign w:val="bottom"/>
                </w:tcPr>
                <w:p w:rsidR="00920755" w:rsidRDefault="002C7C3C">
                  <w:pPr>
                    <w:jc w:val="center"/>
                    <w:rPr>
                      <w:szCs w:val="21"/>
                    </w:rPr>
                  </w:pPr>
                  <w:r>
                    <w:rPr>
                      <w:rFonts w:hint="eastAsia"/>
                      <w:szCs w:val="21"/>
                    </w:rPr>
                    <w:t>0.043</w:t>
                  </w:r>
                </w:p>
              </w:tc>
              <w:tc>
                <w:tcPr>
                  <w:tcW w:w="883" w:type="dxa"/>
                  <w:vAlign w:val="center"/>
                </w:tcPr>
                <w:p w:rsidR="00920755" w:rsidRDefault="002C7C3C">
                  <w:pPr>
                    <w:jc w:val="center"/>
                    <w:rPr>
                      <w:szCs w:val="21"/>
                    </w:rPr>
                  </w:pPr>
                  <w:r>
                    <w:rPr>
                      <w:szCs w:val="21"/>
                    </w:rPr>
                    <w:t>45</w:t>
                  </w:r>
                </w:p>
              </w:tc>
              <w:tc>
                <w:tcPr>
                  <w:tcW w:w="1405" w:type="dxa"/>
                  <w:vMerge/>
                  <w:vAlign w:val="center"/>
                </w:tcPr>
                <w:p w:rsidR="00920755" w:rsidRDefault="00920755">
                  <w:pPr>
                    <w:jc w:val="center"/>
                    <w:rPr>
                      <w:szCs w:val="21"/>
                    </w:rPr>
                  </w:pPr>
                </w:p>
              </w:tc>
            </w:tr>
            <w:tr w:rsidR="00920755">
              <w:trPr>
                <w:cantSplit/>
                <w:jc w:val="center"/>
              </w:trPr>
              <w:tc>
                <w:tcPr>
                  <w:tcW w:w="704" w:type="dxa"/>
                  <w:vMerge/>
                  <w:vAlign w:val="center"/>
                </w:tcPr>
                <w:p w:rsidR="00920755" w:rsidRDefault="00920755">
                  <w:pPr>
                    <w:jc w:val="center"/>
                    <w:rPr>
                      <w:szCs w:val="21"/>
                    </w:rPr>
                  </w:pPr>
                </w:p>
              </w:tc>
              <w:tc>
                <w:tcPr>
                  <w:tcW w:w="851" w:type="dxa"/>
                  <w:vMerge/>
                  <w:vAlign w:val="center"/>
                </w:tcPr>
                <w:p w:rsidR="00920755" w:rsidRDefault="00920755">
                  <w:pPr>
                    <w:jc w:val="center"/>
                    <w:rPr>
                      <w:szCs w:val="21"/>
                    </w:rPr>
                  </w:pPr>
                </w:p>
              </w:tc>
              <w:tc>
                <w:tcPr>
                  <w:tcW w:w="850" w:type="dxa"/>
                  <w:vAlign w:val="center"/>
                </w:tcPr>
                <w:p w:rsidR="00920755" w:rsidRDefault="002C7C3C">
                  <w:pPr>
                    <w:jc w:val="center"/>
                    <w:rPr>
                      <w:szCs w:val="21"/>
                    </w:rPr>
                  </w:pPr>
                  <w:r>
                    <w:rPr>
                      <w:rFonts w:hint="eastAsia"/>
                      <w:szCs w:val="21"/>
                    </w:rPr>
                    <w:t>TN</w:t>
                  </w:r>
                </w:p>
              </w:tc>
              <w:tc>
                <w:tcPr>
                  <w:tcW w:w="851" w:type="dxa"/>
                  <w:vAlign w:val="center"/>
                </w:tcPr>
                <w:p w:rsidR="00920755" w:rsidRDefault="002C7C3C">
                  <w:pPr>
                    <w:jc w:val="center"/>
                    <w:rPr>
                      <w:szCs w:val="21"/>
                    </w:rPr>
                  </w:pPr>
                  <w:r>
                    <w:rPr>
                      <w:rFonts w:hint="eastAsia"/>
                      <w:szCs w:val="21"/>
                    </w:rPr>
                    <w:t>45</w:t>
                  </w:r>
                </w:p>
              </w:tc>
              <w:tc>
                <w:tcPr>
                  <w:tcW w:w="992" w:type="dxa"/>
                  <w:vAlign w:val="bottom"/>
                </w:tcPr>
                <w:p w:rsidR="00920755" w:rsidRDefault="002C7C3C">
                  <w:pPr>
                    <w:jc w:val="center"/>
                    <w:rPr>
                      <w:szCs w:val="21"/>
                    </w:rPr>
                  </w:pPr>
                  <w:r>
                    <w:rPr>
                      <w:rFonts w:hint="eastAsia"/>
                      <w:szCs w:val="21"/>
                    </w:rPr>
                    <w:t>0.056</w:t>
                  </w:r>
                </w:p>
              </w:tc>
              <w:tc>
                <w:tcPr>
                  <w:tcW w:w="709" w:type="dxa"/>
                  <w:vMerge/>
                  <w:vAlign w:val="center"/>
                </w:tcPr>
                <w:p w:rsidR="00920755" w:rsidRDefault="00920755">
                  <w:pPr>
                    <w:jc w:val="center"/>
                    <w:rPr>
                      <w:szCs w:val="21"/>
                    </w:rPr>
                  </w:pPr>
                </w:p>
              </w:tc>
              <w:tc>
                <w:tcPr>
                  <w:tcW w:w="709" w:type="dxa"/>
                  <w:vAlign w:val="center"/>
                </w:tcPr>
                <w:p w:rsidR="00920755" w:rsidRDefault="002C7C3C">
                  <w:pPr>
                    <w:jc w:val="center"/>
                    <w:rPr>
                      <w:szCs w:val="21"/>
                    </w:rPr>
                  </w:pPr>
                  <w:r>
                    <w:rPr>
                      <w:rFonts w:hint="eastAsia"/>
                      <w:szCs w:val="21"/>
                    </w:rPr>
                    <w:t>45</w:t>
                  </w:r>
                </w:p>
              </w:tc>
              <w:tc>
                <w:tcPr>
                  <w:tcW w:w="1147" w:type="dxa"/>
                  <w:vAlign w:val="bottom"/>
                </w:tcPr>
                <w:p w:rsidR="00920755" w:rsidRDefault="002C7C3C">
                  <w:pPr>
                    <w:jc w:val="center"/>
                    <w:rPr>
                      <w:szCs w:val="21"/>
                    </w:rPr>
                  </w:pPr>
                  <w:r>
                    <w:rPr>
                      <w:rFonts w:hint="eastAsia"/>
                      <w:szCs w:val="21"/>
                    </w:rPr>
                    <w:t>0.056</w:t>
                  </w:r>
                </w:p>
              </w:tc>
              <w:tc>
                <w:tcPr>
                  <w:tcW w:w="883" w:type="dxa"/>
                  <w:vAlign w:val="center"/>
                </w:tcPr>
                <w:p w:rsidR="00920755" w:rsidRDefault="002C7C3C">
                  <w:pPr>
                    <w:jc w:val="center"/>
                    <w:rPr>
                      <w:szCs w:val="21"/>
                    </w:rPr>
                  </w:pPr>
                  <w:r>
                    <w:rPr>
                      <w:rFonts w:hint="eastAsia"/>
                      <w:szCs w:val="21"/>
                    </w:rPr>
                    <w:t>70</w:t>
                  </w:r>
                </w:p>
              </w:tc>
              <w:tc>
                <w:tcPr>
                  <w:tcW w:w="1405" w:type="dxa"/>
                  <w:vMerge/>
                  <w:vAlign w:val="center"/>
                </w:tcPr>
                <w:p w:rsidR="00920755" w:rsidRDefault="00920755">
                  <w:pPr>
                    <w:jc w:val="center"/>
                    <w:rPr>
                      <w:szCs w:val="21"/>
                    </w:rPr>
                  </w:pPr>
                </w:p>
              </w:tc>
            </w:tr>
            <w:tr w:rsidR="00920755">
              <w:trPr>
                <w:cantSplit/>
                <w:jc w:val="center"/>
              </w:trPr>
              <w:tc>
                <w:tcPr>
                  <w:tcW w:w="704" w:type="dxa"/>
                  <w:vMerge/>
                  <w:vAlign w:val="center"/>
                </w:tcPr>
                <w:p w:rsidR="00920755" w:rsidRDefault="00920755">
                  <w:pPr>
                    <w:jc w:val="center"/>
                    <w:rPr>
                      <w:szCs w:val="21"/>
                    </w:rPr>
                  </w:pPr>
                </w:p>
              </w:tc>
              <w:tc>
                <w:tcPr>
                  <w:tcW w:w="851" w:type="dxa"/>
                  <w:vMerge/>
                  <w:vAlign w:val="center"/>
                </w:tcPr>
                <w:p w:rsidR="00920755" w:rsidRDefault="00920755">
                  <w:pPr>
                    <w:jc w:val="center"/>
                    <w:rPr>
                      <w:szCs w:val="21"/>
                    </w:rPr>
                  </w:pPr>
                </w:p>
              </w:tc>
              <w:tc>
                <w:tcPr>
                  <w:tcW w:w="850" w:type="dxa"/>
                  <w:vAlign w:val="center"/>
                </w:tcPr>
                <w:p w:rsidR="00920755" w:rsidRDefault="002C7C3C">
                  <w:pPr>
                    <w:jc w:val="center"/>
                    <w:rPr>
                      <w:szCs w:val="21"/>
                    </w:rPr>
                  </w:pPr>
                  <w:r>
                    <w:rPr>
                      <w:szCs w:val="21"/>
                    </w:rPr>
                    <w:t>TP</w:t>
                  </w:r>
                </w:p>
              </w:tc>
              <w:tc>
                <w:tcPr>
                  <w:tcW w:w="851" w:type="dxa"/>
                  <w:vAlign w:val="center"/>
                </w:tcPr>
                <w:p w:rsidR="00920755" w:rsidRDefault="002C7C3C">
                  <w:pPr>
                    <w:jc w:val="center"/>
                    <w:rPr>
                      <w:szCs w:val="21"/>
                    </w:rPr>
                  </w:pPr>
                  <w:r>
                    <w:rPr>
                      <w:rFonts w:hint="eastAsia"/>
                      <w:szCs w:val="21"/>
                    </w:rPr>
                    <w:t>5</w:t>
                  </w:r>
                </w:p>
              </w:tc>
              <w:tc>
                <w:tcPr>
                  <w:tcW w:w="992" w:type="dxa"/>
                  <w:vAlign w:val="bottom"/>
                </w:tcPr>
                <w:p w:rsidR="00920755" w:rsidRDefault="002C7C3C">
                  <w:pPr>
                    <w:jc w:val="center"/>
                    <w:rPr>
                      <w:szCs w:val="21"/>
                    </w:rPr>
                  </w:pPr>
                  <w:r>
                    <w:rPr>
                      <w:rFonts w:hint="eastAsia"/>
                      <w:szCs w:val="21"/>
                    </w:rPr>
                    <w:t>0.006</w:t>
                  </w:r>
                </w:p>
              </w:tc>
              <w:tc>
                <w:tcPr>
                  <w:tcW w:w="709" w:type="dxa"/>
                  <w:vMerge/>
                  <w:vAlign w:val="center"/>
                </w:tcPr>
                <w:p w:rsidR="00920755" w:rsidRDefault="00920755">
                  <w:pPr>
                    <w:jc w:val="center"/>
                    <w:rPr>
                      <w:szCs w:val="21"/>
                    </w:rPr>
                  </w:pPr>
                </w:p>
              </w:tc>
              <w:tc>
                <w:tcPr>
                  <w:tcW w:w="709" w:type="dxa"/>
                  <w:vAlign w:val="center"/>
                </w:tcPr>
                <w:p w:rsidR="00920755" w:rsidRDefault="002C7C3C">
                  <w:pPr>
                    <w:jc w:val="center"/>
                    <w:rPr>
                      <w:szCs w:val="21"/>
                    </w:rPr>
                  </w:pPr>
                  <w:r>
                    <w:rPr>
                      <w:rFonts w:hint="eastAsia"/>
                      <w:szCs w:val="21"/>
                    </w:rPr>
                    <w:t>5</w:t>
                  </w:r>
                </w:p>
              </w:tc>
              <w:tc>
                <w:tcPr>
                  <w:tcW w:w="1147" w:type="dxa"/>
                  <w:vAlign w:val="bottom"/>
                </w:tcPr>
                <w:p w:rsidR="00920755" w:rsidRDefault="002C7C3C">
                  <w:pPr>
                    <w:jc w:val="center"/>
                    <w:rPr>
                      <w:szCs w:val="21"/>
                    </w:rPr>
                  </w:pPr>
                  <w:r>
                    <w:rPr>
                      <w:rFonts w:hint="eastAsia"/>
                      <w:szCs w:val="21"/>
                    </w:rPr>
                    <w:t>0.006</w:t>
                  </w:r>
                </w:p>
              </w:tc>
              <w:tc>
                <w:tcPr>
                  <w:tcW w:w="883" w:type="dxa"/>
                  <w:vAlign w:val="center"/>
                </w:tcPr>
                <w:p w:rsidR="00920755" w:rsidRDefault="002C7C3C">
                  <w:pPr>
                    <w:jc w:val="center"/>
                    <w:rPr>
                      <w:szCs w:val="21"/>
                    </w:rPr>
                  </w:pPr>
                  <w:r>
                    <w:rPr>
                      <w:rFonts w:hint="eastAsia"/>
                      <w:szCs w:val="21"/>
                    </w:rPr>
                    <w:t>8</w:t>
                  </w:r>
                </w:p>
              </w:tc>
              <w:tc>
                <w:tcPr>
                  <w:tcW w:w="1405" w:type="dxa"/>
                  <w:vMerge/>
                  <w:vAlign w:val="center"/>
                </w:tcPr>
                <w:p w:rsidR="00920755" w:rsidRDefault="00920755">
                  <w:pPr>
                    <w:jc w:val="center"/>
                    <w:rPr>
                      <w:szCs w:val="21"/>
                    </w:rPr>
                  </w:pPr>
                </w:p>
              </w:tc>
            </w:tr>
          </w:tbl>
          <w:p w:rsidR="00920755" w:rsidRDefault="002C7C3C">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sidR="0059697C">
              <w:rPr>
                <w:rFonts w:hint="eastAsia"/>
                <w:color w:val="000000" w:themeColor="text1"/>
                <w:sz w:val="24"/>
              </w:rPr>
              <w:t>作业区</w:t>
            </w:r>
            <w:r>
              <w:rPr>
                <w:rFonts w:hint="eastAsia"/>
                <w:color w:val="000000" w:themeColor="text1"/>
                <w:sz w:val="24"/>
              </w:rPr>
              <w:t>冲洗废水</w:t>
            </w:r>
          </w:p>
          <w:p w:rsidR="00920755" w:rsidRDefault="002C7C3C">
            <w:pPr>
              <w:spacing w:line="360" w:lineRule="auto"/>
              <w:ind w:firstLineChars="200" w:firstLine="480"/>
              <w:rPr>
                <w:color w:val="000000" w:themeColor="text1"/>
                <w:sz w:val="24"/>
              </w:rPr>
            </w:pPr>
            <w:r>
              <w:rPr>
                <w:color w:val="000000" w:themeColor="text1"/>
                <w:sz w:val="24"/>
              </w:rPr>
              <w:t>本码头装</w:t>
            </w:r>
            <w:proofErr w:type="gramStart"/>
            <w:r>
              <w:rPr>
                <w:color w:val="000000" w:themeColor="text1"/>
                <w:sz w:val="24"/>
              </w:rPr>
              <w:t>运货种</w:t>
            </w:r>
            <w:proofErr w:type="gramEnd"/>
            <w:r>
              <w:rPr>
                <w:rFonts w:hint="eastAsia"/>
                <w:color w:val="000000" w:themeColor="text1"/>
                <w:sz w:val="24"/>
              </w:rPr>
              <w:t>中</w:t>
            </w:r>
            <w:proofErr w:type="gramStart"/>
            <w:r>
              <w:rPr>
                <w:rFonts w:hint="eastAsia"/>
                <w:color w:val="000000" w:themeColor="text1"/>
                <w:sz w:val="24"/>
              </w:rPr>
              <w:t>散货为碎玻璃</w:t>
            </w:r>
            <w:proofErr w:type="gramEnd"/>
            <w:r>
              <w:rPr>
                <w:rFonts w:hint="eastAsia"/>
                <w:color w:val="000000" w:themeColor="text1"/>
                <w:sz w:val="24"/>
              </w:rPr>
              <w:t>及硅砂，船只停靠在</w:t>
            </w:r>
            <w:r>
              <w:rPr>
                <w:rFonts w:hint="eastAsia"/>
                <w:color w:val="000000" w:themeColor="text1"/>
                <w:sz w:val="24"/>
              </w:rPr>
              <w:t>1</w:t>
            </w:r>
            <w:r>
              <w:rPr>
                <w:rFonts w:hint="eastAsia"/>
                <w:color w:val="000000" w:themeColor="text1"/>
                <w:sz w:val="24"/>
              </w:rPr>
              <w:t>号及</w:t>
            </w:r>
            <w:r>
              <w:rPr>
                <w:rFonts w:hint="eastAsia"/>
                <w:color w:val="000000" w:themeColor="text1"/>
                <w:sz w:val="24"/>
              </w:rPr>
              <w:t>2</w:t>
            </w:r>
            <w:r>
              <w:rPr>
                <w:rFonts w:hint="eastAsia"/>
                <w:color w:val="000000" w:themeColor="text1"/>
                <w:sz w:val="24"/>
              </w:rPr>
              <w:t>号泊位，散货</w:t>
            </w:r>
            <w:r>
              <w:rPr>
                <w:color w:val="000000" w:themeColor="text1"/>
                <w:sz w:val="24"/>
              </w:rPr>
              <w:t>作业区预计每</w:t>
            </w:r>
            <w:r>
              <w:rPr>
                <w:rFonts w:hint="eastAsia"/>
                <w:color w:val="000000" w:themeColor="text1"/>
                <w:sz w:val="24"/>
              </w:rPr>
              <w:t>天</w:t>
            </w:r>
            <w:r>
              <w:rPr>
                <w:color w:val="000000" w:themeColor="text1"/>
                <w:sz w:val="24"/>
              </w:rPr>
              <w:t>清洗</w:t>
            </w:r>
            <w:r>
              <w:rPr>
                <w:rFonts w:hint="eastAsia"/>
                <w:color w:val="000000" w:themeColor="text1"/>
                <w:sz w:val="24"/>
              </w:rPr>
              <w:t>1</w:t>
            </w:r>
            <w:r>
              <w:rPr>
                <w:color w:val="000000" w:themeColor="text1"/>
                <w:sz w:val="24"/>
              </w:rPr>
              <w:t>次，每年冲洗次数</w:t>
            </w:r>
            <w:r>
              <w:rPr>
                <w:rFonts w:hint="eastAsia"/>
                <w:color w:val="000000" w:themeColor="text1"/>
                <w:sz w:val="24"/>
              </w:rPr>
              <w:t>365</w:t>
            </w:r>
            <w:r>
              <w:rPr>
                <w:color w:val="000000" w:themeColor="text1"/>
                <w:sz w:val="24"/>
              </w:rPr>
              <w:t>次，类比同类码头项目，根据《港口建设项目环境影响评价规范》（</w:t>
            </w:r>
            <w:r>
              <w:rPr>
                <w:color w:val="000000" w:themeColor="text1"/>
                <w:sz w:val="24"/>
              </w:rPr>
              <w:t>JTS105-2011</w:t>
            </w:r>
            <w:r>
              <w:rPr>
                <w:color w:val="000000" w:themeColor="text1"/>
                <w:sz w:val="24"/>
              </w:rPr>
              <w:t>）地面冲洗水量按</w:t>
            </w:r>
            <w:r>
              <w:rPr>
                <w:color w:val="000000" w:themeColor="text1"/>
                <w:sz w:val="24"/>
              </w:rPr>
              <w:t xml:space="preserve"> </w:t>
            </w:r>
            <w:r>
              <w:rPr>
                <w:rFonts w:hint="eastAsia"/>
                <w:color w:val="000000" w:themeColor="text1"/>
                <w:sz w:val="24"/>
              </w:rPr>
              <w:t>3</w:t>
            </w:r>
            <w:r>
              <w:rPr>
                <w:color w:val="000000" w:themeColor="text1"/>
                <w:sz w:val="24"/>
              </w:rPr>
              <w:t>.0L/m</w:t>
            </w:r>
            <w:r>
              <w:rPr>
                <w:color w:val="000000" w:themeColor="text1"/>
                <w:sz w:val="24"/>
                <w:vertAlign w:val="superscript"/>
              </w:rPr>
              <w:t>2·</w:t>
            </w:r>
            <w:r>
              <w:rPr>
                <w:color w:val="000000" w:themeColor="text1"/>
                <w:sz w:val="24"/>
              </w:rPr>
              <w:t>次计，本项目</w:t>
            </w:r>
            <w:r>
              <w:rPr>
                <w:rFonts w:hint="eastAsia"/>
                <w:color w:val="000000" w:themeColor="text1"/>
                <w:sz w:val="24"/>
              </w:rPr>
              <w:t>单个作业区</w:t>
            </w:r>
            <w:r>
              <w:rPr>
                <w:color w:val="000000" w:themeColor="text1"/>
                <w:sz w:val="24"/>
              </w:rPr>
              <w:t>冲洗面积约</w:t>
            </w:r>
            <w:r>
              <w:rPr>
                <w:rFonts w:hint="eastAsia"/>
                <w:color w:val="000000" w:themeColor="text1"/>
                <w:sz w:val="24"/>
              </w:rPr>
              <w:t>12</w:t>
            </w:r>
            <w:r>
              <w:rPr>
                <w:color w:val="000000" w:themeColor="text1"/>
                <w:sz w:val="24"/>
              </w:rPr>
              <w:t>0m</w:t>
            </w:r>
            <w:r>
              <w:rPr>
                <w:color w:val="000000" w:themeColor="text1"/>
                <w:sz w:val="24"/>
                <w:vertAlign w:val="superscript"/>
              </w:rPr>
              <w:t>2</w:t>
            </w:r>
            <w:r>
              <w:rPr>
                <w:color w:val="000000" w:themeColor="text1"/>
                <w:sz w:val="24"/>
              </w:rPr>
              <w:t>，</w:t>
            </w:r>
            <w:r>
              <w:rPr>
                <w:rFonts w:hint="eastAsia"/>
                <w:color w:val="000000" w:themeColor="text1"/>
                <w:sz w:val="24"/>
              </w:rPr>
              <w:t>总面积为</w:t>
            </w:r>
            <w:r>
              <w:rPr>
                <w:rFonts w:hint="eastAsia"/>
                <w:color w:val="000000" w:themeColor="text1"/>
                <w:sz w:val="24"/>
              </w:rPr>
              <w:t>240</w:t>
            </w:r>
            <w:r>
              <w:rPr>
                <w:color w:val="000000" w:themeColor="text1"/>
                <w:sz w:val="24"/>
              </w:rPr>
              <w:t>m</w:t>
            </w:r>
            <w:r>
              <w:rPr>
                <w:color w:val="000000" w:themeColor="text1"/>
                <w:sz w:val="24"/>
                <w:vertAlign w:val="superscript"/>
              </w:rPr>
              <w:t>2</w:t>
            </w:r>
            <w:r>
              <w:rPr>
                <w:rFonts w:hint="eastAsia"/>
                <w:color w:val="000000" w:themeColor="text1"/>
                <w:sz w:val="24"/>
              </w:rPr>
              <w:t>，</w:t>
            </w:r>
            <w:r>
              <w:rPr>
                <w:color w:val="000000" w:themeColor="text1"/>
                <w:sz w:val="24"/>
              </w:rPr>
              <w:t>损耗量为</w:t>
            </w:r>
            <w:r>
              <w:rPr>
                <w:color w:val="000000" w:themeColor="text1"/>
                <w:sz w:val="24"/>
              </w:rPr>
              <w:t>10%</w:t>
            </w:r>
            <w:r>
              <w:rPr>
                <w:color w:val="000000" w:themeColor="text1"/>
                <w:sz w:val="24"/>
              </w:rPr>
              <w:t>。则用水量约为</w:t>
            </w:r>
            <w:r>
              <w:rPr>
                <w:rFonts w:hint="eastAsia"/>
                <w:color w:val="000000" w:themeColor="text1"/>
                <w:sz w:val="24"/>
              </w:rPr>
              <w:t>262.8</w:t>
            </w:r>
            <w:r>
              <w:rPr>
                <w:color w:val="000000" w:themeColor="text1"/>
                <w:sz w:val="24"/>
              </w:rPr>
              <w:t>t/a</w:t>
            </w:r>
            <w:r>
              <w:rPr>
                <w:color w:val="000000" w:themeColor="text1"/>
                <w:sz w:val="24"/>
              </w:rPr>
              <w:t>，污水产生量约为</w:t>
            </w:r>
            <w:r>
              <w:rPr>
                <w:rFonts w:hint="eastAsia"/>
                <w:color w:val="000000" w:themeColor="text1"/>
                <w:sz w:val="24"/>
              </w:rPr>
              <w:t>236.5</w:t>
            </w:r>
            <w:r>
              <w:rPr>
                <w:color w:val="000000" w:themeColor="text1"/>
                <w:sz w:val="24"/>
              </w:rPr>
              <w:t>t/a</w:t>
            </w:r>
            <w:r>
              <w:rPr>
                <w:color w:val="000000" w:themeColor="text1"/>
                <w:sz w:val="24"/>
              </w:rPr>
              <w:t>。主要污染物为</w:t>
            </w:r>
            <w:r>
              <w:rPr>
                <w:color w:val="000000" w:themeColor="text1"/>
                <w:sz w:val="24"/>
              </w:rPr>
              <w:t>SS</w:t>
            </w:r>
            <w:r>
              <w:rPr>
                <w:color w:val="000000" w:themeColor="text1"/>
                <w:sz w:val="24"/>
              </w:rPr>
              <w:t>，浓度</w:t>
            </w:r>
            <w:r>
              <w:rPr>
                <w:color w:val="000000" w:themeColor="text1"/>
                <w:sz w:val="24"/>
              </w:rPr>
              <w:t xml:space="preserve"> 1000mg/L</w:t>
            </w:r>
            <w:r>
              <w:rPr>
                <w:color w:val="000000" w:themeColor="text1"/>
                <w:sz w:val="24"/>
              </w:rPr>
              <w:t>。</w:t>
            </w:r>
          </w:p>
          <w:p w:rsidR="00920755" w:rsidRDefault="002C7C3C">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r>
              <w:rPr>
                <w:rFonts w:hint="eastAsia"/>
                <w:color w:val="000000" w:themeColor="text1"/>
                <w:sz w:val="24"/>
              </w:rPr>
              <w:tab/>
            </w:r>
            <w:r>
              <w:rPr>
                <w:rFonts w:hint="eastAsia"/>
                <w:color w:val="000000" w:themeColor="text1"/>
                <w:sz w:val="24"/>
              </w:rPr>
              <w:t>径流雨水</w:t>
            </w:r>
          </w:p>
          <w:p w:rsidR="00920755" w:rsidRDefault="002C7C3C">
            <w:pPr>
              <w:pStyle w:val="aff8"/>
              <w:ind w:firstLine="480"/>
            </w:pPr>
            <w:r>
              <w:rPr>
                <w:rFonts w:hint="eastAsia"/>
              </w:rPr>
              <w:t>根据《室外排水设计规范》（</w:t>
            </w:r>
            <w:r>
              <w:rPr>
                <w:rFonts w:hint="eastAsia"/>
              </w:rPr>
              <w:t>GB 50014-2006</w:t>
            </w:r>
            <w:r>
              <w:rPr>
                <w:rFonts w:hint="eastAsia"/>
              </w:rPr>
              <w:t>），雨水量按下式计算：</w:t>
            </w:r>
          </w:p>
          <w:p w:rsidR="00920755" w:rsidRDefault="002C7C3C">
            <w:pPr>
              <w:pStyle w:val="aff8"/>
              <w:ind w:firstLine="480"/>
              <w:jc w:val="center"/>
            </w:pPr>
            <w:r>
              <w:t>Qs=q•ψ•F</w:t>
            </w:r>
          </w:p>
          <w:p w:rsidR="00920755" w:rsidRDefault="002C7C3C">
            <w:pPr>
              <w:pStyle w:val="aff8"/>
              <w:ind w:firstLine="480"/>
            </w:pPr>
            <w:r>
              <w:rPr>
                <w:rFonts w:hint="eastAsia"/>
              </w:rPr>
              <w:t>其中：</w:t>
            </w:r>
            <w:r>
              <w:rPr>
                <w:rFonts w:hint="eastAsia"/>
              </w:rPr>
              <w:t>Qs</w:t>
            </w:r>
            <w:r>
              <w:rPr>
                <w:rFonts w:hint="eastAsia"/>
              </w:rPr>
              <w:t>—雨水设计流量，</w:t>
            </w:r>
            <w:r>
              <w:rPr>
                <w:rFonts w:hint="eastAsia"/>
              </w:rPr>
              <w:t>L/s</w:t>
            </w:r>
            <w:r>
              <w:rPr>
                <w:rFonts w:hint="eastAsia"/>
              </w:rPr>
              <w:t>；</w:t>
            </w:r>
          </w:p>
          <w:p w:rsidR="00920755" w:rsidRDefault="002C7C3C">
            <w:pPr>
              <w:pStyle w:val="aff8"/>
              <w:ind w:firstLine="480"/>
            </w:pPr>
            <w:r>
              <w:rPr>
                <w:rFonts w:hint="eastAsia"/>
              </w:rPr>
              <w:t>ψ—径流系数，本次取ψ</w:t>
            </w:r>
            <w:r>
              <w:rPr>
                <w:rFonts w:hint="eastAsia"/>
              </w:rPr>
              <w:t>=0.4</w:t>
            </w:r>
            <w:r>
              <w:rPr>
                <w:rFonts w:hint="eastAsia"/>
              </w:rPr>
              <w:t>；</w:t>
            </w:r>
          </w:p>
          <w:p w:rsidR="00920755" w:rsidRDefault="002C7C3C">
            <w:pPr>
              <w:pStyle w:val="aff8"/>
              <w:ind w:firstLine="480"/>
            </w:pPr>
            <w:r>
              <w:rPr>
                <w:rFonts w:hint="eastAsia"/>
              </w:rPr>
              <w:t>F</w:t>
            </w:r>
            <w:r>
              <w:rPr>
                <w:rFonts w:hint="eastAsia"/>
              </w:rPr>
              <w:t>—汇水面积（</w:t>
            </w:r>
            <w:r>
              <w:rPr>
                <w:rFonts w:hint="eastAsia"/>
              </w:rPr>
              <w:t>hm</w:t>
            </w:r>
            <w:r>
              <w:rPr>
                <w:rFonts w:hint="eastAsia"/>
                <w:vertAlign w:val="superscript"/>
              </w:rPr>
              <w:t>2</w:t>
            </w:r>
            <w:r>
              <w:rPr>
                <w:rFonts w:hint="eastAsia"/>
              </w:rPr>
              <w:t>），按</w:t>
            </w:r>
            <w:r w:rsidR="00844EBB">
              <w:rPr>
                <w:rFonts w:hint="eastAsia"/>
              </w:rPr>
              <w:t>2000</w:t>
            </w:r>
            <w:r>
              <w:rPr>
                <w:rFonts w:hint="eastAsia"/>
              </w:rPr>
              <w:t>m</w:t>
            </w:r>
            <w:r>
              <w:rPr>
                <w:rFonts w:hint="eastAsia"/>
                <w:vertAlign w:val="superscript"/>
              </w:rPr>
              <w:t>2</w:t>
            </w:r>
            <w:r>
              <w:rPr>
                <w:rFonts w:hint="eastAsia"/>
              </w:rPr>
              <w:t>计，即</w:t>
            </w:r>
            <w:r>
              <w:rPr>
                <w:rFonts w:hint="eastAsia"/>
              </w:rPr>
              <w:t>0.</w:t>
            </w:r>
            <w:r w:rsidR="00844EBB">
              <w:rPr>
                <w:rFonts w:hint="eastAsia"/>
              </w:rPr>
              <w:t>2</w:t>
            </w:r>
            <w:r>
              <w:rPr>
                <w:rFonts w:hint="eastAsia"/>
              </w:rPr>
              <w:t>hm</w:t>
            </w:r>
            <w:r>
              <w:rPr>
                <w:rFonts w:hint="eastAsia"/>
                <w:vertAlign w:val="superscript"/>
              </w:rPr>
              <w:t>2</w:t>
            </w:r>
            <w:r>
              <w:rPr>
                <w:rFonts w:hint="eastAsia"/>
              </w:rPr>
              <w:t>；</w:t>
            </w:r>
          </w:p>
          <w:p w:rsidR="00920755" w:rsidRDefault="002C7C3C">
            <w:pPr>
              <w:pStyle w:val="aff8"/>
              <w:ind w:firstLine="480"/>
            </w:pPr>
            <w:r>
              <w:rPr>
                <w:rFonts w:hint="eastAsia"/>
              </w:rPr>
              <w:t>q</w:t>
            </w:r>
            <w:r>
              <w:rPr>
                <w:rFonts w:hint="eastAsia"/>
              </w:rPr>
              <w:t>—暴雨量，单位为</w:t>
            </w:r>
            <w:r>
              <w:rPr>
                <w:rFonts w:hint="eastAsia"/>
              </w:rPr>
              <w:t>L/(s</w:t>
            </w:r>
            <w:r>
              <w:rPr>
                <w:rFonts w:hint="eastAsia"/>
              </w:rPr>
              <w:t>•</w:t>
            </w:r>
            <w:r>
              <w:rPr>
                <w:rFonts w:hint="eastAsia"/>
              </w:rPr>
              <w:t>hm</w:t>
            </w:r>
            <w:r>
              <w:rPr>
                <w:rFonts w:hint="eastAsia"/>
                <w:vertAlign w:val="superscript"/>
              </w:rPr>
              <w:t>2</w:t>
            </w:r>
            <w:r>
              <w:rPr>
                <w:rFonts w:hint="eastAsia"/>
              </w:rPr>
              <w:t>)</w:t>
            </w:r>
            <w:r>
              <w:rPr>
                <w:rFonts w:hint="eastAsia"/>
              </w:rPr>
              <w:t>，采用苏州市暴雨强度公式计算：</w:t>
            </w:r>
          </w:p>
          <w:p w:rsidR="00920755" w:rsidRDefault="002C7C3C">
            <w:pPr>
              <w:pStyle w:val="aff8"/>
              <w:ind w:firstLine="480"/>
            </w:pPr>
            <w:r>
              <w:rPr>
                <w:rFonts w:hint="eastAsia"/>
              </w:rPr>
              <w:t>q=(3306.63(1+0.8201lqP))/(t+18.99)^0.7735</w:t>
            </w:r>
          </w:p>
          <w:p w:rsidR="00920755" w:rsidRDefault="002C7C3C">
            <w:pPr>
              <w:pStyle w:val="aff8"/>
              <w:ind w:firstLine="480"/>
            </w:pPr>
            <w:r>
              <w:rPr>
                <w:rFonts w:hint="eastAsia"/>
              </w:rPr>
              <w:t>其中：重现期</w:t>
            </w:r>
            <w:r>
              <w:rPr>
                <w:rFonts w:hint="eastAsia"/>
              </w:rPr>
              <w:t>P=2</w:t>
            </w:r>
            <w:r>
              <w:rPr>
                <w:rFonts w:hint="eastAsia"/>
              </w:rPr>
              <w:t>年；</w:t>
            </w:r>
          </w:p>
          <w:p w:rsidR="00920755" w:rsidRDefault="002C7C3C">
            <w:pPr>
              <w:pStyle w:val="aff8"/>
              <w:ind w:firstLine="480"/>
            </w:pPr>
            <w:r>
              <w:rPr>
                <w:rFonts w:hint="eastAsia"/>
              </w:rPr>
              <w:t>根据计算，则</w:t>
            </w:r>
            <w:r>
              <w:rPr>
                <w:rFonts w:hint="eastAsia"/>
              </w:rPr>
              <w:t>q=2.75L/(s</w:t>
            </w:r>
            <w:r>
              <w:rPr>
                <w:rFonts w:hint="eastAsia"/>
              </w:rPr>
              <w:t>•</w:t>
            </w:r>
            <w:r>
              <w:rPr>
                <w:rFonts w:hint="eastAsia"/>
              </w:rPr>
              <w:t>100m</w:t>
            </w:r>
            <w:r>
              <w:rPr>
                <w:rFonts w:hint="eastAsia"/>
                <w:vertAlign w:val="superscript"/>
              </w:rPr>
              <w:t>2</w:t>
            </w:r>
            <w:r>
              <w:rPr>
                <w:rFonts w:hint="eastAsia"/>
              </w:rPr>
              <w:t>)</w:t>
            </w:r>
            <w:r>
              <w:rPr>
                <w:rFonts w:hint="eastAsia"/>
              </w:rPr>
              <w:t>，即</w:t>
            </w:r>
            <w:r>
              <w:rPr>
                <w:rFonts w:hint="eastAsia"/>
              </w:rPr>
              <w:t>275L/(s</w:t>
            </w:r>
            <w:r>
              <w:rPr>
                <w:rFonts w:hint="eastAsia"/>
              </w:rPr>
              <w:t>•</w:t>
            </w:r>
            <w:r>
              <w:rPr>
                <w:rFonts w:hint="eastAsia"/>
              </w:rPr>
              <w:t>hm</w:t>
            </w:r>
            <w:r>
              <w:rPr>
                <w:rFonts w:hint="eastAsia"/>
                <w:vertAlign w:val="superscript"/>
              </w:rPr>
              <w:t>2</w:t>
            </w:r>
            <w:r>
              <w:rPr>
                <w:rFonts w:hint="eastAsia"/>
              </w:rPr>
              <w:t>)</w:t>
            </w:r>
            <w:r>
              <w:rPr>
                <w:rFonts w:hint="eastAsia"/>
              </w:rPr>
              <w:t>，初期雨水量</w:t>
            </w:r>
            <w:r>
              <w:rPr>
                <w:rFonts w:hint="eastAsia"/>
              </w:rPr>
              <w:t>Q=</w:t>
            </w:r>
            <w:r w:rsidR="00844EBB">
              <w:rPr>
                <w:rFonts w:hint="eastAsia"/>
              </w:rPr>
              <w:t>22</w:t>
            </w:r>
            <w:r>
              <w:rPr>
                <w:rFonts w:hint="eastAsia"/>
              </w:rPr>
              <w:t>L/s</w:t>
            </w:r>
            <w:r>
              <w:rPr>
                <w:rFonts w:hint="eastAsia"/>
              </w:rPr>
              <w:t>，折合</w:t>
            </w:r>
            <w:r w:rsidR="00844EBB">
              <w:rPr>
                <w:rFonts w:hint="eastAsia"/>
              </w:rPr>
              <w:t>79.2</w:t>
            </w:r>
            <w:r>
              <w:rPr>
                <w:rFonts w:hint="eastAsia"/>
              </w:rPr>
              <w:t>m</w:t>
            </w:r>
            <w:r>
              <w:rPr>
                <w:rFonts w:hint="eastAsia"/>
                <w:vertAlign w:val="superscript"/>
              </w:rPr>
              <w:t>3</w:t>
            </w:r>
            <w:r>
              <w:rPr>
                <w:rFonts w:hint="eastAsia"/>
              </w:rPr>
              <w:t>/h</w:t>
            </w:r>
            <w:r>
              <w:rPr>
                <w:rFonts w:hint="eastAsia"/>
              </w:rPr>
              <w:t>。本次评价区域间歇降雨频次按</w:t>
            </w:r>
            <w:r>
              <w:rPr>
                <w:rFonts w:hint="eastAsia"/>
              </w:rPr>
              <w:t>15</w:t>
            </w:r>
            <w:r>
              <w:rPr>
                <w:rFonts w:hint="eastAsia"/>
              </w:rPr>
              <w:t>次</w:t>
            </w:r>
            <w:r>
              <w:rPr>
                <w:rFonts w:hint="eastAsia"/>
              </w:rPr>
              <w:t>/</w:t>
            </w:r>
            <w:r>
              <w:rPr>
                <w:rFonts w:hint="eastAsia"/>
              </w:rPr>
              <w:t>年计，平均每次降雨时长以</w:t>
            </w:r>
            <w:r>
              <w:rPr>
                <w:rFonts w:hint="eastAsia"/>
              </w:rPr>
              <w:t>15min</w:t>
            </w:r>
            <w:r>
              <w:rPr>
                <w:rFonts w:hint="eastAsia"/>
              </w:rPr>
              <w:t>计，则项目新增初期雨水量约</w:t>
            </w:r>
            <w:r w:rsidR="00844EBB">
              <w:rPr>
                <w:rFonts w:hint="eastAsia"/>
              </w:rPr>
              <w:t>297</w:t>
            </w:r>
            <w:r>
              <w:rPr>
                <w:rFonts w:hint="eastAsia"/>
              </w:rPr>
              <w:t>t/a</w:t>
            </w:r>
            <w:r>
              <w:rPr>
                <w:rFonts w:hint="eastAsia"/>
              </w:rPr>
              <w:t>，主要污染因子为</w:t>
            </w:r>
            <w:r>
              <w:rPr>
                <w:rFonts w:hint="eastAsia"/>
              </w:rPr>
              <w:t>SS</w:t>
            </w:r>
            <w:r>
              <w:rPr>
                <w:rFonts w:hint="eastAsia"/>
              </w:rPr>
              <w:t>，浓度为</w:t>
            </w:r>
            <w:r>
              <w:rPr>
                <w:rFonts w:hint="eastAsia"/>
              </w:rPr>
              <w:t>1000mg/L</w:t>
            </w:r>
            <w:r>
              <w:rPr>
                <w:rFonts w:hint="eastAsia"/>
              </w:rPr>
              <w:t>。</w:t>
            </w:r>
          </w:p>
          <w:p w:rsidR="00920755" w:rsidRDefault="002C7C3C">
            <w:pPr>
              <w:spacing w:line="360" w:lineRule="auto"/>
              <w:ind w:firstLineChars="250" w:firstLine="600"/>
              <w:rPr>
                <w:color w:val="000000" w:themeColor="text1"/>
                <w:sz w:val="24"/>
              </w:rPr>
            </w:pPr>
            <w:r w:rsidRPr="00794F71">
              <w:rPr>
                <w:rFonts w:hint="eastAsia"/>
                <w:color w:val="000000" w:themeColor="text1"/>
                <w:sz w:val="24"/>
              </w:rPr>
              <w:t>除上述用水、产水环节外，本项目雾炮车喷淋</w:t>
            </w:r>
            <w:proofErr w:type="gramStart"/>
            <w:r w:rsidRPr="00794F71">
              <w:rPr>
                <w:rFonts w:hint="eastAsia"/>
                <w:color w:val="000000" w:themeColor="text1"/>
                <w:sz w:val="24"/>
              </w:rPr>
              <w:t>抑尘也</w:t>
            </w:r>
            <w:proofErr w:type="gramEnd"/>
            <w:r w:rsidRPr="00794F71">
              <w:rPr>
                <w:rFonts w:hint="eastAsia"/>
                <w:color w:val="000000" w:themeColor="text1"/>
                <w:sz w:val="24"/>
              </w:rPr>
              <w:t>需用水，用水量与砂石料吞吐量有</w:t>
            </w:r>
            <w:r w:rsidRPr="00794F71">
              <w:rPr>
                <w:rFonts w:hint="eastAsia"/>
                <w:color w:val="000000" w:themeColor="text1"/>
                <w:sz w:val="24"/>
              </w:rPr>
              <w:lastRenderedPageBreak/>
              <w:t>关，</w:t>
            </w:r>
            <w:r w:rsidRPr="00794F71">
              <w:rPr>
                <w:rFonts w:hint="eastAsia"/>
                <w:color w:val="000000" w:themeColor="text1"/>
                <w:sz w:val="24"/>
              </w:rPr>
              <w:t xml:space="preserve"> </w:t>
            </w:r>
            <w:r w:rsidRPr="00794F71">
              <w:rPr>
                <w:rFonts w:hint="eastAsia"/>
                <w:color w:val="000000" w:themeColor="text1"/>
                <w:sz w:val="24"/>
              </w:rPr>
              <w:t>喷淋用水与吞吐量的比例约为</w:t>
            </w:r>
            <w:r w:rsidRPr="00794F71">
              <w:rPr>
                <w:rFonts w:hint="eastAsia"/>
                <w:color w:val="000000" w:themeColor="text1"/>
                <w:sz w:val="24"/>
              </w:rPr>
              <w:t xml:space="preserve"> 1</w:t>
            </w:r>
            <w:r w:rsidRPr="00794F71">
              <w:rPr>
                <w:rFonts w:hint="eastAsia"/>
                <w:color w:val="000000" w:themeColor="text1"/>
                <w:sz w:val="24"/>
              </w:rPr>
              <w:t>：</w:t>
            </w:r>
            <w:r w:rsidRPr="00794F71">
              <w:rPr>
                <w:rFonts w:hint="eastAsia"/>
                <w:color w:val="000000" w:themeColor="text1"/>
                <w:sz w:val="24"/>
              </w:rPr>
              <w:t>2000</w:t>
            </w:r>
            <w:r w:rsidRPr="00794F71">
              <w:rPr>
                <w:rFonts w:hint="eastAsia"/>
                <w:color w:val="000000" w:themeColor="text1"/>
                <w:sz w:val="24"/>
              </w:rPr>
              <w:t>，项目砂石年吞吐量为</w:t>
            </w:r>
            <w:r w:rsidRPr="00794F71">
              <w:rPr>
                <w:rFonts w:hint="eastAsia"/>
                <w:color w:val="000000" w:themeColor="text1"/>
                <w:sz w:val="24"/>
              </w:rPr>
              <w:t>66</w:t>
            </w:r>
            <w:r w:rsidRPr="00794F71">
              <w:rPr>
                <w:rFonts w:hint="eastAsia"/>
                <w:color w:val="000000" w:themeColor="text1"/>
                <w:sz w:val="24"/>
              </w:rPr>
              <w:t>万吨，则喷淋用水量为</w:t>
            </w:r>
            <w:r w:rsidRPr="00794F71">
              <w:rPr>
                <w:rFonts w:hint="eastAsia"/>
                <w:color w:val="000000" w:themeColor="text1"/>
                <w:sz w:val="24"/>
              </w:rPr>
              <w:t>330t/a</w:t>
            </w:r>
            <w:r w:rsidRPr="00794F71">
              <w:rPr>
                <w:rFonts w:hint="eastAsia"/>
                <w:color w:val="000000" w:themeColor="text1"/>
                <w:sz w:val="24"/>
              </w:rPr>
              <w:t>，该部分用水全部浸入在砂石中损耗，不会形成废水。</w:t>
            </w:r>
          </w:p>
          <w:p w:rsidR="00920755" w:rsidRPr="0059697C" w:rsidRDefault="0081430A" w:rsidP="0081430A">
            <w:pPr>
              <w:spacing w:line="360" w:lineRule="auto"/>
              <w:ind w:firstLineChars="250" w:firstLine="525"/>
              <w:rPr>
                <w:color w:val="000000" w:themeColor="text1"/>
                <w:sz w:val="24"/>
              </w:rPr>
            </w:pPr>
            <w:r>
              <w:object w:dxaOrig="13275" w:dyaOrig="7630">
                <v:shape id="_x0000_i1026" type="#_x0000_t75" style="width:382.1pt;height:220.55pt" o:ole="">
                  <v:imagedata r:id="rId20" o:title=""/>
                </v:shape>
                <o:OLEObject Type="Embed" ProgID="Visio.Drawing.11" ShapeID="_x0000_i1026" DrawAspect="Content" ObjectID="_1678009989" r:id="rId21"/>
              </w:object>
            </w:r>
          </w:p>
          <w:p w:rsidR="00920755" w:rsidRDefault="002C7C3C">
            <w:pPr>
              <w:spacing w:line="360" w:lineRule="auto"/>
              <w:jc w:val="center"/>
              <w:rPr>
                <w:b/>
                <w:sz w:val="24"/>
              </w:rPr>
            </w:pPr>
            <w:r>
              <w:rPr>
                <w:rFonts w:hint="eastAsia"/>
                <w:b/>
                <w:sz w:val="24"/>
              </w:rPr>
              <w:t>图</w:t>
            </w:r>
            <w:r>
              <w:rPr>
                <w:rFonts w:hint="eastAsia"/>
                <w:b/>
                <w:sz w:val="24"/>
              </w:rPr>
              <w:t xml:space="preserve">5-3 </w:t>
            </w:r>
            <w:r>
              <w:rPr>
                <w:rFonts w:hint="eastAsia"/>
                <w:b/>
                <w:sz w:val="24"/>
              </w:rPr>
              <w:t>本项目水平衡图</w:t>
            </w:r>
            <w:r>
              <w:rPr>
                <w:rFonts w:hint="eastAsia"/>
                <w:b/>
                <w:sz w:val="24"/>
              </w:rPr>
              <w:t xml:space="preserve">  </w:t>
            </w:r>
            <w:r>
              <w:rPr>
                <w:rFonts w:hint="eastAsia"/>
                <w:b/>
                <w:sz w:val="24"/>
              </w:rPr>
              <w:t>（</w:t>
            </w:r>
            <w:r>
              <w:rPr>
                <w:rFonts w:hint="eastAsia"/>
                <w:b/>
                <w:sz w:val="24"/>
              </w:rPr>
              <w:t>t/a</w:t>
            </w:r>
            <w:r>
              <w:rPr>
                <w:rFonts w:hint="eastAsia"/>
                <w:b/>
                <w:sz w:val="24"/>
              </w:rPr>
              <w:t>）</w:t>
            </w:r>
          </w:p>
          <w:p w:rsidR="00920755" w:rsidRDefault="002C7C3C">
            <w:pPr>
              <w:spacing w:line="360" w:lineRule="auto"/>
              <w:ind w:firstLineChars="200" w:firstLine="480"/>
              <w:rPr>
                <w:color w:val="000000" w:themeColor="text1"/>
                <w:sz w:val="24"/>
                <w:lang w:bidi="zh-CN"/>
              </w:rPr>
            </w:pPr>
            <w:r>
              <w:rPr>
                <w:color w:val="000000" w:themeColor="text1"/>
                <w:sz w:val="24"/>
                <w:lang w:bidi="zh-CN"/>
              </w:rPr>
              <w:t>建设单位建设了沉淀池用于收集处理冲洗废水</w:t>
            </w:r>
            <w:r>
              <w:rPr>
                <w:rFonts w:hint="eastAsia"/>
                <w:color w:val="000000" w:themeColor="text1"/>
                <w:sz w:val="24"/>
                <w:lang w:bidi="zh-CN"/>
              </w:rPr>
              <w:t>、</w:t>
            </w:r>
            <w:r>
              <w:rPr>
                <w:color w:val="000000" w:themeColor="text1"/>
                <w:sz w:val="24"/>
                <w:lang w:bidi="zh-CN"/>
              </w:rPr>
              <w:t>径流雨水，将废水处理后回用于</w:t>
            </w:r>
            <w:r>
              <w:rPr>
                <w:rFonts w:hint="eastAsia"/>
                <w:color w:val="000000" w:themeColor="text1"/>
                <w:sz w:val="24"/>
                <w:lang w:bidi="zh-CN"/>
              </w:rPr>
              <w:t>冲洗</w:t>
            </w:r>
            <w:proofErr w:type="gramStart"/>
            <w:r>
              <w:rPr>
                <w:rFonts w:hint="eastAsia"/>
                <w:color w:val="000000" w:themeColor="text1"/>
                <w:sz w:val="24"/>
                <w:lang w:bidi="zh-CN"/>
              </w:rPr>
              <w:t>及雾炮机降尘</w:t>
            </w:r>
            <w:proofErr w:type="gramEnd"/>
            <w:r>
              <w:rPr>
                <w:rFonts w:hint="eastAsia"/>
                <w:color w:val="000000" w:themeColor="text1"/>
                <w:sz w:val="24"/>
                <w:lang w:bidi="zh-CN"/>
              </w:rPr>
              <w:t>。</w:t>
            </w:r>
            <w:r>
              <w:rPr>
                <w:color w:val="000000" w:themeColor="text1"/>
                <w:sz w:val="24"/>
                <w:lang w:bidi="zh-CN"/>
              </w:rPr>
              <w:t>废水主要污染物为悬浮物，主要成分为细小的泥砂等，易于沉淀。由于本项目废水污染物成分简单、废水产生量较少，且</w:t>
            </w:r>
            <w:r w:rsidRPr="00794F71">
              <w:rPr>
                <w:color w:val="000000" w:themeColor="text1"/>
                <w:sz w:val="24"/>
                <w:lang w:bidi="zh-CN"/>
              </w:rPr>
              <w:t>喷淋降尘对水质要求不高，故全部回用不外排是可行</w:t>
            </w:r>
            <w:r>
              <w:rPr>
                <w:color w:val="000000" w:themeColor="text1"/>
                <w:sz w:val="24"/>
                <w:lang w:bidi="zh-CN"/>
              </w:rPr>
              <w:t>的。</w:t>
            </w:r>
          </w:p>
          <w:p w:rsidR="00920755" w:rsidRDefault="002C7C3C">
            <w:pPr>
              <w:spacing w:line="360" w:lineRule="auto"/>
              <w:ind w:firstLineChars="200" w:firstLine="480"/>
              <w:rPr>
                <w:color w:val="000000" w:themeColor="text1"/>
                <w:sz w:val="24"/>
                <w:lang w:bidi="zh-CN"/>
              </w:rPr>
            </w:pPr>
            <w:r>
              <w:rPr>
                <w:rFonts w:hint="eastAsia"/>
                <w:color w:val="000000" w:themeColor="text1"/>
                <w:sz w:val="24"/>
                <w:lang w:bidi="zh-CN"/>
              </w:rPr>
              <w:t>本项目生活污水纳入市政污水管网由运东污水处理厂处理，尾水排入吴淞江。项目污水排放情况见表</w:t>
            </w:r>
            <w:r>
              <w:rPr>
                <w:rFonts w:hint="eastAsia"/>
                <w:color w:val="000000" w:themeColor="text1"/>
                <w:sz w:val="24"/>
                <w:lang w:bidi="zh-CN"/>
              </w:rPr>
              <w:t xml:space="preserve"> 5-3</w:t>
            </w:r>
            <w:r>
              <w:rPr>
                <w:rFonts w:hint="eastAsia"/>
                <w:color w:val="000000" w:themeColor="text1"/>
                <w:sz w:val="24"/>
                <w:lang w:bidi="zh-CN"/>
              </w:rPr>
              <w:t>。</w:t>
            </w:r>
          </w:p>
          <w:p w:rsidR="00920755" w:rsidRDefault="002C7C3C">
            <w:pPr>
              <w:tabs>
                <w:tab w:val="left" w:pos="860"/>
              </w:tabs>
              <w:autoSpaceDE w:val="0"/>
              <w:autoSpaceDN w:val="0"/>
              <w:spacing w:before="23" w:after="34"/>
              <w:ind w:right="127"/>
              <w:jc w:val="center"/>
              <w:outlineLvl w:val="5"/>
              <w:rPr>
                <w:rFonts w:ascii="宋体" w:hAnsi="宋体" w:cs="宋体"/>
                <w:b/>
                <w:bCs/>
                <w:kern w:val="0"/>
                <w:sz w:val="24"/>
                <w:lang w:bidi="zh-CN"/>
              </w:rPr>
            </w:pPr>
            <w:r>
              <w:rPr>
                <w:rFonts w:ascii="宋体" w:hAnsi="宋体" w:cs="宋体"/>
                <w:b/>
                <w:bCs/>
                <w:kern w:val="0"/>
                <w:sz w:val="24"/>
                <w:lang w:val="zh-CN" w:bidi="zh-CN"/>
              </w:rPr>
              <w:t>表</w:t>
            </w:r>
            <w:r>
              <w:rPr>
                <w:rFonts w:ascii="宋体" w:hAnsi="宋体" w:cs="宋体"/>
                <w:b/>
                <w:bCs/>
                <w:spacing w:val="-62"/>
                <w:kern w:val="0"/>
                <w:sz w:val="24"/>
                <w:lang w:bidi="zh-CN"/>
              </w:rPr>
              <w:t xml:space="preserve"> </w:t>
            </w:r>
            <w:r>
              <w:rPr>
                <w:rFonts w:eastAsia="Times New Roman" w:hAnsi="宋体" w:cs="宋体"/>
                <w:b/>
                <w:bCs/>
                <w:kern w:val="0"/>
                <w:sz w:val="24"/>
                <w:lang w:bidi="zh-CN"/>
              </w:rPr>
              <w:t>5-3</w:t>
            </w:r>
            <w:r>
              <w:rPr>
                <w:rFonts w:eastAsia="Times New Roman" w:hAnsi="宋体" w:cs="宋体"/>
                <w:b/>
                <w:bCs/>
                <w:kern w:val="0"/>
                <w:sz w:val="24"/>
                <w:lang w:bidi="zh-CN"/>
              </w:rPr>
              <w:tab/>
            </w:r>
            <w:r>
              <w:rPr>
                <w:rFonts w:ascii="宋体" w:hAnsi="宋体" w:cs="宋体"/>
                <w:b/>
                <w:bCs/>
                <w:kern w:val="0"/>
                <w:sz w:val="24"/>
                <w:lang w:val="zh-CN" w:bidi="zh-CN"/>
              </w:rPr>
              <w:t>水污染物排放情况表</w:t>
            </w:r>
          </w:p>
          <w:tbl>
            <w:tblPr>
              <w:tblW w:w="4897" w:type="pct"/>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956"/>
              <w:gridCol w:w="934"/>
              <w:gridCol w:w="1057"/>
              <w:gridCol w:w="1024"/>
              <w:gridCol w:w="1015"/>
              <w:gridCol w:w="961"/>
              <w:gridCol w:w="1194"/>
              <w:gridCol w:w="1035"/>
              <w:gridCol w:w="1369"/>
            </w:tblGrid>
            <w:tr w:rsidR="00920755" w:rsidTr="003D729C">
              <w:tc>
                <w:tcPr>
                  <w:tcW w:w="953" w:type="dxa"/>
                  <w:vMerge w:val="restart"/>
                  <w:vAlign w:val="center"/>
                </w:tcPr>
                <w:p w:rsidR="00920755" w:rsidRDefault="002C7C3C" w:rsidP="003D729C">
                  <w:pPr>
                    <w:pStyle w:val="afc"/>
                    <w:rPr>
                      <w:color w:val="000000" w:themeColor="text1"/>
                    </w:rPr>
                  </w:pPr>
                  <w:r>
                    <w:rPr>
                      <w:rFonts w:hint="eastAsia"/>
                      <w:color w:val="000000" w:themeColor="text1"/>
                    </w:rPr>
                    <w:t>类别</w:t>
                  </w:r>
                </w:p>
              </w:tc>
              <w:tc>
                <w:tcPr>
                  <w:tcW w:w="3006" w:type="dxa"/>
                  <w:gridSpan w:val="3"/>
                  <w:vAlign w:val="center"/>
                </w:tcPr>
                <w:p w:rsidR="00920755" w:rsidRDefault="002C7C3C" w:rsidP="003D729C">
                  <w:pPr>
                    <w:pStyle w:val="afc"/>
                    <w:rPr>
                      <w:color w:val="000000" w:themeColor="text1"/>
                    </w:rPr>
                  </w:pPr>
                  <w:r>
                    <w:rPr>
                      <w:rFonts w:hint="eastAsia"/>
                      <w:color w:val="000000" w:themeColor="text1"/>
                    </w:rPr>
                    <w:t>产生情况</w:t>
                  </w:r>
                </w:p>
              </w:tc>
              <w:tc>
                <w:tcPr>
                  <w:tcW w:w="1012" w:type="dxa"/>
                  <w:vMerge w:val="restart"/>
                  <w:vAlign w:val="center"/>
                </w:tcPr>
                <w:p w:rsidR="00920755" w:rsidRDefault="002C7C3C" w:rsidP="003D729C">
                  <w:pPr>
                    <w:pStyle w:val="afc"/>
                    <w:rPr>
                      <w:color w:val="000000" w:themeColor="text1"/>
                    </w:rPr>
                  </w:pPr>
                  <w:r>
                    <w:rPr>
                      <w:rFonts w:hint="eastAsia"/>
                      <w:color w:val="000000" w:themeColor="text1"/>
                    </w:rPr>
                    <w:t>治理措施</w:t>
                  </w:r>
                </w:p>
              </w:tc>
              <w:tc>
                <w:tcPr>
                  <w:tcW w:w="3180" w:type="dxa"/>
                  <w:gridSpan w:val="3"/>
                  <w:vAlign w:val="center"/>
                </w:tcPr>
                <w:p w:rsidR="00920755" w:rsidRDefault="002C7C3C" w:rsidP="003D729C">
                  <w:pPr>
                    <w:pStyle w:val="afc"/>
                    <w:rPr>
                      <w:color w:val="000000" w:themeColor="text1"/>
                    </w:rPr>
                  </w:pPr>
                  <w:r>
                    <w:rPr>
                      <w:rFonts w:hint="eastAsia"/>
                      <w:color w:val="000000" w:themeColor="text1"/>
                    </w:rPr>
                    <w:t>接管排放情况</w:t>
                  </w:r>
                </w:p>
              </w:tc>
              <w:tc>
                <w:tcPr>
                  <w:tcW w:w="1365" w:type="dxa"/>
                  <w:vMerge w:val="restart"/>
                  <w:vAlign w:val="center"/>
                </w:tcPr>
                <w:p w:rsidR="00920755" w:rsidRDefault="002C7C3C" w:rsidP="003D729C">
                  <w:pPr>
                    <w:pStyle w:val="afc"/>
                    <w:rPr>
                      <w:color w:val="000000" w:themeColor="text1"/>
                    </w:rPr>
                  </w:pPr>
                  <w:r>
                    <w:rPr>
                      <w:rFonts w:hint="eastAsia"/>
                      <w:color w:val="000000" w:themeColor="text1"/>
                    </w:rPr>
                    <w:t>排放去向</w:t>
                  </w:r>
                </w:p>
              </w:tc>
            </w:tr>
            <w:tr w:rsidR="00920755" w:rsidTr="003D729C">
              <w:tc>
                <w:tcPr>
                  <w:tcW w:w="953" w:type="dxa"/>
                  <w:vMerge/>
                  <w:vAlign w:val="center"/>
                </w:tcPr>
                <w:p w:rsidR="00920755" w:rsidRDefault="00920755" w:rsidP="003D729C">
                  <w:pPr>
                    <w:pStyle w:val="afc"/>
                    <w:rPr>
                      <w:color w:val="000000" w:themeColor="text1"/>
                    </w:rPr>
                  </w:pPr>
                </w:p>
              </w:tc>
              <w:tc>
                <w:tcPr>
                  <w:tcW w:w="931" w:type="dxa"/>
                  <w:vAlign w:val="center"/>
                </w:tcPr>
                <w:p w:rsidR="00920755" w:rsidRDefault="002C7C3C" w:rsidP="003D729C">
                  <w:pPr>
                    <w:pStyle w:val="afc"/>
                    <w:rPr>
                      <w:color w:val="000000" w:themeColor="text1"/>
                    </w:rPr>
                  </w:pPr>
                  <w:r>
                    <w:rPr>
                      <w:rFonts w:hint="eastAsia"/>
                      <w:color w:val="000000" w:themeColor="text1"/>
                    </w:rPr>
                    <w:t>污染物</w:t>
                  </w:r>
                </w:p>
              </w:tc>
              <w:tc>
                <w:tcPr>
                  <w:tcW w:w="1054" w:type="dxa"/>
                  <w:vAlign w:val="center"/>
                </w:tcPr>
                <w:p w:rsidR="00920755" w:rsidRDefault="002C7C3C" w:rsidP="003D729C">
                  <w:pPr>
                    <w:pStyle w:val="afc"/>
                    <w:rPr>
                      <w:color w:val="000000" w:themeColor="text1"/>
                    </w:rPr>
                  </w:pPr>
                  <w:r>
                    <w:rPr>
                      <w:rFonts w:hint="eastAsia"/>
                      <w:color w:val="000000" w:themeColor="text1"/>
                    </w:rPr>
                    <w:t>浓度（</w:t>
                  </w:r>
                  <w:r>
                    <w:rPr>
                      <w:rFonts w:hint="eastAsia"/>
                      <w:color w:val="000000" w:themeColor="text1"/>
                    </w:rPr>
                    <w:t>mg/L</w:t>
                  </w:r>
                  <w:r>
                    <w:rPr>
                      <w:rFonts w:hint="eastAsia"/>
                      <w:color w:val="000000" w:themeColor="text1"/>
                    </w:rPr>
                    <w:t>）</w:t>
                  </w:r>
                </w:p>
              </w:tc>
              <w:tc>
                <w:tcPr>
                  <w:tcW w:w="1021" w:type="dxa"/>
                  <w:vAlign w:val="center"/>
                </w:tcPr>
                <w:p w:rsidR="00920755" w:rsidRDefault="002C7C3C" w:rsidP="003D729C">
                  <w:pPr>
                    <w:pStyle w:val="afc"/>
                    <w:rPr>
                      <w:color w:val="000000" w:themeColor="text1"/>
                    </w:rPr>
                  </w:pPr>
                  <w:r>
                    <w:rPr>
                      <w:rFonts w:hint="eastAsia"/>
                      <w:color w:val="000000" w:themeColor="text1"/>
                    </w:rPr>
                    <w:t>产生量（</w:t>
                  </w:r>
                  <w:r>
                    <w:rPr>
                      <w:rFonts w:hint="eastAsia"/>
                      <w:color w:val="000000" w:themeColor="text1"/>
                    </w:rPr>
                    <w:t>t/a</w:t>
                  </w:r>
                  <w:r>
                    <w:rPr>
                      <w:rFonts w:hint="eastAsia"/>
                      <w:color w:val="000000" w:themeColor="text1"/>
                    </w:rPr>
                    <w:t>）</w:t>
                  </w:r>
                </w:p>
              </w:tc>
              <w:tc>
                <w:tcPr>
                  <w:tcW w:w="1012" w:type="dxa"/>
                  <w:vMerge/>
                  <w:vAlign w:val="center"/>
                </w:tcPr>
                <w:p w:rsidR="00920755" w:rsidRDefault="00920755" w:rsidP="003D729C">
                  <w:pPr>
                    <w:pStyle w:val="afc"/>
                    <w:rPr>
                      <w:color w:val="000000" w:themeColor="text1"/>
                    </w:rPr>
                  </w:pPr>
                </w:p>
              </w:tc>
              <w:tc>
                <w:tcPr>
                  <w:tcW w:w="958" w:type="dxa"/>
                  <w:vAlign w:val="center"/>
                </w:tcPr>
                <w:p w:rsidR="00920755" w:rsidRDefault="002C7C3C" w:rsidP="003D729C">
                  <w:pPr>
                    <w:pStyle w:val="afc"/>
                    <w:rPr>
                      <w:color w:val="000000" w:themeColor="text1"/>
                    </w:rPr>
                  </w:pPr>
                  <w:r>
                    <w:rPr>
                      <w:rFonts w:hint="eastAsia"/>
                      <w:color w:val="000000" w:themeColor="text1"/>
                    </w:rPr>
                    <w:t>污染物</w:t>
                  </w:r>
                </w:p>
              </w:tc>
              <w:tc>
                <w:tcPr>
                  <w:tcW w:w="1190" w:type="dxa"/>
                  <w:vAlign w:val="center"/>
                </w:tcPr>
                <w:p w:rsidR="00920755" w:rsidRDefault="002C7C3C" w:rsidP="003D729C">
                  <w:pPr>
                    <w:pStyle w:val="afc"/>
                    <w:rPr>
                      <w:color w:val="000000" w:themeColor="text1"/>
                    </w:rPr>
                  </w:pPr>
                  <w:r>
                    <w:rPr>
                      <w:rFonts w:hint="eastAsia"/>
                      <w:color w:val="000000" w:themeColor="text1"/>
                    </w:rPr>
                    <w:t>浓度（</w:t>
                  </w:r>
                  <w:r>
                    <w:rPr>
                      <w:rFonts w:hint="eastAsia"/>
                      <w:color w:val="000000" w:themeColor="text1"/>
                    </w:rPr>
                    <w:t>mg/L</w:t>
                  </w:r>
                  <w:r>
                    <w:rPr>
                      <w:rFonts w:hint="eastAsia"/>
                      <w:color w:val="000000" w:themeColor="text1"/>
                    </w:rPr>
                    <w:t>）</w:t>
                  </w:r>
                </w:p>
              </w:tc>
              <w:tc>
                <w:tcPr>
                  <w:tcW w:w="1032" w:type="dxa"/>
                  <w:vAlign w:val="center"/>
                </w:tcPr>
                <w:p w:rsidR="00920755" w:rsidRDefault="002C7C3C" w:rsidP="003D729C">
                  <w:pPr>
                    <w:pStyle w:val="afc"/>
                    <w:rPr>
                      <w:color w:val="000000" w:themeColor="text1"/>
                    </w:rPr>
                  </w:pPr>
                  <w:r>
                    <w:rPr>
                      <w:rFonts w:hint="eastAsia"/>
                      <w:color w:val="000000" w:themeColor="text1"/>
                    </w:rPr>
                    <w:t>排放量（</w:t>
                  </w:r>
                  <w:r>
                    <w:rPr>
                      <w:rFonts w:hint="eastAsia"/>
                      <w:color w:val="000000" w:themeColor="text1"/>
                    </w:rPr>
                    <w:t>t/a</w:t>
                  </w:r>
                  <w:r>
                    <w:rPr>
                      <w:rFonts w:hint="eastAsia"/>
                      <w:color w:val="000000" w:themeColor="text1"/>
                    </w:rPr>
                    <w:t>）</w:t>
                  </w:r>
                </w:p>
              </w:tc>
              <w:tc>
                <w:tcPr>
                  <w:tcW w:w="1365" w:type="dxa"/>
                  <w:vMerge/>
                  <w:vAlign w:val="center"/>
                </w:tcPr>
                <w:p w:rsidR="00920755" w:rsidRDefault="00920755" w:rsidP="003D729C">
                  <w:pPr>
                    <w:pStyle w:val="afc"/>
                    <w:rPr>
                      <w:color w:val="000000" w:themeColor="text1"/>
                    </w:rPr>
                  </w:pPr>
                </w:p>
              </w:tc>
            </w:tr>
            <w:tr w:rsidR="00920755" w:rsidTr="003D729C">
              <w:tc>
                <w:tcPr>
                  <w:tcW w:w="953" w:type="dxa"/>
                  <w:vMerge w:val="restart"/>
                  <w:vAlign w:val="center"/>
                </w:tcPr>
                <w:p w:rsidR="00920755" w:rsidRPr="0059697C" w:rsidRDefault="0059697C" w:rsidP="003D729C">
                  <w:pPr>
                    <w:pStyle w:val="afc"/>
                    <w:rPr>
                      <w:color w:val="000000" w:themeColor="text1"/>
                    </w:rPr>
                  </w:pPr>
                  <w:r w:rsidRPr="0059697C">
                    <w:rPr>
                      <w:rFonts w:hint="eastAsia"/>
                      <w:color w:val="000000" w:themeColor="text1"/>
                    </w:rPr>
                    <w:t>作业区</w:t>
                  </w:r>
                  <w:r w:rsidR="002C7C3C" w:rsidRPr="0059697C">
                    <w:rPr>
                      <w:rFonts w:hint="eastAsia"/>
                      <w:color w:val="000000" w:themeColor="text1"/>
                    </w:rPr>
                    <w:t>冲洗水</w:t>
                  </w:r>
                </w:p>
              </w:tc>
              <w:tc>
                <w:tcPr>
                  <w:tcW w:w="931" w:type="dxa"/>
                  <w:vAlign w:val="center"/>
                </w:tcPr>
                <w:p w:rsidR="00920755" w:rsidRPr="0059697C" w:rsidRDefault="002C7C3C" w:rsidP="003D729C">
                  <w:pPr>
                    <w:pStyle w:val="afc"/>
                    <w:rPr>
                      <w:color w:val="000000" w:themeColor="text1"/>
                    </w:rPr>
                  </w:pPr>
                  <w:r w:rsidRPr="0059697C">
                    <w:rPr>
                      <w:rFonts w:hint="eastAsia"/>
                      <w:color w:val="000000" w:themeColor="text1"/>
                    </w:rPr>
                    <w:t>水量</w:t>
                  </w:r>
                </w:p>
              </w:tc>
              <w:tc>
                <w:tcPr>
                  <w:tcW w:w="1054" w:type="dxa"/>
                  <w:vAlign w:val="center"/>
                </w:tcPr>
                <w:p w:rsidR="00920755" w:rsidRPr="0059697C" w:rsidRDefault="002C7C3C" w:rsidP="003D729C">
                  <w:pPr>
                    <w:pStyle w:val="afc"/>
                    <w:rPr>
                      <w:color w:val="000000" w:themeColor="text1"/>
                    </w:rPr>
                  </w:pPr>
                  <w:r w:rsidRPr="0059697C">
                    <w:rPr>
                      <w:rFonts w:hint="eastAsia"/>
                      <w:color w:val="000000" w:themeColor="text1"/>
                    </w:rPr>
                    <w:t>/</w:t>
                  </w:r>
                </w:p>
              </w:tc>
              <w:tc>
                <w:tcPr>
                  <w:tcW w:w="1021" w:type="dxa"/>
                  <w:vAlign w:val="center"/>
                </w:tcPr>
                <w:p w:rsidR="00920755" w:rsidRPr="0059697C" w:rsidRDefault="002C7C3C" w:rsidP="003D729C">
                  <w:pPr>
                    <w:pStyle w:val="afc"/>
                    <w:rPr>
                      <w:color w:val="000000" w:themeColor="text1"/>
                    </w:rPr>
                  </w:pPr>
                  <w:r w:rsidRPr="0059697C">
                    <w:rPr>
                      <w:rFonts w:hint="eastAsia"/>
                      <w:color w:val="000000" w:themeColor="text1"/>
                    </w:rPr>
                    <w:t>236.5</w:t>
                  </w:r>
                </w:p>
              </w:tc>
              <w:tc>
                <w:tcPr>
                  <w:tcW w:w="1012" w:type="dxa"/>
                  <w:vMerge w:val="restart"/>
                  <w:vAlign w:val="center"/>
                </w:tcPr>
                <w:p w:rsidR="00920755" w:rsidRPr="0059697C" w:rsidRDefault="002C7C3C" w:rsidP="003D729C">
                  <w:pPr>
                    <w:pStyle w:val="afc"/>
                    <w:rPr>
                      <w:color w:val="000000" w:themeColor="text1"/>
                    </w:rPr>
                  </w:pPr>
                  <w:r w:rsidRPr="0059697C">
                    <w:rPr>
                      <w:rFonts w:hint="eastAsia"/>
                      <w:color w:val="000000" w:themeColor="text1"/>
                    </w:rPr>
                    <w:t>沉淀池</w:t>
                  </w:r>
                </w:p>
              </w:tc>
              <w:tc>
                <w:tcPr>
                  <w:tcW w:w="958" w:type="dxa"/>
                  <w:vAlign w:val="center"/>
                </w:tcPr>
                <w:p w:rsidR="00920755" w:rsidRPr="0059697C" w:rsidRDefault="002C7C3C" w:rsidP="003D729C">
                  <w:pPr>
                    <w:pStyle w:val="afc"/>
                    <w:rPr>
                      <w:color w:val="000000" w:themeColor="text1"/>
                    </w:rPr>
                  </w:pPr>
                  <w:r w:rsidRPr="0059697C">
                    <w:rPr>
                      <w:rFonts w:hint="eastAsia"/>
                      <w:color w:val="000000" w:themeColor="text1"/>
                    </w:rPr>
                    <w:t>/</w:t>
                  </w:r>
                </w:p>
              </w:tc>
              <w:tc>
                <w:tcPr>
                  <w:tcW w:w="1190" w:type="dxa"/>
                  <w:vAlign w:val="center"/>
                </w:tcPr>
                <w:p w:rsidR="00920755" w:rsidRPr="0059697C" w:rsidRDefault="002C7C3C" w:rsidP="003D729C">
                  <w:pPr>
                    <w:pStyle w:val="afc"/>
                    <w:rPr>
                      <w:color w:val="000000" w:themeColor="text1"/>
                    </w:rPr>
                  </w:pPr>
                  <w:r w:rsidRPr="0059697C">
                    <w:rPr>
                      <w:rFonts w:hint="eastAsia"/>
                      <w:color w:val="000000" w:themeColor="text1"/>
                    </w:rPr>
                    <w:t>/</w:t>
                  </w:r>
                </w:p>
              </w:tc>
              <w:tc>
                <w:tcPr>
                  <w:tcW w:w="1032" w:type="dxa"/>
                  <w:vAlign w:val="center"/>
                </w:tcPr>
                <w:p w:rsidR="00920755" w:rsidRPr="0059697C" w:rsidRDefault="002C7C3C" w:rsidP="003D729C">
                  <w:pPr>
                    <w:pStyle w:val="afc"/>
                    <w:rPr>
                      <w:color w:val="000000" w:themeColor="text1"/>
                    </w:rPr>
                  </w:pPr>
                  <w:r w:rsidRPr="0059697C">
                    <w:rPr>
                      <w:rFonts w:hint="eastAsia"/>
                      <w:color w:val="000000" w:themeColor="text1"/>
                    </w:rPr>
                    <w:t>/</w:t>
                  </w:r>
                </w:p>
              </w:tc>
              <w:tc>
                <w:tcPr>
                  <w:tcW w:w="1365" w:type="dxa"/>
                  <w:vMerge w:val="restart"/>
                  <w:vAlign w:val="center"/>
                </w:tcPr>
                <w:p w:rsidR="00920755" w:rsidRPr="0059697C" w:rsidRDefault="002C7C3C" w:rsidP="003D729C">
                  <w:pPr>
                    <w:pStyle w:val="afc"/>
                    <w:rPr>
                      <w:color w:val="000000" w:themeColor="text1"/>
                    </w:rPr>
                  </w:pPr>
                  <w:r w:rsidRPr="0059697C">
                    <w:rPr>
                      <w:rFonts w:hint="eastAsia"/>
                      <w:color w:val="000000" w:themeColor="text1"/>
                    </w:rPr>
                    <w:t>喷淋</w:t>
                  </w:r>
                  <w:r w:rsidR="0059697C" w:rsidRPr="0059697C">
                    <w:rPr>
                      <w:rFonts w:hint="eastAsia"/>
                      <w:color w:val="000000" w:themeColor="text1"/>
                    </w:rPr>
                    <w:t>、冲洗</w:t>
                  </w:r>
                </w:p>
              </w:tc>
            </w:tr>
            <w:tr w:rsidR="00920755" w:rsidTr="003D729C">
              <w:tc>
                <w:tcPr>
                  <w:tcW w:w="953" w:type="dxa"/>
                  <w:vMerge/>
                  <w:vAlign w:val="center"/>
                </w:tcPr>
                <w:p w:rsidR="00920755" w:rsidRPr="0059697C" w:rsidRDefault="00920755" w:rsidP="003D729C">
                  <w:pPr>
                    <w:pStyle w:val="afc"/>
                    <w:rPr>
                      <w:color w:val="000000" w:themeColor="text1"/>
                    </w:rPr>
                  </w:pPr>
                </w:p>
              </w:tc>
              <w:tc>
                <w:tcPr>
                  <w:tcW w:w="931" w:type="dxa"/>
                  <w:vAlign w:val="center"/>
                </w:tcPr>
                <w:p w:rsidR="00920755" w:rsidRPr="0059697C" w:rsidRDefault="002C7C3C" w:rsidP="003D729C">
                  <w:pPr>
                    <w:pStyle w:val="afc"/>
                    <w:rPr>
                      <w:color w:val="000000" w:themeColor="text1"/>
                    </w:rPr>
                  </w:pPr>
                  <w:r w:rsidRPr="0059697C">
                    <w:rPr>
                      <w:rFonts w:hint="eastAsia"/>
                      <w:color w:val="000000" w:themeColor="text1"/>
                    </w:rPr>
                    <w:t>SS</w:t>
                  </w:r>
                </w:p>
              </w:tc>
              <w:tc>
                <w:tcPr>
                  <w:tcW w:w="1054" w:type="dxa"/>
                  <w:vAlign w:val="center"/>
                </w:tcPr>
                <w:p w:rsidR="00920755" w:rsidRPr="0059697C" w:rsidRDefault="002C7C3C" w:rsidP="003D729C">
                  <w:pPr>
                    <w:pStyle w:val="afc"/>
                    <w:rPr>
                      <w:color w:val="000000" w:themeColor="text1"/>
                    </w:rPr>
                  </w:pPr>
                  <w:r w:rsidRPr="0059697C">
                    <w:rPr>
                      <w:rFonts w:hint="eastAsia"/>
                      <w:color w:val="000000" w:themeColor="text1"/>
                    </w:rPr>
                    <w:t>1000</w:t>
                  </w:r>
                </w:p>
              </w:tc>
              <w:tc>
                <w:tcPr>
                  <w:tcW w:w="1021" w:type="dxa"/>
                  <w:vAlign w:val="center"/>
                </w:tcPr>
                <w:p w:rsidR="00920755" w:rsidRPr="0059697C" w:rsidRDefault="002C7C3C" w:rsidP="003D729C">
                  <w:pPr>
                    <w:pStyle w:val="afc"/>
                    <w:rPr>
                      <w:color w:val="000000" w:themeColor="text1"/>
                    </w:rPr>
                  </w:pPr>
                  <w:r w:rsidRPr="0059697C">
                    <w:rPr>
                      <w:rFonts w:hint="eastAsia"/>
                      <w:color w:val="000000" w:themeColor="text1"/>
                    </w:rPr>
                    <w:t>0.237</w:t>
                  </w:r>
                </w:p>
              </w:tc>
              <w:tc>
                <w:tcPr>
                  <w:tcW w:w="1012" w:type="dxa"/>
                  <w:vMerge/>
                  <w:vAlign w:val="center"/>
                </w:tcPr>
                <w:p w:rsidR="00920755" w:rsidRPr="0059697C" w:rsidRDefault="00920755" w:rsidP="003D729C">
                  <w:pPr>
                    <w:pStyle w:val="afc"/>
                    <w:rPr>
                      <w:color w:val="000000" w:themeColor="text1"/>
                    </w:rPr>
                  </w:pPr>
                </w:p>
              </w:tc>
              <w:tc>
                <w:tcPr>
                  <w:tcW w:w="958" w:type="dxa"/>
                  <w:vAlign w:val="center"/>
                </w:tcPr>
                <w:p w:rsidR="00920755" w:rsidRPr="0059697C" w:rsidRDefault="002C7C3C" w:rsidP="003D729C">
                  <w:pPr>
                    <w:pStyle w:val="afc"/>
                    <w:rPr>
                      <w:color w:val="000000" w:themeColor="text1"/>
                    </w:rPr>
                  </w:pPr>
                  <w:r w:rsidRPr="0059697C">
                    <w:rPr>
                      <w:rFonts w:hint="eastAsia"/>
                      <w:color w:val="000000" w:themeColor="text1"/>
                    </w:rPr>
                    <w:t>/</w:t>
                  </w:r>
                </w:p>
              </w:tc>
              <w:tc>
                <w:tcPr>
                  <w:tcW w:w="1190" w:type="dxa"/>
                  <w:vAlign w:val="center"/>
                </w:tcPr>
                <w:p w:rsidR="00920755" w:rsidRPr="0059697C" w:rsidRDefault="002C7C3C" w:rsidP="003D729C">
                  <w:pPr>
                    <w:pStyle w:val="afc"/>
                    <w:rPr>
                      <w:color w:val="000000" w:themeColor="text1"/>
                    </w:rPr>
                  </w:pPr>
                  <w:r w:rsidRPr="0059697C">
                    <w:rPr>
                      <w:rFonts w:hint="eastAsia"/>
                      <w:color w:val="000000" w:themeColor="text1"/>
                    </w:rPr>
                    <w:t>/</w:t>
                  </w:r>
                </w:p>
              </w:tc>
              <w:tc>
                <w:tcPr>
                  <w:tcW w:w="1032" w:type="dxa"/>
                  <w:vAlign w:val="center"/>
                </w:tcPr>
                <w:p w:rsidR="00920755" w:rsidRPr="0059697C" w:rsidRDefault="002C7C3C" w:rsidP="003D729C">
                  <w:pPr>
                    <w:pStyle w:val="afc"/>
                    <w:rPr>
                      <w:color w:val="000000" w:themeColor="text1"/>
                    </w:rPr>
                  </w:pPr>
                  <w:r w:rsidRPr="0059697C">
                    <w:rPr>
                      <w:rFonts w:hint="eastAsia"/>
                      <w:color w:val="000000" w:themeColor="text1"/>
                    </w:rPr>
                    <w:t>/</w:t>
                  </w:r>
                </w:p>
              </w:tc>
              <w:tc>
                <w:tcPr>
                  <w:tcW w:w="1365" w:type="dxa"/>
                  <w:vMerge/>
                  <w:vAlign w:val="center"/>
                </w:tcPr>
                <w:p w:rsidR="00920755" w:rsidRPr="0059697C" w:rsidRDefault="00920755" w:rsidP="003D729C">
                  <w:pPr>
                    <w:pStyle w:val="afc"/>
                    <w:rPr>
                      <w:color w:val="000000" w:themeColor="text1"/>
                    </w:rPr>
                  </w:pPr>
                </w:p>
              </w:tc>
            </w:tr>
            <w:tr w:rsidR="00920755" w:rsidTr="003D729C">
              <w:trPr>
                <w:trHeight w:val="137"/>
              </w:trPr>
              <w:tc>
                <w:tcPr>
                  <w:tcW w:w="953" w:type="dxa"/>
                  <w:vMerge w:val="restart"/>
                  <w:vAlign w:val="center"/>
                </w:tcPr>
                <w:p w:rsidR="00920755" w:rsidRPr="0059697C" w:rsidRDefault="002C7C3C" w:rsidP="003D729C">
                  <w:pPr>
                    <w:pStyle w:val="afc"/>
                    <w:rPr>
                      <w:color w:val="000000" w:themeColor="text1"/>
                    </w:rPr>
                  </w:pPr>
                  <w:r w:rsidRPr="0059697C">
                    <w:rPr>
                      <w:rFonts w:hint="eastAsia"/>
                      <w:color w:val="000000" w:themeColor="text1"/>
                    </w:rPr>
                    <w:t>初期雨水</w:t>
                  </w:r>
                </w:p>
              </w:tc>
              <w:tc>
                <w:tcPr>
                  <w:tcW w:w="931" w:type="dxa"/>
                  <w:vAlign w:val="center"/>
                </w:tcPr>
                <w:p w:rsidR="00920755" w:rsidRPr="0059697C" w:rsidRDefault="002C7C3C" w:rsidP="003D729C">
                  <w:pPr>
                    <w:pStyle w:val="afc"/>
                    <w:rPr>
                      <w:color w:val="000000" w:themeColor="text1"/>
                    </w:rPr>
                  </w:pPr>
                  <w:r w:rsidRPr="0059697C">
                    <w:rPr>
                      <w:rFonts w:hint="eastAsia"/>
                      <w:color w:val="000000" w:themeColor="text1"/>
                    </w:rPr>
                    <w:t>水量</w:t>
                  </w:r>
                </w:p>
              </w:tc>
              <w:tc>
                <w:tcPr>
                  <w:tcW w:w="1054" w:type="dxa"/>
                  <w:vAlign w:val="center"/>
                </w:tcPr>
                <w:p w:rsidR="00920755" w:rsidRPr="0059697C" w:rsidRDefault="002C7C3C" w:rsidP="003D729C">
                  <w:pPr>
                    <w:pStyle w:val="afc"/>
                    <w:rPr>
                      <w:color w:val="000000" w:themeColor="text1"/>
                    </w:rPr>
                  </w:pPr>
                  <w:r w:rsidRPr="0059697C">
                    <w:rPr>
                      <w:rFonts w:hint="eastAsia"/>
                      <w:color w:val="000000" w:themeColor="text1"/>
                    </w:rPr>
                    <w:t>/</w:t>
                  </w:r>
                </w:p>
              </w:tc>
              <w:tc>
                <w:tcPr>
                  <w:tcW w:w="1021" w:type="dxa"/>
                  <w:vAlign w:val="center"/>
                </w:tcPr>
                <w:p w:rsidR="00920755" w:rsidRPr="0059697C" w:rsidRDefault="0059697C" w:rsidP="003D729C">
                  <w:pPr>
                    <w:pStyle w:val="afc"/>
                    <w:rPr>
                      <w:color w:val="000000" w:themeColor="text1"/>
                    </w:rPr>
                  </w:pPr>
                  <w:r w:rsidRPr="0059697C">
                    <w:rPr>
                      <w:rFonts w:hint="eastAsia"/>
                      <w:color w:val="000000" w:themeColor="text1"/>
                    </w:rPr>
                    <w:t>297</w:t>
                  </w:r>
                </w:p>
              </w:tc>
              <w:tc>
                <w:tcPr>
                  <w:tcW w:w="1012" w:type="dxa"/>
                  <w:vMerge/>
                  <w:vAlign w:val="center"/>
                </w:tcPr>
                <w:p w:rsidR="00920755" w:rsidRPr="0059697C" w:rsidRDefault="00920755" w:rsidP="003D729C">
                  <w:pPr>
                    <w:pStyle w:val="afc"/>
                    <w:rPr>
                      <w:color w:val="000000" w:themeColor="text1"/>
                    </w:rPr>
                  </w:pPr>
                </w:p>
              </w:tc>
              <w:tc>
                <w:tcPr>
                  <w:tcW w:w="958" w:type="dxa"/>
                  <w:vAlign w:val="center"/>
                </w:tcPr>
                <w:p w:rsidR="00920755" w:rsidRPr="0059697C" w:rsidRDefault="002C7C3C" w:rsidP="003D729C">
                  <w:pPr>
                    <w:pStyle w:val="afc"/>
                    <w:rPr>
                      <w:color w:val="000000" w:themeColor="text1"/>
                    </w:rPr>
                  </w:pPr>
                  <w:r w:rsidRPr="0059697C">
                    <w:rPr>
                      <w:rFonts w:hint="eastAsia"/>
                      <w:color w:val="000000" w:themeColor="text1"/>
                    </w:rPr>
                    <w:t>/</w:t>
                  </w:r>
                </w:p>
              </w:tc>
              <w:tc>
                <w:tcPr>
                  <w:tcW w:w="1190" w:type="dxa"/>
                  <w:vAlign w:val="center"/>
                </w:tcPr>
                <w:p w:rsidR="00920755" w:rsidRPr="0059697C" w:rsidRDefault="002C7C3C" w:rsidP="003D729C">
                  <w:pPr>
                    <w:pStyle w:val="afc"/>
                    <w:rPr>
                      <w:color w:val="000000" w:themeColor="text1"/>
                    </w:rPr>
                  </w:pPr>
                  <w:r w:rsidRPr="0059697C">
                    <w:rPr>
                      <w:rFonts w:hint="eastAsia"/>
                      <w:color w:val="000000" w:themeColor="text1"/>
                    </w:rPr>
                    <w:t>/</w:t>
                  </w:r>
                </w:p>
              </w:tc>
              <w:tc>
                <w:tcPr>
                  <w:tcW w:w="1032" w:type="dxa"/>
                  <w:vAlign w:val="center"/>
                </w:tcPr>
                <w:p w:rsidR="00920755" w:rsidRPr="0059697C" w:rsidRDefault="002C7C3C" w:rsidP="003D729C">
                  <w:pPr>
                    <w:pStyle w:val="afc"/>
                    <w:rPr>
                      <w:color w:val="000000" w:themeColor="text1"/>
                    </w:rPr>
                  </w:pPr>
                  <w:r w:rsidRPr="0059697C">
                    <w:rPr>
                      <w:rFonts w:hint="eastAsia"/>
                      <w:color w:val="000000" w:themeColor="text1"/>
                    </w:rPr>
                    <w:t>/</w:t>
                  </w:r>
                </w:p>
              </w:tc>
              <w:tc>
                <w:tcPr>
                  <w:tcW w:w="1365" w:type="dxa"/>
                  <w:vMerge/>
                  <w:vAlign w:val="center"/>
                </w:tcPr>
                <w:p w:rsidR="00920755" w:rsidRPr="0059697C" w:rsidRDefault="00920755" w:rsidP="003D729C">
                  <w:pPr>
                    <w:pStyle w:val="afc"/>
                    <w:rPr>
                      <w:color w:val="000000" w:themeColor="text1"/>
                    </w:rPr>
                  </w:pPr>
                </w:p>
              </w:tc>
            </w:tr>
            <w:tr w:rsidR="00920755" w:rsidTr="003D729C">
              <w:trPr>
                <w:trHeight w:val="137"/>
              </w:trPr>
              <w:tc>
                <w:tcPr>
                  <w:tcW w:w="953" w:type="dxa"/>
                  <w:vMerge/>
                  <w:vAlign w:val="center"/>
                </w:tcPr>
                <w:p w:rsidR="00920755" w:rsidRPr="0059697C" w:rsidRDefault="00920755" w:rsidP="003D729C">
                  <w:pPr>
                    <w:pStyle w:val="afc"/>
                    <w:rPr>
                      <w:color w:val="000000" w:themeColor="text1"/>
                    </w:rPr>
                  </w:pPr>
                </w:p>
              </w:tc>
              <w:tc>
                <w:tcPr>
                  <w:tcW w:w="931" w:type="dxa"/>
                  <w:vAlign w:val="center"/>
                </w:tcPr>
                <w:p w:rsidR="00920755" w:rsidRPr="0059697C" w:rsidRDefault="002C7C3C" w:rsidP="003D729C">
                  <w:pPr>
                    <w:pStyle w:val="afc"/>
                    <w:rPr>
                      <w:color w:val="000000" w:themeColor="text1"/>
                    </w:rPr>
                  </w:pPr>
                  <w:r w:rsidRPr="0059697C">
                    <w:rPr>
                      <w:rFonts w:hint="eastAsia"/>
                      <w:color w:val="000000" w:themeColor="text1"/>
                    </w:rPr>
                    <w:t>SS</w:t>
                  </w:r>
                </w:p>
              </w:tc>
              <w:tc>
                <w:tcPr>
                  <w:tcW w:w="1054" w:type="dxa"/>
                  <w:vAlign w:val="center"/>
                </w:tcPr>
                <w:p w:rsidR="00920755" w:rsidRPr="0059697C" w:rsidRDefault="002C7C3C" w:rsidP="003D729C">
                  <w:pPr>
                    <w:pStyle w:val="afc"/>
                    <w:rPr>
                      <w:color w:val="000000" w:themeColor="text1"/>
                    </w:rPr>
                  </w:pPr>
                  <w:r w:rsidRPr="0059697C">
                    <w:rPr>
                      <w:rFonts w:hint="eastAsia"/>
                      <w:color w:val="000000" w:themeColor="text1"/>
                    </w:rPr>
                    <w:t>100</w:t>
                  </w:r>
                </w:p>
              </w:tc>
              <w:tc>
                <w:tcPr>
                  <w:tcW w:w="1021" w:type="dxa"/>
                  <w:vAlign w:val="center"/>
                </w:tcPr>
                <w:p w:rsidR="00920755" w:rsidRPr="0059697C" w:rsidRDefault="002C7C3C" w:rsidP="003D729C">
                  <w:pPr>
                    <w:pStyle w:val="afc"/>
                    <w:rPr>
                      <w:color w:val="000000" w:themeColor="text1"/>
                    </w:rPr>
                  </w:pPr>
                  <w:r w:rsidRPr="0059697C">
                    <w:rPr>
                      <w:rFonts w:hint="eastAsia"/>
                      <w:color w:val="000000" w:themeColor="text1"/>
                    </w:rPr>
                    <w:t>0.</w:t>
                  </w:r>
                  <w:r w:rsidR="0059697C" w:rsidRPr="0059697C">
                    <w:rPr>
                      <w:rFonts w:hint="eastAsia"/>
                      <w:color w:val="000000" w:themeColor="text1"/>
                    </w:rPr>
                    <w:t>03</w:t>
                  </w:r>
                </w:p>
              </w:tc>
              <w:tc>
                <w:tcPr>
                  <w:tcW w:w="1012" w:type="dxa"/>
                  <w:vMerge/>
                  <w:vAlign w:val="center"/>
                </w:tcPr>
                <w:p w:rsidR="00920755" w:rsidRPr="0059697C" w:rsidRDefault="00920755" w:rsidP="003D729C">
                  <w:pPr>
                    <w:pStyle w:val="afc"/>
                    <w:rPr>
                      <w:color w:val="000000" w:themeColor="text1"/>
                    </w:rPr>
                  </w:pPr>
                </w:p>
              </w:tc>
              <w:tc>
                <w:tcPr>
                  <w:tcW w:w="958" w:type="dxa"/>
                  <w:vAlign w:val="center"/>
                </w:tcPr>
                <w:p w:rsidR="00920755" w:rsidRPr="0059697C" w:rsidRDefault="002C7C3C" w:rsidP="003D729C">
                  <w:pPr>
                    <w:pStyle w:val="afc"/>
                    <w:rPr>
                      <w:color w:val="000000" w:themeColor="text1"/>
                    </w:rPr>
                  </w:pPr>
                  <w:r w:rsidRPr="0059697C">
                    <w:rPr>
                      <w:rFonts w:hint="eastAsia"/>
                      <w:color w:val="000000" w:themeColor="text1"/>
                    </w:rPr>
                    <w:t>/</w:t>
                  </w:r>
                </w:p>
              </w:tc>
              <w:tc>
                <w:tcPr>
                  <w:tcW w:w="1190" w:type="dxa"/>
                  <w:vAlign w:val="center"/>
                </w:tcPr>
                <w:p w:rsidR="00920755" w:rsidRPr="0059697C" w:rsidRDefault="002C7C3C" w:rsidP="003D729C">
                  <w:pPr>
                    <w:pStyle w:val="afc"/>
                    <w:rPr>
                      <w:color w:val="000000" w:themeColor="text1"/>
                    </w:rPr>
                  </w:pPr>
                  <w:r w:rsidRPr="0059697C">
                    <w:rPr>
                      <w:rFonts w:hint="eastAsia"/>
                      <w:color w:val="000000" w:themeColor="text1"/>
                    </w:rPr>
                    <w:t>/</w:t>
                  </w:r>
                </w:p>
              </w:tc>
              <w:tc>
                <w:tcPr>
                  <w:tcW w:w="1032" w:type="dxa"/>
                  <w:vAlign w:val="center"/>
                </w:tcPr>
                <w:p w:rsidR="00920755" w:rsidRPr="0059697C" w:rsidRDefault="002C7C3C" w:rsidP="003D729C">
                  <w:pPr>
                    <w:pStyle w:val="afc"/>
                    <w:rPr>
                      <w:color w:val="000000" w:themeColor="text1"/>
                    </w:rPr>
                  </w:pPr>
                  <w:r w:rsidRPr="0059697C">
                    <w:rPr>
                      <w:rFonts w:hint="eastAsia"/>
                      <w:color w:val="000000" w:themeColor="text1"/>
                    </w:rPr>
                    <w:t>/</w:t>
                  </w:r>
                </w:p>
              </w:tc>
              <w:tc>
                <w:tcPr>
                  <w:tcW w:w="1365" w:type="dxa"/>
                  <w:vMerge/>
                  <w:vAlign w:val="center"/>
                </w:tcPr>
                <w:p w:rsidR="00920755" w:rsidRPr="0059697C" w:rsidRDefault="00920755" w:rsidP="003D729C">
                  <w:pPr>
                    <w:pStyle w:val="afc"/>
                    <w:rPr>
                      <w:color w:val="000000" w:themeColor="text1"/>
                    </w:rPr>
                  </w:pPr>
                </w:p>
              </w:tc>
            </w:tr>
            <w:tr w:rsidR="00920755" w:rsidTr="003D729C">
              <w:tc>
                <w:tcPr>
                  <w:tcW w:w="953" w:type="dxa"/>
                  <w:vMerge w:val="restart"/>
                  <w:vAlign w:val="center"/>
                </w:tcPr>
                <w:p w:rsidR="00920755" w:rsidRPr="0059697C" w:rsidRDefault="002C7C3C" w:rsidP="003D729C">
                  <w:pPr>
                    <w:pStyle w:val="afc"/>
                    <w:rPr>
                      <w:color w:val="000000" w:themeColor="text1"/>
                    </w:rPr>
                  </w:pPr>
                  <w:r w:rsidRPr="0059697C">
                    <w:rPr>
                      <w:rFonts w:hint="eastAsia"/>
                      <w:color w:val="000000" w:themeColor="text1"/>
                    </w:rPr>
                    <w:t>生活</w:t>
                  </w:r>
                </w:p>
                <w:p w:rsidR="00920755" w:rsidRPr="0059697C" w:rsidRDefault="002C7C3C" w:rsidP="003D729C">
                  <w:pPr>
                    <w:pStyle w:val="afc"/>
                    <w:rPr>
                      <w:color w:val="000000" w:themeColor="text1"/>
                    </w:rPr>
                  </w:pPr>
                  <w:r w:rsidRPr="0059697C">
                    <w:rPr>
                      <w:rFonts w:hint="eastAsia"/>
                      <w:color w:val="000000" w:themeColor="text1"/>
                    </w:rPr>
                    <w:t>污水</w:t>
                  </w:r>
                </w:p>
              </w:tc>
              <w:tc>
                <w:tcPr>
                  <w:tcW w:w="931" w:type="dxa"/>
                  <w:vAlign w:val="center"/>
                </w:tcPr>
                <w:p w:rsidR="00920755" w:rsidRPr="0059697C" w:rsidRDefault="002C7C3C" w:rsidP="003D729C">
                  <w:pPr>
                    <w:pStyle w:val="afc"/>
                    <w:rPr>
                      <w:color w:val="000000" w:themeColor="text1"/>
                    </w:rPr>
                  </w:pPr>
                  <w:r w:rsidRPr="0059697C">
                    <w:rPr>
                      <w:rFonts w:hint="eastAsia"/>
                      <w:color w:val="000000" w:themeColor="text1"/>
                    </w:rPr>
                    <w:t>水量</w:t>
                  </w:r>
                </w:p>
              </w:tc>
              <w:tc>
                <w:tcPr>
                  <w:tcW w:w="1054" w:type="dxa"/>
                  <w:vAlign w:val="center"/>
                </w:tcPr>
                <w:p w:rsidR="00920755" w:rsidRPr="0059697C" w:rsidRDefault="002C7C3C" w:rsidP="003D729C">
                  <w:pPr>
                    <w:pStyle w:val="afc"/>
                    <w:rPr>
                      <w:color w:val="000000" w:themeColor="text1"/>
                    </w:rPr>
                  </w:pPr>
                  <w:r w:rsidRPr="0059697C">
                    <w:rPr>
                      <w:rFonts w:hint="eastAsia"/>
                      <w:color w:val="000000" w:themeColor="text1"/>
                    </w:rPr>
                    <w:t>/</w:t>
                  </w:r>
                </w:p>
              </w:tc>
              <w:tc>
                <w:tcPr>
                  <w:tcW w:w="1021" w:type="dxa"/>
                  <w:vAlign w:val="center"/>
                </w:tcPr>
                <w:p w:rsidR="00920755" w:rsidRPr="0059697C" w:rsidRDefault="002C7C3C" w:rsidP="003D729C">
                  <w:pPr>
                    <w:pStyle w:val="afc"/>
                    <w:rPr>
                      <w:color w:val="000000" w:themeColor="text1"/>
                    </w:rPr>
                  </w:pPr>
                  <w:r w:rsidRPr="0059697C">
                    <w:rPr>
                      <w:rFonts w:hint="eastAsia"/>
                      <w:color w:val="000000" w:themeColor="text1"/>
                    </w:rPr>
                    <w:t>1235.37</w:t>
                  </w:r>
                </w:p>
              </w:tc>
              <w:tc>
                <w:tcPr>
                  <w:tcW w:w="1012" w:type="dxa"/>
                  <w:vMerge w:val="restart"/>
                  <w:vAlign w:val="center"/>
                </w:tcPr>
                <w:p w:rsidR="00920755" w:rsidRPr="0059697C" w:rsidRDefault="002C7C3C" w:rsidP="003D729C">
                  <w:pPr>
                    <w:pStyle w:val="afc"/>
                    <w:rPr>
                      <w:color w:val="000000" w:themeColor="text1"/>
                    </w:rPr>
                  </w:pPr>
                  <w:r w:rsidRPr="0059697C">
                    <w:rPr>
                      <w:rFonts w:hint="eastAsia"/>
                      <w:color w:val="000000" w:themeColor="text1"/>
                    </w:rPr>
                    <w:t>经市政污水管网排至污水处理厂</w:t>
                  </w:r>
                </w:p>
              </w:tc>
              <w:tc>
                <w:tcPr>
                  <w:tcW w:w="958" w:type="dxa"/>
                  <w:vAlign w:val="center"/>
                </w:tcPr>
                <w:p w:rsidR="00920755" w:rsidRPr="0059697C" w:rsidRDefault="002C7C3C" w:rsidP="003D729C">
                  <w:pPr>
                    <w:pStyle w:val="afc"/>
                    <w:rPr>
                      <w:color w:val="000000" w:themeColor="text1"/>
                    </w:rPr>
                  </w:pPr>
                  <w:r w:rsidRPr="0059697C">
                    <w:rPr>
                      <w:rFonts w:hint="eastAsia"/>
                      <w:color w:val="000000" w:themeColor="text1"/>
                    </w:rPr>
                    <w:t>水量</w:t>
                  </w:r>
                </w:p>
              </w:tc>
              <w:tc>
                <w:tcPr>
                  <w:tcW w:w="1190" w:type="dxa"/>
                  <w:vAlign w:val="center"/>
                </w:tcPr>
                <w:p w:rsidR="00920755" w:rsidRPr="0059697C" w:rsidRDefault="002C7C3C" w:rsidP="003D729C">
                  <w:pPr>
                    <w:pStyle w:val="afc"/>
                    <w:rPr>
                      <w:color w:val="000000" w:themeColor="text1"/>
                    </w:rPr>
                  </w:pPr>
                  <w:r w:rsidRPr="0059697C">
                    <w:rPr>
                      <w:rFonts w:hint="eastAsia"/>
                      <w:color w:val="000000" w:themeColor="text1"/>
                    </w:rPr>
                    <w:t>/</w:t>
                  </w:r>
                </w:p>
              </w:tc>
              <w:tc>
                <w:tcPr>
                  <w:tcW w:w="1032" w:type="dxa"/>
                  <w:vAlign w:val="center"/>
                </w:tcPr>
                <w:p w:rsidR="00920755" w:rsidRPr="0059697C" w:rsidRDefault="002C7C3C" w:rsidP="003D729C">
                  <w:pPr>
                    <w:pStyle w:val="afc"/>
                    <w:rPr>
                      <w:color w:val="000000" w:themeColor="text1"/>
                    </w:rPr>
                  </w:pPr>
                  <w:r w:rsidRPr="0059697C">
                    <w:rPr>
                      <w:rFonts w:hint="eastAsia"/>
                      <w:color w:val="000000" w:themeColor="text1"/>
                    </w:rPr>
                    <w:t>1235.37</w:t>
                  </w:r>
                </w:p>
              </w:tc>
              <w:tc>
                <w:tcPr>
                  <w:tcW w:w="1365" w:type="dxa"/>
                  <w:vMerge w:val="restart"/>
                  <w:vAlign w:val="center"/>
                </w:tcPr>
                <w:p w:rsidR="00920755" w:rsidRPr="0059697C" w:rsidRDefault="002C7C3C" w:rsidP="003D729C">
                  <w:pPr>
                    <w:pStyle w:val="afc"/>
                    <w:rPr>
                      <w:color w:val="000000" w:themeColor="text1"/>
                    </w:rPr>
                  </w:pPr>
                  <w:r w:rsidRPr="000E579F">
                    <w:rPr>
                      <w:rFonts w:hint="eastAsia"/>
                      <w:color w:val="000000" w:themeColor="text1"/>
                      <w:lang w:bidi="zh-CN"/>
                    </w:rPr>
                    <w:t>运东污水处理厂</w:t>
                  </w:r>
                </w:p>
              </w:tc>
            </w:tr>
            <w:tr w:rsidR="00920755" w:rsidTr="003D729C">
              <w:tc>
                <w:tcPr>
                  <w:tcW w:w="953" w:type="dxa"/>
                  <w:vMerge/>
                  <w:vAlign w:val="center"/>
                </w:tcPr>
                <w:p w:rsidR="00920755" w:rsidRDefault="00920755" w:rsidP="003D729C">
                  <w:pPr>
                    <w:pStyle w:val="afc"/>
                    <w:rPr>
                      <w:color w:val="000000" w:themeColor="text1"/>
                      <w:highlight w:val="yellow"/>
                    </w:rPr>
                  </w:pPr>
                </w:p>
              </w:tc>
              <w:tc>
                <w:tcPr>
                  <w:tcW w:w="931" w:type="dxa"/>
                  <w:vAlign w:val="center"/>
                </w:tcPr>
                <w:p w:rsidR="00920755" w:rsidRDefault="002C7C3C" w:rsidP="003D729C">
                  <w:pPr>
                    <w:jc w:val="center"/>
                    <w:rPr>
                      <w:szCs w:val="21"/>
                    </w:rPr>
                  </w:pPr>
                  <w:r>
                    <w:rPr>
                      <w:szCs w:val="21"/>
                    </w:rPr>
                    <w:t>COD</w:t>
                  </w:r>
                </w:p>
              </w:tc>
              <w:tc>
                <w:tcPr>
                  <w:tcW w:w="1054" w:type="dxa"/>
                  <w:vAlign w:val="center"/>
                </w:tcPr>
                <w:p w:rsidR="00920755" w:rsidRDefault="002C7C3C" w:rsidP="003D729C">
                  <w:pPr>
                    <w:jc w:val="center"/>
                    <w:rPr>
                      <w:szCs w:val="21"/>
                    </w:rPr>
                  </w:pPr>
                  <w:r>
                    <w:rPr>
                      <w:rFonts w:hint="eastAsia"/>
                      <w:szCs w:val="21"/>
                    </w:rPr>
                    <w:t>400</w:t>
                  </w:r>
                </w:p>
              </w:tc>
              <w:tc>
                <w:tcPr>
                  <w:tcW w:w="1021" w:type="dxa"/>
                  <w:vAlign w:val="center"/>
                </w:tcPr>
                <w:p w:rsidR="00920755" w:rsidRDefault="002C7C3C" w:rsidP="003D729C">
                  <w:pPr>
                    <w:jc w:val="center"/>
                    <w:rPr>
                      <w:szCs w:val="21"/>
                    </w:rPr>
                  </w:pPr>
                  <w:r>
                    <w:rPr>
                      <w:rFonts w:hint="eastAsia"/>
                      <w:szCs w:val="21"/>
                    </w:rPr>
                    <w:t>0.494</w:t>
                  </w:r>
                </w:p>
              </w:tc>
              <w:tc>
                <w:tcPr>
                  <w:tcW w:w="1012" w:type="dxa"/>
                  <w:vMerge/>
                  <w:vAlign w:val="center"/>
                </w:tcPr>
                <w:p w:rsidR="00920755" w:rsidRDefault="00920755" w:rsidP="003D729C">
                  <w:pPr>
                    <w:pStyle w:val="afc"/>
                    <w:rPr>
                      <w:color w:val="000000" w:themeColor="text1"/>
                    </w:rPr>
                  </w:pPr>
                </w:p>
              </w:tc>
              <w:tc>
                <w:tcPr>
                  <w:tcW w:w="958" w:type="dxa"/>
                  <w:vAlign w:val="center"/>
                </w:tcPr>
                <w:p w:rsidR="00920755" w:rsidRDefault="002C7C3C" w:rsidP="003D729C">
                  <w:pPr>
                    <w:jc w:val="center"/>
                    <w:rPr>
                      <w:szCs w:val="21"/>
                    </w:rPr>
                  </w:pPr>
                  <w:r>
                    <w:rPr>
                      <w:szCs w:val="21"/>
                    </w:rPr>
                    <w:t>COD</w:t>
                  </w:r>
                </w:p>
              </w:tc>
              <w:tc>
                <w:tcPr>
                  <w:tcW w:w="1190" w:type="dxa"/>
                  <w:vAlign w:val="center"/>
                </w:tcPr>
                <w:p w:rsidR="00920755" w:rsidRDefault="002C7C3C" w:rsidP="003D729C">
                  <w:pPr>
                    <w:jc w:val="center"/>
                    <w:rPr>
                      <w:szCs w:val="21"/>
                    </w:rPr>
                  </w:pPr>
                  <w:r>
                    <w:rPr>
                      <w:rFonts w:hint="eastAsia"/>
                      <w:szCs w:val="21"/>
                    </w:rPr>
                    <w:t>400</w:t>
                  </w:r>
                </w:p>
              </w:tc>
              <w:tc>
                <w:tcPr>
                  <w:tcW w:w="1032" w:type="dxa"/>
                  <w:vAlign w:val="center"/>
                </w:tcPr>
                <w:p w:rsidR="00920755" w:rsidRDefault="002C7C3C" w:rsidP="003D729C">
                  <w:pPr>
                    <w:jc w:val="center"/>
                    <w:rPr>
                      <w:szCs w:val="21"/>
                    </w:rPr>
                  </w:pPr>
                  <w:r>
                    <w:rPr>
                      <w:rFonts w:hint="eastAsia"/>
                      <w:szCs w:val="21"/>
                    </w:rPr>
                    <w:t>0.494</w:t>
                  </w:r>
                </w:p>
              </w:tc>
              <w:tc>
                <w:tcPr>
                  <w:tcW w:w="1365" w:type="dxa"/>
                  <w:vMerge/>
                  <w:vAlign w:val="center"/>
                </w:tcPr>
                <w:p w:rsidR="00920755" w:rsidRDefault="00920755" w:rsidP="003D729C">
                  <w:pPr>
                    <w:pStyle w:val="afc"/>
                    <w:rPr>
                      <w:color w:val="000000" w:themeColor="text1"/>
                      <w:highlight w:val="yellow"/>
                    </w:rPr>
                  </w:pPr>
                </w:p>
              </w:tc>
            </w:tr>
            <w:tr w:rsidR="00920755" w:rsidTr="003D729C">
              <w:tc>
                <w:tcPr>
                  <w:tcW w:w="953" w:type="dxa"/>
                  <w:vMerge/>
                  <w:vAlign w:val="center"/>
                </w:tcPr>
                <w:p w:rsidR="00920755" w:rsidRDefault="00920755" w:rsidP="003D729C">
                  <w:pPr>
                    <w:pStyle w:val="afc"/>
                    <w:rPr>
                      <w:color w:val="000000" w:themeColor="text1"/>
                      <w:highlight w:val="yellow"/>
                    </w:rPr>
                  </w:pPr>
                </w:p>
              </w:tc>
              <w:tc>
                <w:tcPr>
                  <w:tcW w:w="931" w:type="dxa"/>
                  <w:vAlign w:val="center"/>
                </w:tcPr>
                <w:p w:rsidR="00920755" w:rsidRDefault="002C7C3C" w:rsidP="003D729C">
                  <w:pPr>
                    <w:jc w:val="center"/>
                    <w:rPr>
                      <w:szCs w:val="21"/>
                    </w:rPr>
                  </w:pPr>
                  <w:r>
                    <w:rPr>
                      <w:szCs w:val="21"/>
                    </w:rPr>
                    <w:t>SS</w:t>
                  </w:r>
                </w:p>
              </w:tc>
              <w:tc>
                <w:tcPr>
                  <w:tcW w:w="1054" w:type="dxa"/>
                  <w:vAlign w:val="center"/>
                </w:tcPr>
                <w:p w:rsidR="00920755" w:rsidRDefault="002C7C3C" w:rsidP="003D729C">
                  <w:pPr>
                    <w:jc w:val="center"/>
                    <w:rPr>
                      <w:szCs w:val="21"/>
                    </w:rPr>
                  </w:pPr>
                  <w:r>
                    <w:rPr>
                      <w:rFonts w:hint="eastAsia"/>
                      <w:szCs w:val="21"/>
                    </w:rPr>
                    <w:t>300</w:t>
                  </w:r>
                </w:p>
              </w:tc>
              <w:tc>
                <w:tcPr>
                  <w:tcW w:w="1021" w:type="dxa"/>
                  <w:vAlign w:val="center"/>
                </w:tcPr>
                <w:p w:rsidR="00920755" w:rsidRDefault="002C7C3C" w:rsidP="003D729C">
                  <w:pPr>
                    <w:jc w:val="center"/>
                    <w:rPr>
                      <w:szCs w:val="21"/>
                    </w:rPr>
                  </w:pPr>
                  <w:r>
                    <w:rPr>
                      <w:rFonts w:hint="eastAsia"/>
                      <w:szCs w:val="21"/>
                    </w:rPr>
                    <w:t>0.371</w:t>
                  </w:r>
                </w:p>
              </w:tc>
              <w:tc>
                <w:tcPr>
                  <w:tcW w:w="1012" w:type="dxa"/>
                  <w:vMerge/>
                  <w:vAlign w:val="center"/>
                </w:tcPr>
                <w:p w:rsidR="00920755" w:rsidRDefault="00920755" w:rsidP="003D729C">
                  <w:pPr>
                    <w:pStyle w:val="afc"/>
                    <w:rPr>
                      <w:color w:val="000000" w:themeColor="text1"/>
                    </w:rPr>
                  </w:pPr>
                </w:p>
              </w:tc>
              <w:tc>
                <w:tcPr>
                  <w:tcW w:w="958" w:type="dxa"/>
                  <w:vAlign w:val="center"/>
                </w:tcPr>
                <w:p w:rsidR="00920755" w:rsidRDefault="002C7C3C" w:rsidP="003D729C">
                  <w:pPr>
                    <w:jc w:val="center"/>
                    <w:rPr>
                      <w:szCs w:val="21"/>
                    </w:rPr>
                  </w:pPr>
                  <w:r>
                    <w:rPr>
                      <w:szCs w:val="21"/>
                    </w:rPr>
                    <w:t>SS</w:t>
                  </w:r>
                </w:p>
              </w:tc>
              <w:tc>
                <w:tcPr>
                  <w:tcW w:w="1190" w:type="dxa"/>
                  <w:vAlign w:val="center"/>
                </w:tcPr>
                <w:p w:rsidR="00920755" w:rsidRDefault="002C7C3C" w:rsidP="003D729C">
                  <w:pPr>
                    <w:jc w:val="center"/>
                    <w:rPr>
                      <w:szCs w:val="21"/>
                    </w:rPr>
                  </w:pPr>
                  <w:r>
                    <w:rPr>
                      <w:rFonts w:hint="eastAsia"/>
                      <w:szCs w:val="21"/>
                    </w:rPr>
                    <w:t>300</w:t>
                  </w:r>
                </w:p>
              </w:tc>
              <w:tc>
                <w:tcPr>
                  <w:tcW w:w="1032" w:type="dxa"/>
                  <w:vAlign w:val="center"/>
                </w:tcPr>
                <w:p w:rsidR="00920755" w:rsidRDefault="002C7C3C" w:rsidP="003D729C">
                  <w:pPr>
                    <w:jc w:val="center"/>
                    <w:rPr>
                      <w:szCs w:val="21"/>
                    </w:rPr>
                  </w:pPr>
                  <w:r>
                    <w:rPr>
                      <w:rFonts w:hint="eastAsia"/>
                      <w:szCs w:val="21"/>
                    </w:rPr>
                    <w:t>0.371</w:t>
                  </w:r>
                </w:p>
              </w:tc>
              <w:tc>
                <w:tcPr>
                  <w:tcW w:w="1365" w:type="dxa"/>
                  <w:vMerge/>
                  <w:vAlign w:val="center"/>
                </w:tcPr>
                <w:p w:rsidR="00920755" w:rsidRDefault="00920755" w:rsidP="003D729C">
                  <w:pPr>
                    <w:pStyle w:val="afc"/>
                    <w:rPr>
                      <w:color w:val="000000" w:themeColor="text1"/>
                      <w:highlight w:val="yellow"/>
                    </w:rPr>
                  </w:pPr>
                </w:p>
              </w:tc>
            </w:tr>
            <w:tr w:rsidR="00920755" w:rsidTr="003D729C">
              <w:trPr>
                <w:trHeight w:val="90"/>
              </w:trPr>
              <w:tc>
                <w:tcPr>
                  <w:tcW w:w="953" w:type="dxa"/>
                  <w:vMerge/>
                  <w:vAlign w:val="center"/>
                </w:tcPr>
                <w:p w:rsidR="00920755" w:rsidRDefault="00920755" w:rsidP="003D729C">
                  <w:pPr>
                    <w:pStyle w:val="afc"/>
                    <w:rPr>
                      <w:color w:val="000000" w:themeColor="text1"/>
                      <w:highlight w:val="yellow"/>
                    </w:rPr>
                  </w:pPr>
                </w:p>
              </w:tc>
              <w:tc>
                <w:tcPr>
                  <w:tcW w:w="931" w:type="dxa"/>
                  <w:vAlign w:val="center"/>
                </w:tcPr>
                <w:p w:rsidR="00920755" w:rsidRDefault="002C7C3C" w:rsidP="003D729C">
                  <w:pPr>
                    <w:jc w:val="center"/>
                    <w:rPr>
                      <w:szCs w:val="21"/>
                    </w:rPr>
                  </w:pPr>
                  <w:r>
                    <w:rPr>
                      <w:szCs w:val="21"/>
                    </w:rPr>
                    <w:t>NH</w:t>
                  </w:r>
                  <w:r>
                    <w:rPr>
                      <w:szCs w:val="21"/>
                      <w:vertAlign w:val="subscript"/>
                    </w:rPr>
                    <w:t>3</w:t>
                  </w:r>
                  <w:r>
                    <w:rPr>
                      <w:szCs w:val="21"/>
                    </w:rPr>
                    <w:t>-N</w:t>
                  </w:r>
                </w:p>
              </w:tc>
              <w:tc>
                <w:tcPr>
                  <w:tcW w:w="1054" w:type="dxa"/>
                  <w:vAlign w:val="center"/>
                </w:tcPr>
                <w:p w:rsidR="00920755" w:rsidRDefault="002C7C3C" w:rsidP="003D729C">
                  <w:pPr>
                    <w:jc w:val="center"/>
                    <w:rPr>
                      <w:szCs w:val="21"/>
                    </w:rPr>
                  </w:pPr>
                  <w:r>
                    <w:rPr>
                      <w:rFonts w:hint="eastAsia"/>
                      <w:szCs w:val="21"/>
                    </w:rPr>
                    <w:t>35</w:t>
                  </w:r>
                </w:p>
              </w:tc>
              <w:tc>
                <w:tcPr>
                  <w:tcW w:w="1021" w:type="dxa"/>
                  <w:vAlign w:val="center"/>
                </w:tcPr>
                <w:p w:rsidR="00920755" w:rsidRDefault="002C7C3C" w:rsidP="003D729C">
                  <w:pPr>
                    <w:jc w:val="center"/>
                    <w:rPr>
                      <w:szCs w:val="21"/>
                    </w:rPr>
                  </w:pPr>
                  <w:r>
                    <w:rPr>
                      <w:rFonts w:hint="eastAsia"/>
                      <w:szCs w:val="21"/>
                    </w:rPr>
                    <w:t>0.043</w:t>
                  </w:r>
                </w:p>
              </w:tc>
              <w:tc>
                <w:tcPr>
                  <w:tcW w:w="1012" w:type="dxa"/>
                  <w:vMerge/>
                  <w:vAlign w:val="center"/>
                </w:tcPr>
                <w:p w:rsidR="00920755" w:rsidRDefault="00920755" w:rsidP="003D729C">
                  <w:pPr>
                    <w:pStyle w:val="afc"/>
                    <w:rPr>
                      <w:color w:val="000000" w:themeColor="text1"/>
                    </w:rPr>
                  </w:pPr>
                </w:p>
              </w:tc>
              <w:tc>
                <w:tcPr>
                  <w:tcW w:w="958" w:type="dxa"/>
                  <w:vAlign w:val="center"/>
                </w:tcPr>
                <w:p w:rsidR="00920755" w:rsidRDefault="002C7C3C" w:rsidP="003D729C">
                  <w:pPr>
                    <w:jc w:val="center"/>
                    <w:rPr>
                      <w:szCs w:val="21"/>
                    </w:rPr>
                  </w:pPr>
                  <w:r>
                    <w:rPr>
                      <w:szCs w:val="21"/>
                    </w:rPr>
                    <w:t>NH</w:t>
                  </w:r>
                  <w:r>
                    <w:rPr>
                      <w:szCs w:val="21"/>
                      <w:vertAlign w:val="subscript"/>
                    </w:rPr>
                    <w:t>3</w:t>
                  </w:r>
                  <w:r>
                    <w:rPr>
                      <w:szCs w:val="21"/>
                    </w:rPr>
                    <w:t>-N</w:t>
                  </w:r>
                </w:p>
              </w:tc>
              <w:tc>
                <w:tcPr>
                  <w:tcW w:w="1190" w:type="dxa"/>
                  <w:vAlign w:val="center"/>
                </w:tcPr>
                <w:p w:rsidR="00920755" w:rsidRDefault="002C7C3C" w:rsidP="003D729C">
                  <w:pPr>
                    <w:jc w:val="center"/>
                    <w:rPr>
                      <w:szCs w:val="21"/>
                    </w:rPr>
                  </w:pPr>
                  <w:r>
                    <w:rPr>
                      <w:rFonts w:hint="eastAsia"/>
                      <w:szCs w:val="21"/>
                    </w:rPr>
                    <w:t>35</w:t>
                  </w:r>
                </w:p>
              </w:tc>
              <w:tc>
                <w:tcPr>
                  <w:tcW w:w="1032" w:type="dxa"/>
                  <w:vAlign w:val="center"/>
                </w:tcPr>
                <w:p w:rsidR="00920755" w:rsidRDefault="002C7C3C" w:rsidP="003D729C">
                  <w:pPr>
                    <w:jc w:val="center"/>
                    <w:rPr>
                      <w:szCs w:val="21"/>
                    </w:rPr>
                  </w:pPr>
                  <w:r>
                    <w:rPr>
                      <w:rFonts w:hint="eastAsia"/>
                      <w:szCs w:val="21"/>
                    </w:rPr>
                    <w:t>0.043</w:t>
                  </w:r>
                </w:p>
              </w:tc>
              <w:tc>
                <w:tcPr>
                  <w:tcW w:w="1365" w:type="dxa"/>
                  <w:vMerge/>
                  <w:vAlign w:val="center"/>
                </w:tcPr>
                <w:p w:rsidR="00920755" w:rsidRDefault="00920755" w:rsidP="003D729C">
                  <w:pPr>
                    <w:pStyle w:val="afc"/>
                    <w:rPr>
                      <w:color w:val="000000" w:themeColor="text1"/>
                      <w:highlight w:val="yellow"/>
                    </w:rPr>
                  </w:pPr>
                </w:p>
              </w:tc>
            </w:tr>
            <w:tr w:rsidR="00920755" w:rsidTr="003D729C">
              <w:tc>
                <w:tcPr>
                  <w:tcW w:w="953" w:type="dxa"/>
                  <w:vMerge/>
                  <w:vAlign w:val="center"/>
                </w:tcPr>
                <w:p w:rsidR="00920755" w:rsidRDefault="00920755" w:rsidP="003D729C">
                  <w:pPr>
                    <w:pStyle w:val="afc"/>
                    <w:rPr>
                      <w:color w:val="000000" w:themeColor="text1"/>
                      <w:highlight w:val="yellow"/>
                    </w:rPr>
                  </w:pPr>
                </w:p>
              </w:tc>
              <w:tc>
                <w:tcPr>
                  <w:tcW w:w="931" w:type="dxa"/>
                  <w:vAlign w:val="center"/>
                </w:tcPr>
                <w:p w:rsidR="00920755" w:rsidRDefault="002C7C3C" w:rsidP="003D729C">
                  <w:pPr>
                    <w:jc w:val="center"/>
                    <w:rPr>
                      <w:szCs w:val="21"/>
                    </w:rPr>
                  </w:pPr>
                  <w:r>
                    <w:rPr>
                      <w:rFonts w:hint="eastAsia"/>
                      <w:szCs w:val="21"/>
                    </w:rPr>
                    <w:t>TN</w:t>
                  </w:r>
                </w:p>
              </w:tc>
              <w:tc>
                <w:tcPr>
                  <w:tcW w:w="1054" w:type="dxa"/>
                  <w:vAlign w:val="center"/>
                </w:tcPr>
                <w:p w:rsidR="00920755" w:rsidRDefault="002C7C3C" w:rsidP="003D729C">
                  <w:pPr>
                    <w:jc w:val="center"/>
                    <w:rPr>
                      <w:szCs w:val="21"/>
                    </w:rPr>
                  </w:pPr>
                  <w:r>
                    <w:rPr>
                      <w:rFonts w:hint="eastAsia"/>
                      <w:szCs w:val="21"/>
                    </w:rPr>
                    <w:t>45</w:t>
                  </w:r>
                </w:p>
              </w:tc>
              <w:tc>
                <w:tcPr>
                  <w:tcW w:w="1021" w:type="dxa"/>
                  <w:vAlign w:val="center"/>
                </w:tcPr>
                <w:p w:rsidR="00920755" w:rsidRDefault="002C7C3C" w:rsidP="003D729C">
                  <w:pPr>
                    <w:jc w:val="center"/>
                    <w:rPr>
                      <w:szCs w:val="21"/>
                    </w:rPr>
                  </w:pPr>
                  <w:r>
                    <w:rPr>
                      <w:rFonts w:hint="eastAsia"/>
                      <w:szCs w:val="21"/>
                    </w:rPr>
                    <w:t>0.056</w:t>
                  </w:r>
                </w:p>
              </w:tc>
              <w:tc>
                <w:tcPr>
                  <w:tcW w:w="1012" w:type="dxa"/>
                  <w:vMerge/>
                  <w:vAlign w:val="center"/>
                </w:tcPr>
                <w:p w:rsidR="00920755" w:rsidRDefault="00920755" w:rsidP="003D729C">
                  <w:pPr>
                    <w:pStyle w:val="afc"/>
                    <w:rPr>
                      <w:color w:val="000000" w:themeColor="text1"/>
                    </w:rPr>
                  </w:pPr>
                </w:p>
              </w:tc>
              <w:tc>
                <w:tcPr>
                  <w:tcW w:w="958" w:type="dxa"/>
                  <w:vAlign w:val="center"/>
                </w:tcPr>
                <w:p w:rsidR="00920755" w:rsidRDefault="002C7C3C" w:rsidP="003D729C">
                  <w:pPr>
                    <w:jc w:val="center"/>
                    <w:rPr>
                      <w:szCs w:val="21"/>
                    </w:rPr>
                  </w:pPr>
                  <w:r>
                    <w:rPr>
                      <w:rFonts w:hint="eastAsia"/>
                      <w:szCs w:val="21"/>
                    </w:rPr>
                    <w:t>TN</w:t>
                  </w:r>
                </w:p>
              </w:tc>
              <w:tc>
                <w:tcPr>
                  <w:tcW w:w="1190" w:type="dxa"/>
                  <w:vAlign w:val="center"/>
                </w:tcPr>
                <w:p w:rsidR="00920755" w:rsidRDefault="002C7C3C" w:rsidP="003D729C">
                  <w:pPr>
                    <w:jc w:val="center"/>
                    <w:rPr>
                      <w:szCs w:val="21"/>
                    </w:rPr>
                  </w:pPr>
                  <w:r>
                    <w:rPr>
                      <w:rFonts w:hint="eastAsia"/>
                      <w:szCs w:val="21"/>
                    </w:rPr>
                    <w:t>45</w:t>
                  </w:r>
                </w:p>
              </w:tc>
              <w:tc>
                <w:tcPr>
                  <w:tcW w:w="1032" w:type="dxa"/>
                  <w:vAlign w:val="center"/>
                </w:tcPr>
                <w:p w:rsidR="00920755" w:rsidRDefault="002C7C3C" w:rsidP="003D729C">
                  <w:pPr>
                    <w:jc w:val="center"/>
                    <w:rPr>
                      <w:szCs w:val="21"/>
                    </w:rPr>
                  </w:pPr>
                  <w:r>
                    <w:rPr>
                      <w:rFonts w:hint="eastAsia"/>
                      <w:szCs w:val="21"/>
                    </w:rPr>
                    <w:t>0.056</w:t>
                  </w:r>
                </w:p>
              </w:tc>
              <w:tc>
                <w:tcPr>
                  <w:tcW w:w="1365" w:type="dxa"/>
                  <w:vMerge/>
                  <w:vAlign w:val="center"/>
                </w:tcPr>
                <w:p w:rsidR="00920755" w:rsidRDefault="00920755" w:rsidP="003D729C">
                  <w:pPr>
                    <w:pStyle w:val="afc"/>
                    <w:rPr>
                      <w:color w:val="000000" w:themeColor="text1"/>
                      <w:highlight w:val="yellow"/>
                    </w:rPr>
                  </w:pPr>
                </w:p>
              </w:tc>
            </w:tr>
            <w:tr w:rsidR="00920755" w:rsidTr="003D729C">
              <w:tc>
                <w:tcPr>
                  <w:tcW w:w="953" w:type="dxa"/>
                  <w:vMerge/>
                  <w:vAlign w:val="center"/>
                </w:tcPr>
                <w:p w:rsidR="00920755" w:rsidRDefault="00920755" w:rsidP="003D729C">
                  <w:pPr>
                    <w:pStyle w:val="afc"/>
                    <w:rPr>
                      <w:color w:val="000000" w:themeColor="text1"/>
                      <w:highlight w:val="yellow"/>
                    </w:rPr>
                  </w:pPr>
                </w:p>
              </w:tc>
              <w:tc>
                <w:tcPr>
                  <w:tcW w:w="931" w:type="dxa"/>
                  <w:vAlign w:val="center"/>
                </w:tcPr>
                <w:p w:rsidR="00920755" w:rsidRDefault="002C7C3C" w:rsidP="003D729C">
                  <w:pPr>
                    <w:jc w:val="center"/>
                    <w:rPr>
                      <w:szCs w:val="21"/>
                    </w:rPr>
                  </w:pPr>
                  <w:r>
                    <w:rPr>
                      <w:szCs w:val="21"/>
                    </w:rPr>
                    <w:t>TP</w:t>
                  </w:r>
                </w:p>
              </w:tc>
              <w:tc>
                <w:tcPr>
                  <w:tcW w:w="1054" w:type="dxa"/>
                  <w:vAlign w:val="center"/>
                </w:tcPr>
                <w:p w:rsidR="00920755" w:rsidRDefault="002C7C3C" w:rsidP="003D729C">
                  <w:pPr>
                    <w:jc w:val="center"/>
                    <w:rPr>
                      <w:szCs w:val="21"/>
                    </w:rPr>
                  </w:pPr>
                  <w:r>
                    <w:rPr>
                      <w:rFonts w:hint="eastAsia"/>
                      <w:szCs w:val="21"/>
                    </w:rPr>
                    <w:t>5</w:t>
                  </w:r>
                </w:p>
              </w:tc>
              <w:tc>
                <w:tcPr>
                  <w:tcW w:w="1021" w:type="dxa"/>
                  <w:vAlign w:val="center"/>
                </w:tcPr>
                <w:p w:rsidR="00920755" w:rsidRDefault="002C7C3C" w:rsidP="003D729C">
                  <w:pPr>
                    <w:jc w:val="center"/>
                    <w:rPr>
                      <w:szCs w:val="21"/>
                    </w:rPr>
                  </w:pPr>
                  <w:r>
                    <w:rPr>
                      <w:rFonts w:hint="eastAsia"/>
                      <w:szCs w:val="21"/>
                    </w:rPr>
                    <w:t>0.006</w:t>
                  </w:r>
                </w:p>
              </w:tc>
              <w:tc>
                <w:tcPr>
                  <w:tcW w:w="1012" w:type="dxa"/>
                  <w:vMerge/>
                  <w:vAlign w:val="center"/>
                </w:tcPr>
                <w:p w:rsidR="00920755" w:rsidRDefault="00920755" w:rsidP="003D729C">
                  <w:pPr>
                    <w:pStyle w:val="afc"/>
                    <w:rPr>
                      <w:color w:val="000000" w:themeColor="text1"/>
                    </w:rPr>
                  </w:pPr>
                </w:p>
              </w:tc>
              <w:tc>
                <w:tcPr>
                  <w:tcW w:w="958" w:type="dxa"/>
                  <w:vAlign w:val="center"/>
                </w:tcPr>
                <w:p w:rsidR="00920755" w:rsidRDefault="002C7C3C" w:rsidP="003D729C">
                  <w:pPr>
                    <w:jc w:val="center"/>
                    <w:rPr>
                      <w:szCs w:val="21"/>
                    </w:rPr>
                  </w:pPr>
                  <w:r>
                    <w:rPr>
                      <w:szCs w:val="21"/>
                    </w:rPr>
                    <w:t>TP</w:t>
                  </w:r>
                </w:p>
              </w:tc>
              <w:tc>
                <w:tcPr>
                  <w:tcW w:w="1190" w:type="dxa"/>
                  <w:vAlign w:val="center"/>
                </w:tcPr>
                <w:p w:rsidR="00920755" w:rsidRDefault="002C7C3C" w:rsidP="003D729C">
                  <w:pPr>
                    <w:jc w:val="center"/>
                    <w:rPr>
                      <w:szCs w:val="21"/>
                    </w:rPr>
                  </w:pPr>
                  <w:r>
                    <w:rPr>
                      <w:rFonts w:hint="eastAsia"/>
                      <w:szCs w:val="21"/>
                    </w:rPr>
                    <w:t>5</w:t>
                  </w:r>
                </w:p>
              </w:tc>
              <w:tc>
                <w:tcPr>
                  <w:tcW w:w="1032" w:type="dxa"/>
                  <w:vAlign w:val="center"/>
                </w:tcPr>
                <w:p w:rsidR="00920755" w:rsidRDefault="002C7C3C" w:rsidP="003D729C">
                  <w:pPr>
                    <w:jc w:val="center"/>
                    <w:rPr>
                      <w:szCs w:val="21"/>
                    </w:rPr>
                  </w:pPr>
                  <w:r>
                    <w:rPr>
                      <w:rFonts w:hint="eastAsia"/>
                      <w:szCs w:val="21"/>
                    </w:rPr>
                    <w:t>0.006</w:t>
                  </w:r>
                </w:p>
              </w:tc>
              <w:tc>
                <w:tcPr>
                  <w:tcW w:w="1365" w:type="dxa"/>
                  <w:vMerge/>
                  <w:vAlign w:val="center"/>
                </w:tcPr>
                <w:p w:rsidR="00920755" w:rsidRDefault="00920755" w:rsidP="003D729C">
                  <w:pPr>
                    <w:pStyle w:val="afc"/>
                    <w:rPr>
                      <w:color w:val="000000" w:themeColor="text1"/>
                    </w:rPr>
                  </w:pPr>
                </w:p>
              </w:tc>
            </w:tr>
          </w:tbl>
          <w:p w:rsidR="003D729C" w:rsidRPr="003D729C" w:rsidRDefault="003D729C" w:rsidP="003D729C">
            <w:pPr>
              <w:pStyle w:val="3"/>
              <w:rPr>
                <w:highlight w:val="yellow"/>
                <w:lang w:bidi="zh-CN"/>
              </w:rPr>
            </w:pPr>
          </w:p>
          <w:p w:rsidR="00920755" w:rsidRDefault="002C7C3C">
            <w:pPr>
              <w:spacing w:line="360" w:lineRule="auto"/>
              <w:rPr>
                <w:b/>
                <w:color w:val="000000" w:themeColor="text1"/>
                <w:sz w:val="24"/>
              </w:rPr>
            </w:pPr>
            <w:r>
              <w:rPr>
                <w:rFonts w:hint="eastAsia"/>
                <w:b/>
                <w:color w:val="000000" w:themeColor="text1"/>
                <w:sz w:val="24"/>
              </w:rPr>
              <w:lastRenderedPageBreak/>
              <w:t>2.2.2</w:t>
            </w:r>
            <w:r>
              <w:rPr>
                <w:b/>
                <w:color w:val="000000" w:themeColor="text1"/>
                <w:sz w:val="24"/>
              </w:rPr>
              <w:t>废气产生分析</w:t>
            </w:r>
          </w:p>
          <w:p w:rsidR="00920755" w:rsidRDefault="002C7C3C" w:rsidP="000E579F">
            <w:pPr>
              <w:spacing w:line="360" w:lineRule="auto"/>
              <w:ind w:firstLine="480"/>
              <w:rPr>
                <w:color w:val="000000" w:themeColor="text1"/>
                <w:sz w:val="24"/>
                <w:lang w:bidi="zh-CN"/>
              </w:rPr>
            </w:pPr>
            <w:r>
              <w:rPr>
                <w:color w:val="000000" w:themeColor="text1"/>
                <w:sz w:val="24"/>
                <w:lang w:bidi="zh-CN"/>
              </w:rPr>
              <w:t>本项目运营期船舶靠港作业期间由码头船舶岸电系统供电，不涉及船舶尾气，本项目营运期的废气主要为装卸砂石产生的粉尘。</w:t>
            </w:r>
          </w:p>
          <w:p w:rsidR="00920755" w:rsidRDefault="002C7C3C">
            <w:pPr>
              <w:spacing w:line="360" w:lineRule="auto"/>
              <w:ind w:firstLineChars="200" w:firstLine="480"/>
              <w:rPr>
                <w:color w:val="000000" w:themeColor="text1"/>
                <w:sz w:val="24"/>
              </w:rPr>
            </w:pPr>
            <w:r>
              <w:rPr>
                <w:rFonts w:hint="eastAsia"/>
                <w:color w:val="000000" w:themeColor="text1"/>
                <w:sz w:val="24"/>
              </w:rPr>
              <w:t>本项目不设置堆场，船舶到港后直接取料上车过程中，装卸起尘量参照《港口建设项目环境影响评价规范》（</w:t>
            </w:r>
            <w:r>
              <w:rPr>
                <w:rFonts w:hint="eastAsia"/>
                <w:color w:val="000000" w:themeColor="text1"/>
                <w:sz w:val="24"/>
              </w:rPr>
              <w:t>JTS105-1-2011</w:t>
            </w:r>
            <w:r>
              <w:rPr>
                <w:rFonts w:hint="eastAsia"/>
                <w:color w:val="000000" w:themeColor="text1"/>
                <w:sz w:val="24"/>
              </w:rPr>
              <w:t>）推荐的公式计算，具体计算公式如下：</w:t>
            </w:r>
          </w:p>
          <w:p w:rsidR="00920755" w:rsidRDefault="002C7C3C">
            <w:pPr>
              <w:spacing w:line="360" w:lineRule="auto"/>
              <w:ind w:firstLineChars="200" w:firstLine="480"/>
              <w:jc w:val="center"/>
              <w:rPr>
                <w:color w:val="000000" w:themeColor="text1"/>
                <w:sz w:val="24"/>
              </w:rPr>
            </w:pPr>
            <w:r>
              <w:rPr>
                <w:rFonts w:cs="宋体"/>
                <w:i/>
                <w:kern w:val="0"/>
                <w:position w:val="-7"/>
                <w:sz w:val="24"/>
                <w:szCs w:val="22"/>
                <w:lang w:bidi="zh-CN"/>
              </w:rPr>
              <w:t>Q</w:t>
            </w:r>
            <w:r>
              <w:rPr>
                <w:rFonts w:cs="宋体"/>
                <w:i/>
                <w:kern w:val="0"/>
                <w:position w:val="-9"/>
                <w:sz w:val="15"/>
                <w:szCs w:val="22"/>
                <w:lang w:bidi="zh-CN"/>
              </w:rPr>
              <w:t>1</w:t>
            </w:r>
            <w:r>
              <w:rPr>
                <w:rFonts w:cs="宋体"/>
                <w:i/>
                <w:kern w:val="0"/>
                <w:position w:val="-7"/>
                <w:sz w:val="24"/>
                <w:szCs w:val="22"/>
                <w:lang w:bidi="zh-CN"/>
              </w:rPr>
              <w:t>=</w:t>
            </w:r>
            <w:r>
              <w:rPr>
                <w:rFonts w:cs="宋体"/>
                <w:i/>
                <w:kern w:val="0"/>
                <w:position w:val="-7"/>
                <w:sz w:val="24"/>
                <w:szCs w:val="22"/>
                <w:lang w:val="zh-CN" w:bidi="zh-CN"/>
              </w:rPr>
              <w:t>αβ</w:t>
            </w:r>
            <w:r>
              <w:rPr>
                <w:rFonts w:cs="宋体"/>
                <w:i/>
                <w:kern w:val="0"/>
                <w:position w:val="-7"/>
                <w:sz w:val="24"/>
                <w:szCs w:val="22"/>
                <w:lang w:bidi="zh-CN"/>
              </w:rPr>
              <w:t>He</w:t>
            </w:r>
            <w:r>
              <w:rPr>
                <w:rFonts w:cs="宋体"/>
                <w:i/>
                <w:kern w:val="0"/>
                <w:sz w:val="15"/>
                <w:szCs w:val="22"/>
                <w:lang w:val="zh-CN" w:bidi="zh-CN"/>
              </w:rPr>
              <w:t>ω</w:t>
            </w:r>
            <w:r>
              <w:rPr>
                <w:rFonts w:cs="宋体"/>
                <w:i/>
                <w:kern w:val="0"/>
                <w:sz w:val="15"/>
                <w:szCs w:val="22"/>
                <w:lang w:bidi="zh-CN"/>
              </w:rPr>
              <w:t>2(w0-w)</w:t>
            </w:r>
            <w:r>
              <w:rPr>
                <w:rFonts w:cs="宋体"/>
                <w:i/>
                <w:kern w:val="0"/>
                <w:position w:val="-7"/>
                <w:sz w:val="24"/>
                <w:szCs w:val="22"/>
                <w:lang w:bidi="zh-CN"/>
              </w:rPr>
              <w:t>Y/[1+e</w:t>
            </w:r>
            <w:r>
              <w:rPr>
                <w:rFonts w:cs="宋体"/>
                <w:i/>
                <w:kern w:val="0"/>
                <w:sz w:val="15"/>
                <w:szCs w:val="22"/>
                <w:lang w:bidi="zh-CN"/>
              </w:rPr>
              <w:t>0.25(</w:t>
            </w:r>
            <w:r>
              <w:rPr>
                <w:rFonts w:cs="宋体"/>
                <w:i/>
                <w:kern w:val="0"/>
                <w:sz w:val="15"/>
                <w:szCs w:val="22"/>
                <w:lang w:val="zh-CN" w:bidi="zh-CN"/>
              </w:rPr>
              <w:t>ν</w:t>
            </w:r>
            <w:r>
              <w:rPr>
                <w:rFonts w:cs="宋体"/>
                <w:i/>
                <w:kern w:val="0"/>
                <w:sz w:val="15"/>
                <w:szCs w:val="22"/>
                <w:lang w:bidi="zh-CN"/>
              </w:rPr>
              <w:t>2-U)</w:t>
            </w:r>
            <w:r>
              <w:rPr>
                <w:rFonts w:cs="宋体"/>
                <w:i/>
                <w:kern w:val="0"/>
                <w:position w:val="-7"/>
                <w:sz w:val="24"/>
                <w:szCs w:val="22"/>
                <w:lang w:bidi="zh-CN"/>
              </w:rPr>
              <w:t>]</w:t>
            </w:r>
          </w:p>
          <w:p w:rsidR="00920755" w:rsidRDefault="002C7C3C">
            <w:pPr>
              <w:spacing w:line="360" w:lineRule="auto"/>
              <w:ind w:firstLineChars="200" w:firstLine="480"/>
              <w:rPr>
                <w:color w:val="000000" w:themeColor="text1"/>
                <w:sz w:val="24"/>
                <w:lang w:bidi="zh-CN"/>
              </w:rPr>
            </w:pPr>
            <w:r>
              <w:rPr>
                <w:color w:val="000000" w:themeColor="text1"/>
                <w:sz w:val="24"/>
                <w:lang w:bidi="zh-CN"/>
              </w:rPr>
              <w:t>式中：</w:t>
            </w:r>
          </w:p>
          <w:p w:rsidR="00920755" w:rsidRDefault="002C7C3C">
            <w:pPr>
              <w:spacing w:line="360" w:lineRule="auto"/>
              <w:ind w:firstLineChars="200" w:firstLine="480"/>
              <w:rPr>
                <w:color w:val="000000" w:themeColor="text1"/>
                <w:sz w:val="24"/>
                <w:lang w:bidi="zh-CN"/>
              </w:rPr>
            </w:pPr>
            <w:r>
              <w:rPr>
                <w:i/>
                <w:color w:val="000000" w:themeColor="text1"/>
                <w:sz w:val="24"/>
                <w:lang w:bidi="zh-CN"/>
              </w:rPr>
              <w:t>Q</w:t>
            </w:r>
            <w:r>
              <w:rPr>
                <w:i/>
                <w:color w:val="000000" w:themeColor="text1"/>
                <w:sz w:val="24"/>
                <w:vertAlign w:val="subscript"/>
                <w:lang w:bidi="zh-CN"/>
              </w:rPr>
              <w:t>1</w:t>
            </w:r>
            <w:r>
              <w:rPr>
                <w:color w:val="000000" w:themeColor="text1"/>
                <w:sz w:val="24"/>
                <w:lang w:bidi="zh-CN"/>
              </w:rPr>
              <w:t>—</w:t>
            </w:r>
            <w:r>
              <w:rPr>
                <w:color w:val="000000" w:themeColor="text1"/>
                <w:sz w:val="24"/>
                <w:lang w:bidi="zh-CN"/>
              </w:rPr>
              <w:t>装卸作业起尘量，</w:t>
            </w:r>
            <w:r>
              <w:rPr>
                <w:color w:val="000000" w:themeColor="text1"/>
                <w:sz w:val="24"/>
                <w:lang w:bidi="zh-CN"/>
              </w:rPr>
              <w:t>kg</w:t>
            </w:r>
            <w:r>
              <w:rPr>
                <w:color w:val="000000" w:themeColor="text1"/>
                <w:sz w:val="24"/>
                <w:lang w:bidi="zh-CN"/>
              </w:rPr>
              <w:t>；</w:t>
            </w:r>
          </w:p>
          <w:p w:rsidR="00920755" w:rsidRDefault="002C7C3C">
            <w:pPr>
              <w:spacing w:line="360" w:lineRule="auto"/>
              <w:ind w:firstLineChars="200" w:firstLine="480"/>
              <w:rPr>
                <w:color w:val="000000" w:themeColor="text1"/>
                <w:sz w:val="24"/>
                <w:lang w:bidi="zh-CN"/>
              </w:rPr>
            </w:pPr>
            <w:r>
              <w:rPr>
                <w:i/>
                <w:color w:val="000000" w:themeColor="text1"/>
                <w:sz w:val="24"/>
                <w:lang w:bidi="zh-CN"/>
              </w:rPr>
              <w:t>α</w:t>
            </w:r>
            <w:r>
              <w:rPr>
                <w:color w:val="000000" w:themeColor="text1"/>
                <w:sz w:val="24"/>
                <w:lang w:bidi="zh-CN"/>
              </w:rPr>
              <w:t>—</w:t>
            </w:r>
            <w:r>
              <w:rPr>
                <w:color w:val="000000" w:themeColor="text1"/>
                <w:sz w:val="24"/>
                <w:lang w:bidi="zh-CN"/>
              </w:rPr>
              <w:t>货物类型起尘调节系数，取值</w:t>
            </w:r>
            <w:r>
              <w:rPr>
                <w:rFonts w:hint="eastAsia"/>
                <w:color w:val="000000" w:themeColor="text1"/>
                <w:sz w:val="24"/>
                <w:lang w:bidi="zh-CN"/>
              </w:rPr>
              <w:t>0.6</w:t>
            </w:r>
            <w:r>
              <w:rPr>
                <w:color w:val="000000" w:themeColor="text1"/>
                <w:sz w:val="24"/>
                <w:lang w:bidi="zh-CN"/>
              </w:rPr>
              <w:t>；</w:t>
            </w:r>
          </w:p>
          <w:p w:rsidR="00920755" w:rsidRDefault="002C7C3C">
            <w:pPr>
              <w:spacing w:line="360" w:lineRule="auto"/>
              <w:ind w:firstLineChars="200" w:firstLine="480"/>
              <w:rPr>
                <w:color w:val="000000" w:themeColor="text1"/>
                <w:sz w:val="24"/>
                <w:lang w:bidi="zh-CN"/>
              </w:rPr>
            </w:pPr>
            <w:r>
              <w:rPr>
                <w:i/>
                <w:color w:val="000000" w:themeColor="text1"/>
                <w:sz w:val="24"/>
                <w:lang w:bidi="zh-CN"/>
              </w:rPr>
              <w:t>β</w:t>
            </w:r>
            <w:r>
              <w:rPr>
                <w:color w:val="000000" w:themeColor="text1"/>
                <w:sz w:val="24"/>
                <w:lang w:bidi="zh-CN"/>
              </w:rPr>
              <w:t>—</w:t>
            </w:r>
            <w:r>
              <w:rPr>
                <w:color w:val="000000" w:themeColor="text1"/>
                <w:sz w:val="24"/>
                <w:lang w:bidi="zh-CN"/>
              </w:rPr>
              <w:t>作业方式系数，</w:t>
            </w:r>
            <w:r>
              <w:rPr>
                <w:rFonts w:hint="eastAsia"/>
                <w:color w:val="000000" w:themeColor="text1"/>
                <w:sz w:val="24"/>
                <w:lang w:bidi="zh-CN"/>
              </w:rPr>
              <w:t>取料时，β</w:t>
            </w:r>
            <w:r>
              <w:rPr>
                <w:rFonts w:hint="eastAsia"/>
                <w:color w:val="000000" w:themeColor="text1"/>
                <w:sz w:val="24"/>
                <w:lang w:bidi="zh-CN"/>
              </w:rPr>
              <w:t>=2</w:t>
            </w:r>
            <w:r>
              <w:rPr>
                <w:rFonts w:hint="eastAsia"/>
                <w:color w:val="000000" w:themeColor="text1"/>
                <w:sz w:val="24"/>
                <w:lang w:bidi="zh-CN"/>
              </w:rPr>
              <w:t>；</w:t>
            </w:r>
          </w:p>
          <w:p w:rsidR="00920755" w:rsidRDefault="002C7C3C">
            <w:pPr>
              <w:spacing w:line="360" w:lineRule="auto"/>
              <w:ind w:firstLineChars="200" w:firstLine="480"/>
              <w:rPr>
                <w:color w:val="000000" w:themeColor="text1"/>
                <w:sz w:val="24"/>
                <w:lang w:bidi="zh-CN"/>
              </w:rPr>
            </w:pPr>
            <w:r>
              <w:rPr>
                <w:i/>
                <w:color w:val="000000" w:themeColor="text1"/>
                <w:sz w:val="24"/>
                <w:lang w:bidi="zh-CN"/>
              </w:rPr>
              <w:t>H</w:t>
            </w:r>
            <w:r>
              <w:rPr>
                <w:color w:val="000000" w:themeColor="text1"/>
                <w:sz w:val="24"/>
                <w:lang w:bidi="zh-CN"/>
              </w:rPr>
              <w:t>—</w:t>
            </w:r>
            <w:r>
              <w:rPr>
                <w:color w:val="000000" w:themeColor="text1"/>
                <w:sz w:val="24"/>
                <w:lang w:bidi="zh-CN"/>
              </w:rPr>
              <w:t>作业落差，</w:t>
            </w:r>
            <w:r>
              <w:rPr>
                <w:color w:val="000000" w:themeColor="text1"/>
                <w:sz w:val="24"/>
                <w:lang w:bidi="zh-CN"/>
              </w:rPr>
              <w:t>m</w:t>
            </w:r>
            <w:r>
              <w:rPr>
                <w:color w:val="000000" w:themeColor="text1"/>
                <w:sz w:val="24"/>
                <w:lang w:bidi="zh-CN"/>
              </w:rPr>
              <w:t>，结合本项目运行情况，卸料高度取</w:t>
            </w:r>
            <w:r>
              <w:rPr>
                <w:rFonts w:hint="eastAsia"/>
                <w:color w:val="000000" w:themeColor="text1"/>
                <w:sz w:val="24"/>
                <w:lang w:bidi="zh-CN"/>
              </w:rPr>
              <w:t>1</w:t>
            </w:r>
            <w:r>
              <w:rPr>
                <w:color w:val="000000" w:themeColor="text1"/>
                <w:sz w:val="24"/>
                <w:lang w:bidi="zh-CN"/>
              </w:rPr>
              <w:t>m</w:t>
            </w:r>
            <w:r>
              <w:rPr>
                <w:color w:val="000000" w:themeColor="text1"/>
                <w:sz w:val="24"/>
                <w:lang w:bidi="zh-CN"/>
              </w:rPr>
              <w:t>；</w:t>
            </w:r>
          </w:p>
          <w:p w:rsidR="00920755" w:rsidRDefault="002C7C3C">
            <w:pPr>
              <w:spacing w:line="360" w:lineRule="auto"/>
              <w:ind w:firstLineChars="200" w:firstLine="480"/>
              <w:rPr>
                <w:color w:val="000000" w:themeColor="text1"/>
                <w:sz w:val="24"/>
                <w:lang w:bidi="zh-CN"/>
              </w:rPr>
            </w:pPr>
            <w:r>
              <w:rPr>
                <w:i/>
                <w:color w:val="000000" w:themeColor="text1"/>
                <w:sz w:val="24"/>
                <w:lang w:bidi="zh-CN"/>
              </w:rPr>
              <w:t>ω</w:t>
            </w:r>
            <w:r>
              <w:rPr>
                <w:i/>
                <w:color w:val="000000" w:themeColor="text1"/>
                <w:sz w:val="24"/>
                <w:vertAlign w:val="subscript"/>
                <w:lang w:bidi="zh-CN"/>
              </w:rPr>
              <w:t>2</w:t>
            </w:r>
            <w:r>
              <w:rPr>
                <w:color w:val="000000" w:themeColor="text1"/>
                <w:sz w:val="24"/>
                <w:lang w:bidi="zh-CN"/>
              </w:rPr>
              <w:t>—</w:t>
            </w:r>
            <w:r>
              <w:rPr>
                <w:color w:val="000000" w:themeColor="text1"/>
                <w:sz w:val="24"/>
                <w:lang w:bidi="zh-CN"/>
              </w:rPr>
              <w:t>水分作用系数，与散货性质有关，取</w:t>
            </w:r>
            <w:r>
              <w:rPr>
                <w:color w:val="000000" w:themeColor="text1"/>
                <w:sz w:val="24"/>
                <w:lang w:bidi="zh-CN"/>
              </w:rPr>
              <w:t xml:space="preserve"> 0.4</w:t>
            </w:r>
            <w:r>
              <w:rPr>
                <w:rFonts w:hint="eastAsia"/>
                <w:color w:val="000000" w:themeColor="text1"/>
                <w:sz w:val="24"/>
                <w:lang w:bidi="zh-CN"/>
              </w:rPr>
              <w:t>5</w:t>
            </w:r>
            <w:r>
              <w:rPr>
                <w:color w:val="000000" w:themeColor="text1"/>
                <w:sz w:val="24"/>
                <w:lang w:bidi="zh-CN"/>
              </w:rPr>
              <w:t>；</w:t>
            </w:r>
          </w:p>
          <w:p w:rsidR="00920755" w:rsidRDefault="002C7C3C">
            <w:pPr>
              <w:spacing w:line="360" w:lineRule="auto"/>
              <w:ind w:firstLineChars="200" w:firstLine="480"/>
              <w:rPr>
                <w:color w:val="000000" w:themeColor="text1"/>
                <w:sz w:val="24"/>
                <w:lang w:bidi="zh-CN"/>
              </w:rPr>
            </w:pPr>
            <w:r>
              <w:rPr>
                <w:i/>
                <w:color w:val="000000" w:themeColor="text1"/>
                <w:sz w:val="24"/>
                <w:lang w:bidi="zh-CN"/>
              </w:rPr>
              <w:t>w</w:t>
            </w:r>
            <w:r>
              <w:rPr>
                <w:i/>
                <w:color w:val="000000" w:themeColor="text1"/>
                <w:sz w:val="24"/>
                <w:vertAlign w:val="subscript"/>
                <w:lang w:bidi="zh-CN"/>
              </w:rPr>
              <w:t>0</w:t>
            </w:r>
            <w:r>
              <w:rPr>
                <w:color w:val="000000" w:themeColor="text1"/>
                <w:sz w:val="24"/>
                <w:lang w:bidi="zh-CN"/>
              </w:rPr>
              <w:t>—</w:t>
            </w:r>
            <w:r>
              <w:rPr>
                <w:color w:val="000000" w:themeColor="text1"/>
                <w:sz w:val="24"/>
                <w:lang w:bidi="zh-CN"/>
              </w:rPr>
              <w:t>水分作用效果的临界值，与散货性质有关，取</w:t>
            </w:r>
            <w:r>
              <w:rPr>
                <w:rFonts w:hint="eastAsia"/>
                <w:color w:val="000000" w:themeColor="text1"/>
                <w:sz w:val="24"/>
                <w:lang w:bidi="zh-CN"/>
              </w:rPr>
              <w:t>5</w:t>
            </w:r>
            <w:r>
              <w:rPr>
                <w:color w:val="000000" w:themeColor="text1"/>
                <w:sz w:val="24"/>
                <w:lang w:bidi="zh-CN"/>
              </w:rPr>
              <w:t>%</w:t>
            </w:r>
            <w:r>
              <w:rPr>
                <w:color w:val="000000" w:themeColor="text1"/>
                <w:sz w:val="24"/>
                <w:lang w:bidi="zh-CN"/>
              </w:rPr>
              <w:t>；</w:t>
            </w:r>
          </w:p>
          <w:p w:rsidR="00920755" w:rsidRDefault="002C7C3C">
            <w:pPr>
              <w:spacing w:line="360" w:lineRule="auto"/>
              <w:ind w:firstLineChars="200" w:firstLine="480"/>
              <w:rPr>
                <w:color w:val="000000" w:themeColor="text1"/>
                <w:sz w:val="24"/>
                <w:lang w:bidi="zh-CN"/>
              </w:rPr>
            </w:pPr>
            <w:r>
              <w:rPr>
                <w:i/>
                <w:color w:val="000000" w:themeColor="text1"/>
                <w:sz w:val="24"/>
                <w:lang w:bidi="zh-CN"/>
              </w:rPr>
              <w:t>w</w:t>
            </w:r>
            <w:r>
              <w:rPr>
                <w:color w:val="000000" w:themeColor="text1"/>
                <w:sz w:val="24"/>
                <w:lang w:bidi="zh-CN"/>
              </w:rPr>
              <w:t>—</w:t>
            </w:r>
            <w:r>
              <w:rPr>
                <w:color w:val="000000" w:themeColor="text1"/>
                <w:sz w:val="24"/>
                <w:lang w:bidi="zh-CN"/>
              </w:rPr>
              <w:t>含水率，</w:t>
            </w:r>
            <w:r>
              <w:rPr>
                <w:color w:val="000000" w:themeColor="text1"/>
                <w:sz w:val="24"/>
                <w:lang w:bidi="zh-CN"/>
              </w:rPr>
              <w:t>%</w:t>
            </w:r>
            <w:r>
              <w:rPr>
                <w:color w:val="000000" w:themeColor="text1"/>
                <w:sz w:val="24"/>
                <w:lang w:bidi="zh-CN"/>
              </w:rPr>
              <w:t>，</w:t>
            </w:r>
            <w:r>
              <w:rPr>
                <w:rFonts w:hint="eastAsia"/>
                <w:color w:val="000000" w:themeColor="text1"/>
                <w:sz w:val="24"/>
                <w:lang w:bidi="zh-CN"/>
              </w:rPr>
              <w:t>本项目取</w:t>
            </w:r>
            <w:r>
              <w:rPr>
                <w:rFonts w:hint="eastAsia"/>
                <w:color w:val="000000" w:themeColor="text1"/>
                <w:sz w:val="24"/>
                <w:lang w:bidi="zh-CN"/>
              </w:rPr>
              <w:t>5</w:t>
            </w:r>
            <w:r>
              <w:rPr>
                <w:rFonts w:hint="eastAsia"/>
                <w:color w:val="000000" w:themeColor="text1"/>
                <w:sz w:val="24"/>
                <w:lang w:bidi="zh-CN"/>
              </w:rPr>
              <w:t>；</w:t>
            </w:r>
          </w:p>
          <w:p w:rsidR="00920755" w:rsidRDefault="002C7C3C">
            <w:pPr>
              <w:spacing w:line="360" w:lineRule="auto"/>
              <w:ind w:firstLineChars="200" w:firstLine="480"/>
              <w:rPr>
                <w:color w:val="000000" w:themeColor="text1"/>
                <w:sz w:val="24"/>
                <w:lang w:bidi="zh-CN"/>
              </w:rPr>
            </w:pPr>
            <w:r>
              <w:rPr>
                <w:i/>
                <w:color w:val="000000" w:themeColor="text1"/>
                <w:sz w:val="24"/>
                <w:lang w:bidi="zh-CN"/>
              </w:rPr>
              <w:t>Y</w:t>
            </w:r>
            <w:r>
              <w:rPr>
                <w:color w:val="000000" w:themeColor="text1"/>
                <w:sz w:val="24"/>
                <w:lang w:bidi="zh-CN"/>
              </w:rPr>
              <w:t>—</w:t>
            </w:r>
            <w:r>
              <w:rPr>
                <w:color w:val="000000" w:themeColor="text1"/>
                <w:sz w:val="24"/>
                <w:lang w:bidi="zh-CN"/>
              </w:rPr>
              <w:t>作业量，</w:t>
            </w:r>
            <w:r>
              <w:rPr>
                <w:color w:val="000000" w:themeColor="text1"/>
                <w:sz w:val="24"/>
                <w:lang w:bidi="zh-CN"/>
              </w:rPr>
              <w:t>t</w:t>
            </w:r>
            <w:r>
              <w:rPr>
                <w:color w:val="000000" w:themeColor="text1"/>
                <w:sz w:val="24"/>
                <w:lang w:bidi="zh-CN"/>
              </w:rPr>
              <w:t>，取</w:t>
            </w:r>
            <w:r>
              <w:rPr>
                <w:rFonts w:hint="eastAsia"/>
                <w:color w:val="000000" w:themeColor="text1"/>
                <w:sz w:val="24"/>
                <w:lang w:bidi="zh-CN"/>
              </w:rPr>
              <w:t>散货作业量</w:t>
            </w:r>
            <w:r>
              <w:rPr>
                <w:rFonts w:hint="eastAsia"/>
                <w:color w:val="000000" w:themeColor="text1"/>
                <w:sz w:val="24"/>
                <w:lang w:bidi="zh-CN"/>
              </w:rPr>
              <w:t>66</w:t>
            </w:r>
            <w:r>
              <w:rPr>
                <w:color w:val="000000" w:themeColor="text1"/>
                <w:sz w:val="24"/>
                <w:lang w:bidi="zh-CN"/>
              </w:rPr>
              <w:t>万；</w:t>
            </w:r>
          </w:p>
          <w:p w:rsidR="00920755" w:rsidRDefault="002C7C3C">
            <w:pPr>
              <w:spacing w:line="360" w:lineRule="auto"/>
              <w:ind w:firstLineChars="200" w:firstLine="480"/>
              <w:rPr>
                <w:color w:val="000000" w:themeColor="text1"/>
                <w:sz w:val="24"/>
                <w:lang w:bidi="zh-CN"/>
              </w:rPr>
            </w:pPr>
            <w:r>
              <w:rPr>
                <w:i/>
                <w:color w:val="000000" w:themeColor="text1"/>
                <w:sz w:val="24"/>
                <w:lang w:bidi="zh-CN"/>
              </w:rPr>
              <w:t>ν</w:t>
            </w:r>
            <w:r>
              <w:rPr>
                <w:i/>
                <w:color w:val="000000" w:themeColor="text1"/>
                <w:sz w:val="24"/>
                <w:vertAlign w:val="subscript"/>
                <w:lang w:bidi="zh-CN"/>
              </w:rPr>
              <w:t>2</w:t>
            </w:r>
            <w:r>
              <w:rPr>
                <w:color w:val="000000" w:themeColor="text1"/>
                <w:sz w:val="24"/>
                <w:lang w:bidi="zh-CN"/>
              </w:rPr>
              <w:t>—</w:t>
            </w:r>
            <w:r>
              <w:rPr>
                <w:color w:val="000000" w:themeColor="text1"/>
                <w:sz w:val="24"/>
                <w:lang w:bidi="zh-CN"/>
              </w:rPr>
              <w:t>作业起尘量达到最大起尘量</w:t>
            </w:r>
            <w:r>
              <w:rPr>
                <w:color w:val="000000" w:themeColor="text1"/>
                <w:sz w:val="24"/>
                <w:lang w:bidi="zh-CN"/>
              </w:rPr>
              <w:t>50%</w:t>
            </w:r>
            <w:r>
              <w:rPr>
                <w:color w:val="000000" w:themeColor="text1"/>
                <w:sz w:val="24"/>
                <w:lang w:bidi="zh-CN"/>
              </w:rPr>
              <w:t>时的风速，</w:t>
            </w:r>
            <w:r>
              <w:rPr>
                <w:color w:val="000000" w:themeColor="text1"/>
                <w:sz w:val="24"/>
                <w:lang w:bidi="zh-CN"/>
              </w:rPr>
              <w:t>m/s</w:t>
            </w:r>
            <w:r>
              <w:rPr>
                <w:color w:val="000000" w:themeColor="text1"/>
                <w:sz w:val="24"/>
                <w:lang w:bidi="zh-CN"/>
              </w:rPr>
              <w:t>，</w:t>
            </w:r>
            <w:r>
              <w:rPr>
                <w:rFonts w:hint="eastAsia"/>
                <w:color w:val="000000" w:themeColor="text1"/>
                <w:sz w:val="24"/>
                <w:lang w:bidi="zh-CN"/>
              </w:rPr>
              <w:t>取</w:t>
            </w:r>
            <w:r>
              <w:rPr>
                <w:rFonts w:hint="eastAsia"/>
                <w:color w:val="000000" w:themeColor="text1"/>
                <w:sz w:val="24"/>
                <w:lang w:bidi="zh-CN"/>
              </w:rPr>
              <w:t xml:space="preserve"> 16m/s</w:t>
            </w:r>
            <w:r>
              <w:rPr>
                <w:color w:val="000000" w:themeColor="text1"/>
                <w:sz w:val="24"/>
                <w:lang w:bidi="zh-CN"/>
              </w:rPr>
              <w:t>；</w:t>
            </w:r>
          </w:p>
          <w:p w:rsidR="00920755" w:rsidRDefault="002C7C3C">
            <w:pPr>
              <w:spacing w:line="360" w:lineRule="auto"/>
              <w:ind w:firstLineChars="200" w:firstLine="480"/>
              <w:rPr>
                <w:color w:val="000000" w:themeColor="text1"/>
                <w:sz w:val="24"/>
                <w:lang w:bidi="zh-CN"/>
              </w:rPr>
            </w:pPr>
            <w:r>
              <w:rPr>
                <w:i/>
                <w:color w:val="000000" w:themeColor="text1"/>
                <w:sz w:val="24"/>
                <w:lang w:bidi="zh-CN"/>
              </w:rPr>
              <w:t>U</w:t>
            </w:r>
            <w:r>
              <w:rPr>
                <w:color w:val="000000" w:themeColor="text1"/>
                <w:sz w:val="24"/>
                <w:lang w:bidi="zh-CN"/>
              </w:rPr>
              <w:t>—</w:t>
            </w:r>
            <w:r>
              <w:rPr>
                <w:color w:val="000000" w:themeColor="text1"/>
                <w:sz w:val="24"/>
                <w:lang w:bidi="zh-CN"/>
              </w:rPr>
              <w:t>风速，</w:t>
            </w:r>
            <w:r>
              <w:rPr>
                <w:color w:val="000000" w:themeColor="text1"/>
                <w:sz w:val="24"/>
                <w:lang w:bidi="zh-CN"/>
              </w:rPr>
              <w:t>m/s</w:t>
            </w:r>
            <w:r>
              <w:rPr>
                <w:color w:val="000000" w:themeColor="text1"/>
                <w:sz w:val="24"/>
                <w:lang w:bidi="zh-CN"/>
              </w:rPr>
              <w:t>，取</w:t>
            </w:r>
            <w:r>
              <w:rPr>
                <w:rFonts w:hint="eastAsia"/>
                <w:color w:val="000000" w:themeColor="text1"/>
                <w:sz w:val="24"/>
                <w:lang w:bidi="zh-CN"/>
              </w:rPr>
              <w:t>3.5</w:t>
            </w:r>
            <w:r>
              <w:rPr>
                <w:color w:val="000000" w:themeColor="text1"/>
                <w:sz w:val="24"/>
                <w:lang w:bidi="zh-CN"/>
              </w:rPr>
              <w:t>m/s</w:t>
            </w:r>
          </w:p>
          <w:p w:rsidR="00920755" w:rsidRDefault="002C7C3C">
            <w:pPr>
              <w:spacing w:line="360" w:lineRule="auto"/>
              <w:ind w:firstLineChars="200" w:firstLine="480"/>
              <w:rPr>
                <w:color w:val="000000" w:themeColor="text1"/>
                <w:sz w:val="24"/>
              </w:rPr>
            </w:pPr>
            <w:r>
              <w:rPr>
                <w:rFonts w:hint="eastAsia"/>
                <w:color w:val="000000" w:themeColor="text1"/>
                <w:sz w:val="24"/>
              </w:rPr>
              <w:t>按照上述公式计算本项目码头装卸作业场扬尘产生量</w:t>
            </w:r>
            <w:r>
              <w:rPr>
                <w:rFonts w:hint="eastAsia"/>
                <w:color w:val="000000" w:themeColor="text1"/>
                <w:sz w:val="24"/>
              </w:rPr>
              <w:t>3.6t</w:t>
            </w:r>
            <w:r>
              <w:rPr>
                <w:rFonts w:hint="eastAsia"/>
                <w:color w:val="000000" w:themeColor="text1"/>
                <w:sz w:val="24"/>
              </w:rPr>
              <w:t>。</w:t>
            </w:r>
          </w:p>
          <w:p w:rsidR="00920755" w:rsidRDefault="002C7C3C">
            <w:pPr>
              <w:spacing w:line="360" w:lineRule="auto"/>
              <w:ind w:firstLineChars="200" w:firstLine="480"/>
              <w:rPr>
                <w:color w:val="000000" w:themeColor="text1"/>
                <w:sz w:val="24"/>
                <w:lang w:bidi="zh-CN"/>
              </w:rPr>
            </w:pPr>
            <w:r>
              <w:rPr>
                <w:color w:val="000000" w:themeColor="text1"/>
                <w:sz w:val="24"/>
                <w:lang w:bidi="zh-CN"/>
              </w:rPr>
              <w:t>本次考虑码头装卸货物时采取</w:t>
            </w:r>
            <w:r>
              <w:rPr>
                <w:rFonts w:hint="eastAsia"/>
                <w:color w:val="000000" w:themeColor="text1"/>
                <w:sz w:val="24"/>
                <w:lang w:bidi="zh-CN"/>
              </w:rPr>
              <w:t>雾</w:t>
            </w:r>
            <w:proofErr w:type="gramStart"/>
            <w:r>
              <w:rPr>
                <w:rFonts w:hint="eastAsia"/>
                <w:color w:val="000000" w:themeColor="text1"/>
                <w:sz w:val="24"/>
                <w:lang w:bidi="zh-CN"/>
              </w:rPr>
              <w:t>炮机降尘</w:t>
            </w:r>
            <w:proofErr w:type="gramEnd"/>
            <w:r>
              <w:rPr>
                <w:color w:val="000000" w:themeColor="text1"/>
                <w:sz w:val="24"/>
                <w:lang w:bidi="zh-CN"/>
              </w:rPr>
              <w:t>，根据国内同类砂石码头经验，</w:t>
            </w:r>
            <w:proofErr w:type="gramStart"/>
            <w:r>
              <w:rPr>
                <w:color w:val="000000" w:themeColor="text1"/>
                <w:sz w:val="24"/>
                <w:lang w:bidi="zh-CN"/>
              </w:rPr>
              <w:t>洒水抑尘效率</w:t>
            </w:r>
            <w:proofErr w:type="gramEnd"/>
            <w:r>
              <w:rPr>
                <w:color w:val="000000" w:themeColor="text1"/>
                <w:sz w:val="24"/>
                <w:lang w:bidi="zh-CN"/>
              </w:rPr>
              <w:t>达</w:t>
            </w:r>
            <w:r>
              <w:rPr>
                <w:rFonts w:hint="eastAsia"/>
                <w:color w:val="000000" w:themeColor="text1"/>
                <w:sz w:val="24"/>
                <w:lang w:bidi="zh-CN"/>
              </w:rPr>
              <w:t>8</w:t>
            </w:r>
            <w:r>
              <w:rPr>
                <w:color w:val="000000" w:themeColor="text1"/>
                <w:sz w:val="24"/>
                <w:lang w:bidi="zh-CN"/>
              </w:rPr>
              <w:t>0%</w:t>
            </w:r>
            <w:r>
              <w:rPr>
                <w:color w:val="000000" w:themeColor="text1"/>
                <w:sz w:val="24"/>
                <w:lang w:bidi="zh-CN"/>
              </w:rPr>
              <w:t>。参照《港口散货堆场起尘规律研究》（天津大学建筑工程学院），各家风洞试验煤样细颗粒（</w:t>
            </w:r>
            <w:r>
              <w:rPr>
                <w:color w:val="000000" w:themeColor="text1"/>
                <w:sz w:val="24"/>
                <w:lang w:bidi="zh-CN"/>
              </w:rPr>
              <w:t xml:space="preserve">0.5mm </w:t>
            </w:r>
            <w:r>
              <w:rPr>
                <w:color w:val="000000" w:themeColor="text1"/>
                <w:sz w:val="24"/>
                <w:lang w:bidi="zh-CN"/>
              </w:rPr>
              <w:t>以下）所占分数比为</w:t>
            </w:r>
            <w:r>
              <w:rPr>
                <w:color w:val="000000" w:themeColor="text1"/>
                <w:sz w:val="24"/>
                <w:lang w:bidi="zh-CN"/>
              </w:rPr>
              <w:t xml:space="preserve"> 10.6%~31.0%</w:t>
            </w:r>
            <w:r>
              <w:rPr>
                <w:color w:val="000000" w:themeColor="text1"/>
                <w:sz w:val="24"/>
                <w:lang w:bidi="zh-CN"/>
              </w:rPr>
              <w:t>之间，因此，本项目</w:t>
            </w:r>
            <w:r>
              <w:rPr>
                <w:color w:val="000000" w:themeColor="text1"/>
                <w:sz w:val="24"/>
                <w:lang w:bidi="zh-CN"/>
              </w:rPr>
              <w:t xml:space="preserve"> TSP</w:t>
            </w:r>
            <w:r>
              <w:rPr>
                <w:color w:val="000000" w:themeColor="text1"/>
                <w:sz w:val="24"/>
                <w:lang w:bidi="zh-CN"/>
              </w:rPr>
              <w:t>（</w:t>
            </w:r>
            <w:r>
              <w:rPr>
                <w:color w:val="000000" w:themeColor="text1"/>
                <w:sz w:val="24"/>
                <w:lang w:bidi="zh-CN"/>
              </w:rPr>
              <w:t xml:space="preserve">0.1mm </w:t>
            </w:r>
            <w:r>
              <w:rPr>
                <w:color w:val="000000" w:themeColor="text1"/>
                <w:sz w:val="24"/>
                <w:lang w:bidi="zh-CN"/>
              </w:rPr>
              <w:t>以下）</w:t>
            </w:r>
            <w:proofErr w:type="gramStart"/>
            <w:r>
              <w:rPr>
                <w:color w:val="000000" w:themeColor="text1"/>
                <w:sz w:val="24"/>
                <w:lang w:bidi="zh-CN"/>
              </w:rPr>
              <w:t>占起尘量</w:t>
            </w:r>
            <w:proofErr w:type="gramEnd"/>
            <w:r>
              <w:rPr>
                <w:color w:val="000000" w:themeColor="text1"/>
                <w:sz w:val="24"/>
                <w:lang w:bidi="zh-CN"/>
              </w:rPr>
              <w:t>的比例取</w:t>
            </w:r>
            <w:r>
              <w:rPr>
                <w:color w:val="000000" w:themeColor="text1"/>
                <w:sz w:val="24"/>
                <w:lang w:bidi="zh-CN"/>
              </w:rPr>
              <w:t xml:space="preserve"> 10%</w:t>
            </w:r>
            <w:r>
              <w:rPr>
                <w:color w:val="000000" w:themeColor="text1"/>
                <w:sz w:val="24"/>
                <w:lang w:bidi="zh-CN"/>
              </w:rPr>
              <w:t>。</w:t>
            </w:r>
          </w:p>
          <w:p w:rsidR="00920755" w:rsidRDefault="002C7C3C">
            <w:pPr>
              <w:spacing w:line="360" w:lineRule="auto"/>
              <w:ind w:firstLineChars="200" w:firstLine="480"/>
              <w:rPr>
                <w:color w:val="000000" w:themeColor="text1"/>
                <w:sz w:val="24"/>
              </w:rPr>
            </w:pPr>
            <w:r>
              <w:rPr>
                <w:color w:val="000000" w:themeColor="text1"/>
                <w:sz w:val="24"/>
                <w:lang w:bidi="zh-CN"/>
              </w:rPr>
              <w:t>经计算，在采取</w:t>
            </w:r>
            <w:r>
              <w:rPr>
                <w:rFonts w:hint="eastAsia"/>
                <w:color w:val="000000" w:themeColor="text1"/>
                <w:sz w:val="24"/>
                <w:lang w:bidi="zh-CN"/>
              </w:rPr>
              <w:t>雾</w:t>
            </w:r>
            <w:proofErr w:type="gramStart"/>
            <w:r>
              <w:rPr>
                <w:rFonts w:hint="eastAsia"/>
                <w:color w:val="000000" w:themeColor="text1"/>
                <w:sz w:val="24"/>
                <w:lang w:bidi="zh-CN"/>
              </w:rPr>
              <w:t>炮机</w:t>
            </w:r>
            <w:r>
              <w:rPr>
                <w:color w:val="000000" w:themeColor="text1"/>
                <w:sz w:val="24"/>
                <w:lang w:bidi="zh-CN"/>
              </w:rPr>
              <w:t>降尘</w:t>
            </w:r>
            <w:proofErr w:type="gramEnd"/>
            <w:r>
              <w:rPr>
                <w:color w:val="000000" w:themeColor="text1"/>
                <w:sz w:val="24"/>
                <w:lang w:bidi="zh-CN"/>
              </w:rPr>
              <w:t>后，本项目装卸过程颗粒物产生量为</w:t>
            </w:r>
            <w:r>
              <w:rPr>
                <w:color w:val="000000" w:themeColor="text1"/>
                <w:sz w:val="24"/>
                <w:lang w:bidi="zh-CN"/>
              </w:rPr>
              <w:t xml:space="preserve"> 0.</w:t>
            </w:r>
            <w:r>
              <w:rPr>
                <w:rFonts w:hint="eastAsia"/>
                <w:color w:val="000000" w:themeColor="text1"/>
                <w:sz w:val="24"/>
                <w:lang w:bidi="zh-CN"/>
              </w:rPr>
              <w:t>072</w:t>
            </w:r>
            <w:r>
              <w:rPr>
                <w:color w:val="000000" w:themeColor="text1"/>
                <w:sz w:val="24"/>
                <w:lang w:bidi="zh-CN"/>
              </w:rPr>
              <w:t>t</w:t>
            </w:r>
            <w:r>
              <w:rPr>
                <w:rFonts w:hint="eastAsia"/>
                <w:color w:val="000000" w:themeColor="text1"/>
                <w:sz w:val="24"/>
                <w:lang w:bidi="zh-CN"/>
              </w:rPr>
              <w:t>/a</w:t>
            </w:r>
            <w:r>
              <w:rPr>
                <w:rFonts w:hint="eastAsia"/>
                <w:color w:val="000000" w:themeColor="text1"/>
                <w:sz w:val="24"/>
                <w:lang w:bidi="zh-CN"/>
              </w:rPr>
              <w:t>。</w:t>
            </w:r>
          </w:p>
          <w:p w:rsidR="00920755" w:rsidRDefault="002C7C3C">
            <w:pPr>
              <w:ind w:firstLineChars="200" w:firstLine="480"/>
              <w:rPr>
                <w:sz w:val="24"/>
              </w:rPr>
            </w:pPr>
            <w:r>
              <w:rPr>
                <w:rFonts w:hint="eastAsia"/>
                <w:sz w:val="24"/>
              </w:rPr>
              <w:t>综上所述，本项目废气产生及排放情况见表</w:t>
            </w:r>
            <w:r>
              <w:rPr>
                <w:rFonts w:hint="eastAsia"/>
                <w:sz w:val="24"/>
              </w:rPr>
              <w:t xml:space="preserve"> 5-4</w:t>
            </w:r>
            <w:r>
              <w:rPr>
                <w:rFonts w:hint="eastAsia"/>
                <w:sz w:val="24"/>
              </w:rPr>
              <w:t>。</w:t>
            </w:r>
          </w:p>
          <w:p w:rsidR="00920755" w:rsidRDefault="00920755">
            <w:pPr>
              <w:rPr>
                <w:sz w:val="24"/>
              </w:rPr>
            </w:pPr>
          </w:p>
          <w:p w:rsidR="00920755" w:rsidRDefault="002C7C3C">
            <w:pPr>
              <w:ind w:firstLineChars="200" w:firstLine="482"/>
              <w:jc w:val="center"/>
              <w:rPr>
                <w:b/>
                <w:sz w:val="24"/>
              </w:rPr>
            </w:pPr>
            <w:r>
              <w:rPr>
                <w:b/>
                <w:sz w:val="24"/>
              </w:rPr>
              <w:t>表</w:t>
            </w:r>
            <w:r>
              <w:rPr>
                <w:b/>
                <w:sz w:val="24"/>
              </w:rPr>
              <w:t>5-</w:t>
            </w:r>
            <w:r>
              <w:rPr>
                <w:rFonts w:hint="eastAsia"/>
                <w:b/>
                <w:sz w:val="24"/>
              </w:rPr>
              <w:t>4</w:t>
            </w:r>
            <w:r>
              <w:rPr>
                <w:b/>
                <w:sz w:val="24"/>
              </w:rPr>
              <w:t xml:space="preserve"> </w:t>
            </w:r>
            <w:r>
              <w:rPr>
                <w:b/>
                <w:sz w:val="24"/>
              </w:rPr>
              <w:t>本项目</w:t>
            </w:r>
            <w:r>
              <w:rPr>
                <w:rFonts w:hint="eastAsia"/>
                <w:b/>
                <w:sz w:val="24"/>
              </w:rPr>
              <w:t>无</w:t>
            </w:r>
            <w:r>
              <w:rPr>
                <w:b/>
                <w:sz w:val="24"/>
              </w:rPr>
              <w:t>组织废气排放情况</w:t>
            </w:r>
          </w:p>
          <w:tbl>
            <w:tblPr>
              <w:tblW w:w="0" w:type="auto"/>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168"/>
              <w:gridCol w:w="1134"/>
              <w:gridCol w:w="1823"/>
              <w:gridCol w:w="4414"/>
              <w:gridCol w:w="1177"/>
            </w:tblGrid>
            <w:tr w:rsidR="00920755">
              <w:trPr>
                <w:trHeight w:hRule="exact" w:val="650"/>
              </w:trPr>
              <w:tc>
                <w:tcPr>
                  <w:tcW w:w="1168" w:type="dxa"/>
                  <w:vAlign w:val="center"/>
                </w:tcPr>
                <w:p w:rsidR="00920755" w:rsidRDefault="002C7C3C">
                  <w:pPr>
                    <w:widowControl/>
                    <w:jc w:val="center"/>
                    <w:rPr>
                      <w:kern w:val="0"/>
                      <w:szCs w:val="21"/>
                    </w:rPr>
                  </w:pPr>
                  <w:r>
                    <w:rPr>
                      <w:rFonts w:hint="eastAsia"/>
                      <w:kern w:val="0"/>
                      <w:szCs w:val="21"/>
                    </w:rPr>
                    <w:t>所在位置</w:t>
                  </w:r>
                </w:p>
              </w:tc>
              <w:tc>
                <w:tcPr>
                  <w:tcW w:w="1134" w:type="dxa"/>
                  <w:vAlign w:val="center"/>
                </w:tcPr>
                <w:p w:rsidR="00920755" w:rsidRDefault="002C7C3C">
                  <w:pPr>
                    <w:widowControl/>
                    <w:jc w:val="center"/>
                    <w:rPr>
                      <w:kern w:val="0"/>
                      <w:szCs w:val="21"/>
                    </w:rPr>
                  </w:pPr>
                  <w:r>
                    <w:rPr>
                      <w:kern w:val="0"/>
                      <w:szCs w:val="21"/>
                    </w:rPr>
                    <w:t>名称</w:t>
                  </w:r>
                </w:p>
              </w:tc>
              <w:tc>
                <w:tcPr>
                  <w:tcW w:w="1823" w:type="dxa"/>
                  <w:vAlign w:val="center"/>
                </w:tcPr>
                <w:p w:rsidR="00920755" w:rsidRDefault="002C7C3C">
                  <w:pPr>
                    <w:widowControl/>
                    <w:rPr>
                      <w:kern w:val="0"/>
                      <w:szCs w:val="21"/>
                    </w:rPr>
                  </w:pPr>
                  <w:r>
                    <w:rPr>
                      <w:rFonts w:hint="eastAsia"/>
                      <w:kern w:val="0"/>
                      <w:szCs w:val="21"/>
                    </w:rPr>
                    <w:t>产生量</w:t>
                  </w:r>
                  <w:r>
                    <w:rPr>
                      <w:kern w:val="0"/>
                      <w:szCs w:val="21"/>
                    </w:rPr>
                    <w:t>(t/a)</w:t>
                  </w:r>
                </w:p>
              </w:tc>
              <w:tc>
                <w:tcPr>
                  <w:tcW w:w="4414" w:type="dxa"/>
                  <w:vAlign w:val="center"/>
                </w:tcPr>
                <w:p w:rsidR="00920755" w:rsidRDefault="002C7C3C">
                  <w:pPr>
                    <w:widowControl/>
                    <w:jc w:val="center"/>
                    <w:rPr>
                      <w:kern w:val="0"/>
                      <w:szCs w:val="21"/>
                    </w:rPr>
                  </w:pPr>
                  <w:r>
                    <w:rPr>
                      <w:rFonts w:hint="eastAsia"/>
                      <w:kern w:val="0"/>
                      <w:szCs w:val="21"/>
                    </w:rPr>
                    <w:t>防治措施</w:t>
                  </w:r>
                </w:p>
              </w:tc>
              <w:tc>
                <w:tcPr>
                  <w:tcW w:w="1177" w:type="dxa"/>
                  <w:vAlign w:val="center"/>
                </w:tcPr>
                <w:p w:rsidR="00920755" w:rsidRDefault="002C7C3C">
                  <w:pPr>
                    <w:widowControl/>
                    <w:jc w:val="center"/>
                    <w:rPr>
                      <w:kern w:val="0"/>
                      <w:szCs w:val="21"/>
                    </w:rPr>
                  </w:pPr>
                  <w:r>
                    <w:rPr>
                      <w:rFonts w:hint="eastAsia"/>
                      <w:kern w:val="0"/>
                      <w:szCs w:val="21"/>
                    </w:rPr>
                    <w:t>排放量</w:t>
                  </w:r>
                  <w:r>
                    <w:rPr>
                      <w:rFonts w:hint="eastAsia"/>
                      <w:kern w:val="0"/>
                      <w:szCs w:val="21"/>
                    </w:rPr>
                    <w:t>t/a</w:t>
                  </w:r>
                </w:p>
              </w:tc>
            </w:tr>
            <w:tr w:rsidR="00920755">
              <w:trPr>
                <w:trHeight w:hRule="exact" w:val="782"/>
              </w:trPr>
              <w:tc>
                <w:tcPr>
                  <w:tcW w:w="1168" w:type="dxa"/>
                  <w:vAlign w:val="center"/>
                </w:tcPr>
                <w:p w:rsidR="00920755" w:rsidRDefault="002C7C3C">
                  <w:pPr>
                    <w:widowControl/>
                    <w:jc w:val="center"/>
                    <w:rPr>
                      <w:kern w:val="0"/>
                      <w:szCs w:val="21"/>
                    </w:rPr>
                  </w:pPr>
                  <w:r>
                    <w:rPr>
                      <w:rFonts w:hint="eastAsia"/>
                      <w:kern w:val="0"/>
                      <w:szCs w:val="21"/>
                    </w:rPr>
                    <w:t>码头</w:t>
                  </w:r>
                </w:p>
              </w:tc>
              <w:tc>
                <w:tcPr>
                  <w:tcW w:w="1134" w:type="dxa"/>
                  <w:vAlign w:val="center"/>
                </w:tcPr>
                <w:p w:rsidR="00920755" w:rsidRDefault="002C7C3C">
                  <w:pPr>
                    <w:widowControl/>
                    <w:jc w:val="center"/>
                    <w:rPr>
                      <w:kern w:val="0"/>
                      <w:szCs w:val="21"/>
                    </w:rPr>
                  </w:pPr>
                  <w:r>
                    <w:rPr>
                      <w:rFonts w:hint="eastAsia"/>
                      <w:kern w:val="0"/>
                      <w:szCs w:val="21"/>
                    </w:rPr>
                    <w:t>颗粒物</w:t>
                  </w:r>
                </w:p>
              </w:tc>
              <w:tc>
                <w:tcPr>
                  <w:tcW w:w="1823" w:type="dxa"/>
                  <w:vAlign w:val="center"/>
                </w:tcPr>
                <w:p w:rsidR="00920755" w:rsidRDefault="002C7C3C">
                  <w:pPr>
                    <w:jc w:val="center"/>
                    <w:rPr>
                      <w:color w:val="000000" w:themeColor="text1"/>
                      <w:szCs w:val="21"/>
                    </w:rPr>
                  </w:pPr>
                  <w:r>
                    <w:rPr>
                      <w:rFonts w:hint="eastAsia"/>
                      <w:color w:val="000000" w:themeColor="text1"/>
                      <w:szCs w:val="21"/>
                    </w:rPr>
                    <w:t>0.072</w:t>
                  </w:r>
                </w:p>
              </w:tc>
              <w:tc>
                <w:tcPr>
                  <w:tcW w:w="4414" w:type="dxa"/>
                  <w:vAlign w:val="center"/>
                </w:tcPr>
                <w:p w:rsidR="00920755" w:rsidRDefault="002C7C3C">
                  <w:pPr>
                    <w:jc w:val="center"/>
                    <w:rPr>
                      <w:color w:val="000000" w:themeColor="text1"/>
                      <w:szCs w:val="21"/>
                    </w:rPr>
                  </w:pPr>
                  <w:r>
                    <w:rPr>
                      <w:rFonts w:hint="eastAsia"/>
                      <w:color w:val="000000" w:themeColor="text1"/>
                      <w:szCs w:val="21"/>
                    </w:rPr>
                    <w:t>装卸作业时雾</w:t>
                  </w:r>
                  <w:proofErr w:type="gramStart"/>
                  <w:r>
                    <w:rPr>
                      <w:rFonts w:hint="eastAsia"/>
                      <w:color w:val="000000" w:themeColor="text1"/>
                      <w:szCs w:val="21"/>
                    </w:rPr>
                    <w:t>炮机降尘</w:t>
                  </w:r>
                  <w:proofErr w:type="gramEnd"/>
                  <w:r>
                    <w:rPr>
                      <w:rFonts w:hint="eastAsia"/>
                      <w:color w:val="000000" w:themeColor="text1"/>
                      <w:szCs w:val="21"/>
                    </w:rPr>
                    <w:t>；</w:t>
                  </w:r>
                </w:p>
                <w:p w:rsidR="00920755" w:rsidRDefault="002C7C3C">
                  <w:pPr>
                    <w:widowControl/>
                    <w:jc w:val="center"/>
                    <w:rPr>
                      <w:color w:val="000000" w:themeColor="text1"/>
                      <w:kern w:val="0"/>
                      <w:szCs w:val="21"/>
                    </w:rPr>
                  </w:pPr>
                  <w:r>
                    <w:rPr>
                      <w:rFonts w:hint="eastAsia"/>
                      <w:color w:val="000000" w:themeColor="text1"/>
                      <w:szCs w:val="21"/>
                    </w:rPr>
                    <w:t>大风时不得进行砂石装卸作业。</w:t>
                  </w:r>
                </w:p>
              </w:tc>
              <w:tc>
                <w:tcPr>
                  <w:tcW w:w="1177" w:type="dxa"/>
                  <w:vAlign w:val="center"/>
                </w:tcPr>
                <w:p w:rsidR="00920755" w:rsidRDefault="002C7C3C">
                  <w:pPr>
                    <w:widowControl/>
                    <w:jc w:val="center"/>
                    <w:rPr>
                      <w:color w:val="000000" w:themeColor="text1"/>
                      <w:kern w:val="0"/>
                      <w:szCs w:val="21"/>
                    </w:rPr>
                  </w:pPr>
                  <w:r>
                    <w:rPr>
                      <w:rFonts w:hint="eastAsia"/>
                      <w:color w:val="000000" w:themeColor="text1"/>
                      <w:kern w:val="0"/>
                      <w:szCs w:val="21"/>
                    </w:rPr>
                    <w:t>0.072</w:t>
                  </w:r>
                </w:p>
              </w:tc>
            </w:tr>
          </w:tbl>
          <w:p w:rsidR="00920755" w:rsidRDefault="002C7C3C">
            <w:pPr>
              <w:spacing w:line="360" w:lineRule="auto"/>
              <w:rPr>
                <w:b/>
                <w:sz w:val="24"/>
              </w:rPr>
            </w:pPr>
            <w:r>
              <w:rPr>
                <w:b/>
                <w:sz w:val="24"/>
              </w:rPr>
              <w:t xml:space="preserve">2. </w:t>
            </w:r>
            <w:r>
              <w:rPr>
                <w:rFonts w:hint="eastAsia"/>
                <w:b/>
                <w:sz w:val="24"/>
              </w:rPr>
              <w:t>2.</w:t>
            </w:r>
            <w:r>
              <w:rPr>
                <w:b/>
                <w:sz w:val="24"/>
              </w:rPr>
              <w:t>3</w:t>
            </w:r>
            <w:r>
              <w:rPr>
                <w:b/>
                <w:sz w:val="24"/>
              </w:rPr>
              <w:t>噪声产生分析</w:t>
            </w:r>
          </w:p>
          <w:p w:rsidR="00920755" w:rsidRDefault="002C7C3C" w:rsidP="002C7C3C">
            <w:pPr>
              <w:spacing w:line="360" w:lineRule="auto"/>
              <w:ind w:firstLineChars="202" w:firstLine="485"/>
              <w:rPr>
                <w:bCs/>
                <w:sz w:val="24"/>
              </w:rPr>
            </w:pPr>
            <w:r>
              <w:rPr>
                <w:bCs/>
                <w:sz w:val="24"/>
              </w:rPr>
              <w:t>本项目的噪声源主要是</w:t>
            </w:r>
            <w:r>
              <w:rPr>
                <w:rFonts w:hint="eastAsia"/>
                <w:bCs/>
                <w:sz w:val="24"/>
              </w:rPr>
              <w:t>各类生产设备运行产生的</w:t>
            </w:r>
            <w:r>
              <w:rPr>
                <w:bCs/>
                <w:sz w:val="24"/>
              </w:rPr>
              <w:t>噪声，噪声特性为机械、振动噪声，根据</w:t>
            </w:r>
            <w:r>
              <w:rPr>
                <w:bCs/>
                <w:sz w:val="24"/>
              </w:rPr>
              <w:lastRenderedPageBreak/>
              <w:t>类比资料，噪声声级在</w:t>
            </w:r>
            <w:r>
              <w:rPr>
                <w:rFonts w:hint="eastAsia"/>
                <w:bCs/>
                <w:sz w:val="24"/>
              </w:rPr>
              <w:t>80-90</w:t>
            </w:r>
            <w:r>
              <w:rPr>
                <w:bCs/>
                <w:sz w:val="24"/>
              </w:rPr>
              <w:t>dB(A)</w:t>
            </w:r>
            <w:r>
              <w:rPr>
                <w:rFonts w:hint="eastAsia"/>
                <w:bCs/>
                <w:sz w:val="24"/>
              </w:rPr>
              <w:t>左右</w:t>
            </w:r>
            <w:r>
              <w:rPr>
                <w:bCs/>
                <w:sz w:val="24"/>
              </w:rPr>
              <w:t>，主要设备噪声见表</w:t>
            </w:r>
            <w:r>
              <w:rPr>
                <w:bCs/>
                <w:sz w:val="24"/>
              </w:rPr>
              <w:t>5-</w:t>
            </w:r>
            <w:r>
              <w:rPr>
                <w:rFonts w:hint="eastAsia"/>
                <w:bCs/>
                <w:sz w:val="24"/>
              </w:rPr>
              <w:t>5</w:t>
            </w:r>
            <w:r>
              <w:rPr>
                <w:bCs/>
                <w:sz w:val="24"/>
              </w:rPr>
              <w:t>。</w:t>
            </w:r>
          </w:p>
          <w:p w:rsidR="00920755" w:rsidRDefault="002C7C3C">
            <w:pPr>
              <w:jc w:val="center"/>
              <w:rPr>
                <w:b/>
                <w:sz w:val="24"/>
              </w:rPr>
            </w:pPr>
            <w:r>
              <w:rPr>
                <w:b/>
                <w:sz w:val="24"/>
              </w:rPr>
              <w:t>表</w:t>
            </w:r>
            <w:r>
              <w:rPr>
                <w:b/>
                <w:sz w:val="24"/>
              </w:rPr>
              <w:t>5</w:t>
            </w:r>
            <w:r>
              <w:rPr>
                <w:rFonts w:hint="eastAsia"/>
                <w:b/>
                <w:sz w:val="24"/>
              </w:rPr>
              <w:t>-5</w:t>
            </w:r>
            <w:r>
              <w:rPr>
                <w:b/>
                <w:sz w:val="24"/>
              </w:rPr>
              <w:t xml:space="preserve"> </w:t>
            </w:r>
            <w:r>
              <w:rPr>
                <w:b/>
                <w:sz w:val="24"/>
              </w:rPr>
              <w:t>主要设备噪声源强</w:t>
            </w:r>
            <w:r>
              <w:rPr>
                <w:b/>
                <w:sz w:val="24"/>
              </w:rPr>
              <w:t xml:space="preserve">   </w:t>
            </w:r>
          </w:p>
          <w:tbl>
            <w:tblPr>
              <w:tblW w:w="9746"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827"/>
              <w:gridCol w:w="1300"/>
              <w:gridCol w:w="1210"/>
              <w:gridCol w:w="1053"/>
              <w:gridCol w:w="1341"/>
              <w:gridCol w:w="1341"/>
              <w:gridCol w:w="1565"/>
              <w:gridCol w:w="1109"/>
            </w:tblGrid>
            <w:tr w:rsidR="00920755">
              <w:trPr>
                <w:trHeight w:val="586"/>
              </w:trPr>
              <w:tc>
                <w:tcPr>
                  <w:tcW w:w="827" w:type="dxa"/>
                  <w:vAlign w:val="center"/>
                </w:tcPr>
                <w:p w:rsidR="00920755" w:rsidRDefault="002C7C3C">
                  <w:pPr>
                    <w:jc w:val="center"/>
                  </w:pPr>
                  <w:r>
                    <w:t>序号</w:t>
                  </w:r>
                </w:p>
              </w:tc>
              <w:tc>
                <w:tcPr>
                  <w:tcW w:w="1300" w:type="dxa"/>
                  <w:vAlign w:val="center"/>
                </w:tcPr>
                <w:p w:rsidR="00920755" w:rsidRDefault="002C7C3C">
                  <w:pPr>
                    <w:jc w:val="center"/>
                  </w:pPr>
                  <w:r>
                    <w:t>设备名称</w:t>
                  </w:r>
                </w:p>
              </w:tc>
              <w:tc>
                <w:tcPr>
                  <w:tcW w:w="1210" w:type="dxa"/>
                  <w:vAlign w:val="center"/>
                </w:tcPr>
                <w:p w:rsidR="00920755" w:rsidRDefault="002C7C3C">
                  <w:pPr>
                    <w:jc w:val="center"/>
                  </w:pPr>
                  <w:r>
                    <w:t>声功率级</w:t>
                  </w:r>
                  <w:r>
                    <w:rPr>
                      <w:szCs w:val="21"/>
                    </w:rPr>
                    <w:t>dB(A)</w:t>
                  </w:r>
                </w:p>
              </w:tc>
              <w:tc>
                <w:tcPr>
                  <w:tcW w:w="1053" w:type="dxa"/>
                  <w:vAlign w:val="center"/>
                </w:tcPr>
                <w:p w:rsidR="00920755" w:rsidRDefault="002C7C3C">
                  <w:pPr>
                    <w:jc w:val="center"/>
                  </w:pPr>
                  <w:r>
                    <w:t>数量</w:t>
                  </w:r>
                </w:p>
                <w:p w:rsidR="00920755" w:rsidRDefault="002C7C3C">
                  <w:pPr>
                    <w:jc w:val="center"/>
                  </w:pPr>
                  <w:r>
                    <w:t>(</w:t>
                  </w:r>
                  <w:r>
                    <w:rPr>
                      <w:rFonts w:hint="eastAsia"/>
                    </w:rPr>
                    <w:t>台</w:t>
                  </w:r>
                  <w:r>
                    <w:rPr>
                      <w:rFonts w:hint="eastAsia"/>
                    </w:rPr>
                    <w:t>/</w:t>
                  </w:r>
                  <w:r>
                    <w:rPr>
                      <w:rFonts w:hint="eastAsia"/>
                    </w:rPr>
                    <w:t>条</w:t>
                  </w:r>
                  <w:r>
                    <w:t>)</w:t>
                  </w:r>
                </w:p>
              </w:tc>
              <w:tc>
                <w:tcPr>
                  <w:tcW w:w="1341" w:type="dxa"/>
                </w:tcPr>
                <w:p w:rsidR="00920755" w:rsidRDefault="002C7C3C">
                  <w:pPr>
                    <w:pStyle w:val="TableParagraph"/>
                    <w:spacing w:before="135"/>
                    <w:ind w:right="165"/>
                    <w:jc w:val="right"/>
                    <w:rPr>
                      <w:sz w:val="21"/>
                    </w:rPr>
                  </w:pPr>
                  <w:r>
                    <w:rPr>
                      <w:sz w:val="21"/>
                    </w:rPr>
                    <w:t>所在工段</w:t>
                  </w:r>
                </w:p>
              </w:tc>
              <w:tc>
                <w:tcPr>
                  <w:tcW w:w="1341" w:type="dxa"/>
                  <w:vAlign w:val="center"/>
                </w:tcPr>
                <w:p w:rsidR="00920755" w:rsidRPr="00F542CD" w:rsidRDefault="002C7C3C">
                  <w:pPr>
                    <w:jc w:val="center"/>
                  </w:pPr>
                  <w:r w:rsidRPr="00F542CD">
                    <w:t>距最近厂界位置</w:t>
                  </w:r>
                  <w:r w:rsidRPr="00F542CD">
                    <w:t>(m)</w:t>
                  </w:r>
                </w:p>
              </w:tc>
              <w:tc>
                <w:tcPr>
                  <w:tcW w:w="1565" w:type="dxa"/>
                  <w:vAlign w:val="center"/>
                </w:tcPr>
                <w:p w:rsidR="00920755" w:rsidRDefault="002C7C3C">
                  <w:pPr>
                    <w:jc w:val="center"/>
                  </w:pPr>
                  <w:r>
                    <w:t>治理措施</w:t>
                  </w:r>
                </w:p>
              </w:tc>
              <w:tc>
                <w:tcPr>
                  <w:tcW w:w="1109" w:type="dxa"/>
                  <w:vAlign w:val="center"/>
                </w:tcPr>
                <w:p w:rsidR="00920755" w:rsidRDefault="002C7C3C">
                  <w:pPr>
                    <w:jc w:val="center"/>
                  </w:pPr>
                  <w:r>
                    <w:t>降噪效果</w:t>
                  </w:r>
                  <w:r>
                    <w:rPr>
                      <w:szCs w:val="21"/>
                    </w:rPr>
                    <w:t>dB(A)</w:t>
                  </w:r>
                </w:p>
              </w:tc>
            </w:tr>
            <w:tr w:rsidR="00920755">
              <w:trPr>
                <w:trHeight w:val="293"/>
              </w:trPr>
              <w:tc>
                <w:tcPr>
                  <w:tcW w:w="827" w:type="dxa"/>
                  <w:tcMar>
                    <w:left w:w="28" w:type="dxa"/>
                    <w:right w:w="28" w:type="dxa"/>
                  </w:tcMar>
                  <w:vAlign w:val="center"/>
                </w:tcPr>
                <w:p w:rsidR="00920755" w:rsidRDefault="002C7C3C">
                  <w:pPr>
                    <w:jc w:val="center"/>
                  </w:pPr>
                  <w:r>
                    <w:rPr>
                      <w:rFonts w:hint="eastAsia"/>
                    </w:rPr>
                    <w:t>1</w:t>
                  </w:r>
                </w:p>
              </w:tc>
              <w:tc>
                <w:tcPr>
                  <w:tcW w:w="1300" w:type="dxa"/>
                  <w:tcMar>
                    <w:left w:w="28" w:type="dxa"/>
                    <w:right w:w="28" w:type="dxa"/>
                  </w:tcMar>
                  <w:vAlign w:val="center"/>
                </w:tcPr>
                <w:p w:rsidR="00920755" w:rsidRDefault="002C7C3C">
                  <w:pPr>
                    <w:pStyle w:val="afc"/>
                    <w:rPr>
                      <w:rFonts w:ascii="宋体" w:hAnsi="宋体"/>
                    </w:rPr>
                  </w:pPr>
                  <w:r>
                    <w:rPr>
                      <w:rFonts w:ascii="宋体" w:hAnsi="宋体" w:hint="eastAsia"/>
                    </w:rPr>
                    <w:t>起重机</w:t>
                  </w:r>
                </w:p>
              </w:tc>
              <w:tc>
                <w:tcPr>
                  <w:tcW w:w="1210" w:type="dxa"/>
                  <w:tcMar>
                    <w:left w:w="28" w:type="dxa"/>
                    <w:right w:w="28" w:type="dxa"/>
                  </w:tcMar>
                  <w:vAlign w:val="center"/>
                </w:tcPr>
                <w:p w:rsidR="00920755" w:rsidRDefault="002C7C3C">
                  <w:pPr>
                    <w:jc w:val="center"/>
                  </w:pPr>
                  <w:r>
                    <w:rPr>
                      <w:rFonts w:hint="eastAsia"/>
                    </w:rPr>
                    <w:t>85</w:t>
                  </w:r>
                </w:p>
              </w:tc>
              <w:tc>
                <w:tcPr>
                  <w:tcW w:w="1053" w:type="dxa"/>
                  <w:tcMar>
                    <w:left w:w="28" w:type="dxa"/>
                    <w:right w:w="28" w:type="dxa"/>
                  </w:tcMar>
                  <w:vAlign w:val="center"/>
                </w:tcPr>
                <w:p w:rsidR="00920755" w:rsidRDefault="002C7C3C">
                  <w:pPr>
                    <w:spacing w:line="360" w:lineRule="auto"/>
                    <w:jc w:val="center"/>
                    <w:rPr>
                      <w:szCs w:val="21"/>
                    </w:rPr>
                  </w:pPr>
                  <w:r>
                    <w:rPr>
                      <w:rFonts w:hint="eastAsia"/>
                      <w:szCs w:val="21"/>
                    </w:rPr>
                    <w:t>5</w:t>
                  </w:r>
                </w:p>
              </w:tc>
              <w:tc>
                <w:tcPr>
                  <w:tcW w:w="1341" w:type="dxa"/>
                </w:tcPr>
                <w:p w:rsidR="00920755" w:rsidRDefault="002C7C3C">
                  <w:pPr>
                    <w:pStyle w:val="TableParagraph"/>
                    <w:spacing w:before="38"/>
                    <w:ind w:right="165"/>
                    <w:jc w:val="right"/>
                    <w:rPr>
                      <w:sz w:val="21"/>
                    </w:rPr>
                  </w:pPr>
                  <w:r>
                    <w:rPr>
                      <w:sz w:val="21"/>
                    </w:rPr>
                    <w:t>装卸货物</w:t>
                  </w:r>
                </w:p>
              </w:tc>
              <w:tc>
                <w:tcPr>
                  <w:tcW w:w="1341" w:type="dxa"/>
                  <w:tcMar>
                    <w:left w:w="28" w:type="dxa"/>
                    <w:right w:w="28" w:type="dxa"/>
                  </w:tcMar>
                  <w:vAlign w:val="center"/>
                </w:tcPr>
                <w:p w:rsidR="00920755" w:rsidRPr="00F542CD" w:rsidRDefault="002C7C3C" w:rsidP="00F542CD">
                  <w:pPr>
                    <w:jc w:val="center"/>
                  </w:pPr>
                  <w:r w:rsidRPr="00F542CD">
                    <w:rPr>
                      <w:rFonts w:hint="eastAsia"/>
                    </w:rPr>
                    <w:t>2</w:t>
                  </w:r>
                  <w:r w:rsidRPr="00F542CD">
                    <w:rPr>
                      <w:rFonts w:hint="eastAsia"/>
                    </w:rPr>
                    <w:t>（</w:t>
                  </w:r>
                  <w:r w:rsidR="00F542CD">
                    <w:rPr>
                      <w:rFonts w:hint="eastAsia"/>
                    </w:rPr>
                    <w:t>N</w:t>
                  </w:r>
                  <w:r w:rsidRPr="00F542CD">
                    <w:rPr>
                      <w:rFonts w:hint="eastAsia"/>
                    </w:rPr>
                    <w:t>）</w:t>
                  </w:r>
                </w:p>
              </w:tc>
              <w:tc>
                <w:tcPr>
                  <w:tcW w:w="1565" w:type="dxa"/>
                  <w:tcMar>
                    <w:left w:w="28" w:type="dxa"/>
                    <w:right w:w="28" w:type="dxa"/>
                  </w:tcMar>
                  <w:vAlign w:val="center"/>
                </w:tcPr>
                <w:p w:rsidR="00920755" w:rsidRDefault="002C7C3C">
                  <w:pPr>
                    <w:jc w:val="center"/>
                  </w:pPr>
                  <w:r>
                    <w:t>隔声、减振</w:t>
                  </w:r>
                </w:p>
              </w:tc>
              <w:tc>
                <w:tcPr>
                  <w:tcW w:w="1109" w:type="dxa"/>
                  <w:tcMar>
                    <w:left w:w="28" w:type="dxa"/>
                    <w:right w:w="28" w:type="dxa"/>
                  </w:tcMar>
                  <w:vAlign w:val="center"/>
                </w:tcPr>
                <w:p w:rsidR="00920755" w:rsidRDefault="002C7C3C">
                  <w:pPr>
                    <w:jc w:val="center"/>
                  </w:pPr>
                  <w:r>
                    <w:rPr>
                      <w:rFonts w:hint="eastAsia"/>
                    </w:rPr>
                    <w:t>25</w:t>
                  </w:r>
                </w:p>
              </w:tc>
            </w:tr>
            <w:tr w:rsidR="00920755">
              <w:trPr>
                <w:trHeight w:val="293"/>
              </w:trPr>
              <w:tc>
                <w:tcPr>
                  <w:tcW w:w="827" w:type="dxa"/>
                  <w:tcMar>
                    <w:left w:w="28" w:type="dxa"/>
                    <w:right w:w="28" w:type="dxa"/>
                  </w:tcMar>
                  <w:vAlign w:val="center"/>
                </w:tcPr>
                <w:p w:rsidR="00920755" w:rsidRDefault="002C7C3C">
                  <w:pPr>
                    <w:jc w:val="center"/>
                  </w:pPr>
                  <w:r>
                    <w:rPr>
                      <w:rFonts w:hint="eastAsia"/>
                    </w:rPr>
                    <w:t>2</w:t>
                  </w:r>
                </w:p>
              </w:tc>
              <w:tc>
                <w:tcPr>
                  <w:tcW w:w="1300" w:type="dxa"/>
                  <w:tcMar>
                    <w:left w:w="28" w:type="dxa"/>
                    <w:right w:w="28" w:type="dxa"/>
                  </w:tcMar>
                  <w:vAlign w:val="center"/>
                </w:tcPr>
                <w:p w:rsidR="00920755" w:rsidRDefault="002C7C3C">
                  <w:pPr>
                    <w:pStyle w:val="afc"/>
                    <w:rPr>
                      <w:rFonts w:ascii="宋体" w:hAnsi="宋体"/>
                    </w:rPr>
                  </w:pPr>
                  <w:r>
                    <w:rPr>
                      <w:rFonts w:ascii="宋体" w:hAnsi="宋体" w:hint="eastAsia"/>
                    </w:rPr>
                    <w:t>电动搬运车</w:t>
                  </w:r>
                </w:p>
              </w:tc>
              <w:tc>
                <w:tcPr>
                  <w:tcW w:w="1210" w:type="dxa"/>
                  <w:tcMar>
                    <w:left w:w="28" w:type="dxa"/>
                    <w:right w:w="28" w:type="dxa"/>
                  </w:tcMar>
                  <w:vAlign w:val="center"/>
                </w:tcPr>
                <w:p w:rsidR="00920755" w:rsidRDefault="002C7C3C">
                  <w:pPr>
                    <w:jc w:val="center"/>
                  </w:pPr>
                  <w:r>
                    <w:rPr>
                      <w:rFonts w:hint="eastAsia"/>
                    </w:rPr>
                    <w:t>85</w:t>
                  </w:r>
                </w:p>
              </w:tc>
              <w:tc>
                <w:tcPr>
                  <w:tcW w:w="1053" w:type="dxa"/>
                  <w:tcMar>
                    <w:left w:w="28" w:type="dxa"/>
                    <w:right w:w="28" w:type="dxa"/>
                  </w:tcMar>
                  <w:vAlign w:val="center"/>
                </w:tcPr>
                <w:p w:rsidR="00920755" w:rsidRDefault="002C7C3C">
                  <w:pPr>
                    <w:spacing w:line="360" w:lineRule="auto"/>
                    <w:jc w:val="center"/>
                    <w:rPr>
                      <w:szCs w:val="21"/>
                    </w:rPr>
                  </w:pPr>
                  <w:r>
                    <w:rPr>
                      <w:rFonts w:hint="eastAsia"/>
                      <w:szCs w:val="21"/>
                    </w:rPr>
                    <w:t>1</w:t>
                  </w:r>
                </w:p>
              </w:tc>
              <w:tc>
                <w:tcPr>
                  <w:tcW w:w="1341" w:type="dxa"/>
                </w:tcPr>
                <w:p w:rsidR="00920755" w:rsidRDefault="002C7C3C">
                  <w:pPr>
                    <w:pStyle w:val="TableParagraph"/>
                    <w:spacing w:before="31"/>
                    <w:ind w:right="165"/>
                    <w:jc w:val="right"/>
                    <w:rPr>
                      <w:sz w:val="21"/>
                    </w:rPr>
                  </w:pPr>
                  <w:r>
                    <w:rPr>
                      <w:sz w:val="21"/>
                    </w:rPr>
                    <w:t>装卸货物</w:t>
                  </w:r>
                </w:p>
              </w:tc>
              <w:tc>
                <w:tcPr>
                  <w:tcW w:w="1341" w:type="dxa"/>
                  <w:tcMar>
                    <w:left w:w="28" w:type="dxa"/>
                    <w:right w:w="28" w:type="dxa"/>
                  </w:tcMar>
                  <w:vAlign w:val="center"/>
                </w:tcPr>
                <w:p w:rsidR="00920755" w:rsidRPr="00F542CD" w:rsidRDefault="002C7C3C" w:rsidP="00F542CD">
                  <w:pPr>
                    <w:jc w:val="center"/>
                  </w:pPr>
                  <w:r w:rsidRPr="00F542CD">
                    <w:rPr>
                      <w:rFonts w:hint="eastAsia"/>
                    </w:rPr>
                    <w:t>2</w:t>
                  </w:r>
                  <w:r w:rsidRPr="00F542CD">
                    <w:rPr>
                      <w:rFonts w:hint="eastAsia"/>
                    </w:rPr>
                    <w:t>（</w:t>
                  </w:r>
                  <w:r w:rsidR="00F542CD">
                    <w:rPr>
                      <w:rFonts w:hint="eastAsia"/>
                    </w:rPr>
                    <w:t>N</w:t>
                  </w:r>
                  <w:r w:rsidRPr="00F542CD">
                    <w:rPr>
                      <w:rFonts w:hint="eastAsia"/>
                    </w:rPr>
                    <w:t>）</w:t>
                  </w:r>
                </w:p>
              </w:tc>
              <w:tc>
                <w:tcPr>
                  <w:tcW w:w="1565" w:type="dxa"/>
                  <w:tcMar>
                    <w:left w:w="28" w:type="dxa"/>
                    <w:right w:w="28" w:type="dxa"/>
                  </w:tcMar>
                  <w:vAlign w:val="center"/>
                </w:tcPr>
                <w:p w:rsidR="00920755" w:rsidRDefault="002C7C3C">
                  <w:pPr>
                    <w:jc w:val="center"/>
                  </w:pPr>
                  <w:r>
                    <w:t>隔声、减振</w:t>
                  </w:r>
                </w:p>
              </w:tc>
              <w:tc>
                <w:tcPr>
                  <w:tcW w:w="1109" w:type="dxa"/>
                  <w:tcMar>
                    <w:left w:w="28" w:type="dxa"/>
                    <w:right w:w="28" w:type="dxa"/>
                  </w:tcMar>
                  <w:vAlign w:val="center"/>
                </w:tcPr>
                <w:p w:rsidR="00920755" w:rsidRDefault="002C7C3C">
                  <w:pPr>
                    <w:jc w:val="center"/>
                  </w:pPr>
                  <w:r>
                    <w:rPr>
                      <w:rFonts w:hint="eastAsia"/>
                    </w:rPr>
                    <w:t>25</w:t>
                  </w:r>
                </w:p>
              </w:tc>
            </w:tr>
          </w:tbl>
          <w:p w:rsidR="00920755" w:rsidRDefault="002C7C3C">
            <w:pPr>
              <w:spacing w:line="360" w:lineRule="auto"/>
              <w:rPr>
                <w:b/>
                <w:sz w:val="24"/>
                <w:szCs w:val="21"/>
              </w:rPr>
            </w:pPr>
            <w:r>
              <w:rPr>
                <w:b/>
                <w:sz w:val="24"/>
                <w:szCs w:val="21"/>
              </w:rPr>
              <w:t>2.4</w:t>
            </w:r>
            <w:r>
              <w:rPr>
                <w:b/>
                <w:sz w:val="24"/>
                <w:szCs w:val="21"/>
              </w:rPr>
              <w:t>固体废弃物产生和排放情况</w:t>
            </w:r>
          </w:p>
          <w:p w:rsidR="00920755" w:rsidRDefault="002C7C3C">
            <w:pPr>
              <w:adjustRightInd w:val="0"/>
              <w:snapToGrid w:val="0"/>
              <w:spacing w:line="360" w:lineRule="auto"/>
              <w:ind w:firstLineChars="200" w:firstLine="480"/>
              <w:rPr>
                <w:sz w:val="24"/>
                <w:szCs w:val="21"/>
                <w:lang w:bidi="zh-CN"/>
              </w:rPr>
            </w:pPr>
            <w:r>
              <w:rPr>
                <w:rFonts w:hint="eastAsia"/>
                <w:sz w:val="24"/>
                <w:szCs w:val="21"/>
                <w:lang w:bidi="zh-CN"/>
              </w:rPr>
              <w:t>（</w:t>
            </w:r>
            <w:r>
              <w:rPr>
                <w:rFonts w:hint="eastAsia"/>
                <w:sz w:val="24"/>
                <w:szCs w:val="21"/>
                <w:lang w:bidi="zh-CN"/>
              </w:rPr>
              <w:t>1</w:t>
            </w:r>
            <w:r>
              <w:rPr>
                <w:rFonts w:hint="eastAsia"/>
                <w:sz w:val="24"/>
                <w:szCs w:val="21"/>
                <w:lang w:bidi="zh-CN"/>
              </w:rPr>
              <w:t>）陆域固废</w:t>
            </w:r>
          </w:p>
          <w:p w:rsidR="00920755" w:rsidRDefault="002C7C3C">
            <w:pPr>
              <w:adjustRightInd w:val="0"/>
              <w:snapToGrid w:val="0"/>
              <w:spacing w:line="360" w:lineRule="auto"/>
              <w:ind w:firstLineChars="200" w:firstLine="480"/>
              <w:rPr>
                <w:sz w:val="24"/>
                <w:szCs w:val="21"/>
                <w:lang w:bidi="zh-CN"/>
              </w:rPr>
            </w:pPr>
            <w:r>
              <w:rPr>
                <w:sz w:val="24"/>
                <w:szCs w:val="21"/>
                <w:lang w:bidi="zh-CN"/>
              </w:rPr>
              <w:t>本项目码头范围内产生的固</w:t>
            </w:r>
            <w:proofErr w:type="gramStart"/>
            <w:r>
              <w:rPr>
                <w:sz w:val="24"/>
                <w:szCs w:val="21"/>
                <w:lang w:bidi="zh-CN"/>
              </w:rPr>
              <w:t>废主要</w:t>
            </w:r>
            <w:proofErr w:type="gramEnd"/>
            <w:r>
              <w:rPr>
                <w:sz w:val="24"/>
                <w:szCs w:val="21"/>
                <w:lang w:bidi="zh-CN"/>
              </w:rPr>
              <w:t>为清扫砂石、沉淀池沉渣、陆域职工生活垃圾。</w:t>
            </w:r>
          </w:p>
          <w:p w:rsidR="00920755" w:rsidRDefault="002C7C3C">
            <w:pPr>
              <w:adjustRightInd w:val="0"/>
              <w:snapToGrid w:val="0"/>
              <w:spacing w:line="360" w:lineRule="auto"/>
              <w:ind w:firstLineChars="200" w:firstLine="480"/>
              <w:rPr>
                <w:sz w:val="24"/>
                <w:szCs w:val="21"/>
                <w:lang w:bidi="zh-CN"/>
              </w:rPr>
            </w:pPr>
            <w:r>
              <w:rPr>
                <w:sz w:val="24"/>
                <w:szCs w:val="21"/>
                <w:lang w:bidi="zh-CN"/>
              </w:rPr>
              <w:t>生活垃圾：生活垃圾按每人每天产生</w:t>
            </w:r>
            <w:r>
              <w:rPr>
                <w:sz w:val="24"/>
                <w:szCs w:val="21"/>
                <w:lang w:bidi="zh-CN"/>
              </w:rPr>
              <w:t xml:space="preserve"> 0.001t </w:t>
            </w:r>
            <w:r>
              <w:rPr>
                <w:sz w:val="24"/>
                <w:szCs w:val="21"/>
                <w:lang w:bidi="zh-CN"/>
              </w:rPr>
              <w:t>计，产生量为</w:t>
            </w:r>
            <w:r>
              <w:rPr>
                <w:rFonts w:hint="eastAsia"/>
                <w:sz w:val="24"/>
                <w:szCs w:val="21"/>
                <w:lang w:bidi="zh-CN"/>
              </w:rPr>
              <w:t>6.9</w:t>
            </w:r>
            <w:r>
              <w:rPr>
                <w:sz w:val="24"/>
                <w:szCs w:val="21"/>
                <w:lang w:bidi="zh-CN"/>
              </w:rPr>
              <w:t>t/a</w:t>
            </w:r>
            <w:r>
              <w:rPr>
                <w:sz w:val="24"/>
                <w:szCs w:val="21"/>
                <w:lang w:bidi="zh-CN"/>
              </w:rPr>
              <w:t>。</w:t>
            </w:r>
          </w:p>
          <w:p w:rsidR="00920755" w:rsidRDefault="002C7C3C">
            <w:pPr>
              <w:adjustRightInd w:val="0"/>
              <w:snapToGrid w:val="0"/>
              <w:spacing w:line="360" w:lineRule="auto"/>
              <w:ind w:firstLineChars="200" w:firstLine="480"/>
              <w:rPr>
                <w:sz w:val="24"/>
                <w:szCs w:val="21"/>
                <w:lang w:bidi="zh-CN"/>
              </w:rPr>
            </w:pPr>
            <w:r>
              <w:rPr>
                <w:sz w:val="24"/>
                <w:szCs w:val="21"/>
                <w:lang w:bidi="zh-CN"/>
              </w:rPr>
              <w:t>清扫砂石：本项目定期对码头场地进行清扫，清扫砂石产生量约</w:t>
            </w:r>
            <w:r>
              <w:rPr>
                <w:rFonts w:hint="eastAsia"/>
                <w:sz w:val="24"/>
                <w:szCs w:val="21"/>
                <w:lang w:bidi="zh-CN"/>
              </w:rPr>
              <w:t>2</w:t>
            </w:r>
            <w:r>
              <w:rPr>
                <w:sz w:val="24"/>
                <w:szCs w:val="21"/>
                <w:lang w:bidi="zh-CN"/>
              </w:rPr>
              <w:t>t/a</w:t>
            </w:r>
            <w:r>
              <w:rPr>
                <w:sz w:val="24"/>
                <w:szCs w:val="21"/>
                <w:lang w:bidi="zh-CN"/>
              </w:rPr>
              <w:t>。</w:t>
            </w:r>
          </w:p>
          <w:p w:rsidR="00920755" w:rsidRDefault="002C7C3C">
            <w:pPr>
              <w:adjustRightInd w:val="0"/>
              <w:snapToGrid w:val="0"/>
              <w:spacing w:line="360" w:lineRule="auto"/>
              <w:ind w:firstLineChars="200" w:firstLine="480"/>
              <w:rPr>
                <w:sz w:val="24"/>
                <w:szCs w:val="21"/>
                <w:lang w:bidi="zh-CN"/>
              </w:rPr>
            </w:pPr>
            <w:r>
              <w:rPr>
                <w:sz w:val="24"/>
                <w:szCs w:val="21"/>
                <w:lang w:bidi="zh-CN"/>
              </w:rPr>
              <w:t>沉淀池沉渣</w:t>
            </w:r>
            <w:r>
              <w:rPr>
                <w:rFonts w:hint="eastAsia"/>
                <w:sz w:val="24"/>
                <w:szCs w:val="21"/>
                <w:lang w:bidi="zh-CN"/>
              </w:rPr>
              <w:t>：本项目沉淀池会产生少量的沉渣，主要组分为砂石，产生量约为</w:t>
            </w:r>
            <w:r>
              <w:rPr>
                <w:rFonts w:hint="eastAsia"/>
                <w:sz w:val="24"/>
                <w:szCs w:val="21"/>
                <w:lang w:bidi="zh-CN"/>
              </w:rPr>
              <w:t>1.5t/a</w:t>
            </w:r>
            <w:r>
              <w:rPr>
                <w:rFonts w:hint="eastAsia"/>
                <w:sz w:val="24"/>
                <w:szCs w:val="21"/>
                <w:lang w:bidi="zh-CN"/>
              </w:rPr>
              <w:t>。</w:t>
            </w:r>
          </w:p>
          <w:p w:rsidR="00920755" w:rsidRDefault="002C7C3C">
            <w:pPr>
              <w:adjustRightInd w:val="0"/>
              <w:snapToGrid w:val="0"/>
              <w:spacing w:line="360" w:lineRule="auto"/>
              <w:ind w:firstLineChars="200" w:firstLine="480"/>
              <w:rPr>
                <w:sz w:val="24"/>
                <w:szCs w:val="21"/>
                <w:lang w:bidi="zh-CN"/>
              </w:rPr>
            </w:pPr>
            <w:r>
              <w:rPr>
                <w:sz w:val="24"/>
                <w:szCs w:val="21"/>
                <w:lang w:bidi="zh-CN"/>
              </w:rPr>
              <w:t>根据《固体废物鉴别标准通则（</w:t>
            </w:r>
            <w:r>
              <w:rPr>
                <w:sz w:val="24"/>
                <w:szCs w:val="21"/>
                <w:lang w:bidi="zh-CN"/>
              </w:rPr>
              <w:t>GB34330-2017</w:t>
            </w:r>
            <w:r>
              <w:rPr>
                <w:sz w:val="24"/>
                <w:szCs w:val="21"/>
                <w:lang w:bidi="zh-CN"/>
              </w:rPr>
              <w:t>）》的规定，对其是否属于固体废物进行判定，见表</w:t>
            </w:r>
            <w:r>
              <w:rPr>
                <w:sz w:val="24"/>
                <w:szCs w:val="21"/>
                <w:lang w:bidi="zh-CN"/>
              </w:rPr>
              <w:t xml:space="preserve"> 5-6</w:t>
            </w:r>
            <w:r>
              <w:rPr>
                <w:sz w:val="24"/>
                <w:szCs w:val="21"/>
                <w:lang w:bidi="zh-CN"/>
              </w:rPr>
              <w:t>，固体废弃物产生情况见表</w:t>
            </w:r>
            <w:r>
              <w:rPr>
                <w:sz w:val="24"/>
                <w:szCs w:val="21"/>
                <w:lang w:bidi="zh-CN"/>
              </w:rPr>
              <w:t xml:space="preserve"> 5-7</w:t>
            </w:r>
            <w:r>
              <w:rPr>
                <w:sz w:val="24"/>
                <w:szCs w:val="21"/>
                <w:lang w:bidi="zh-CN"/>
              </w:rPr>
              <w:t>。</w:t>
            </w:r>
          </w:p>
          <w:p w:rsidR="00920755" w:rsidRDefault="002C7C3C">
            <w:pPr>
              <w:spacing w:line="360" w:lineRule="auto"/>
              <w:ind w:firstLineChars="200" w:firstLine="480"/>
              <w:rPr>
                <w:sz w:val="24"/>
              </w:rPr>
            </w:pPr>
            <w:r>
              <w:rPr>
                <w:rFonts w:hint="eastAsia"/>
                <w:sz w:val="24"/>
              </w:rPr>
              <w:t>（</w:t>
            </w:r>
            <w:r>
              <w:rPr>
                <w:rFonts w:hint="eastAsia"/>
                <w:sz w:val="24"/>
              </w:rPr>
              <w:t>2</w:t>
            </w:r>
            <w:r>
              <w:rPr>
                <w:rFonts w:hint="eastAsia"/>
                <w:sz w:val="24"/>
              </w:rPr>
              <w:t>）船舶固废</w:t>
            </w:r>
          </w:p>
          <w:p w:rsidR="000E579F" w:rsidRDefault="002C7C3C" w:rsidP="000E579F">
            <w:pPr>
              <w:spacing w:line="360" w:lineRule="auto"/>
              <w:ind w:firstLineChars="200" w:firstLine="480"/>
              <w:rPr>
                <w:bCs/>
                <w:sz w:val="24"/>
              </w:rPr>
            </w:pPr>
            <w:r>
              <w:rPr>
                <w:rFonts w:hint="eastAsia"/>
                <w:bCs/>
                <w:sz w:val="24"/>
              </w:rPr>
              <w:t>根据《关于规范运行船舶污染物电子联单监管平台的通知》（</w:t>
            </w:r>
            <w:proofErr w:type="gramStart"/>
            <w:r>
              <w:rPr>
                <w:rFonts w:hint="eastAsia"/>
                <w:bCs/>
                <w:sz w:val="24"/>
              </w:rPr>
              <w:t>通交环</w:t>
            </w:r>
            <w:proofErr w:type="gramEnd"/>
            <w:r>
              <w:rPr>
                <w:rFonts w:hint="eastAsia"/>
                <w:bCs/>
                <w:sz w:val="24"/>
              </w:rPr>
              <w:t>[2019]11</w:t>
            </w:r>
            <w:r>
              <w:rPr>
                <w:rFonts w:hint="eastAsia"/>
                <w:bCs/>
                <w:sz w:val="24"/>
              </w:rPr>
              <w:t>号）停靠在本项目码头区的船舶生活污水</w:t>
            </w:r>
            <w:r>
              <w:rPr>
                <w:rFonts w:hint="eastAsia"/>
                <w:color w:val="000000" w:themeColor="text1"/>
                <w:sz w:val="24"/>
                <w:lang w:bidi="zh-CN"/>
              </w:rPr>
              <w:t>纳入市政污水管网由运东污水处理厂处理；</w:t>
            </w:r>
            <w:r>
              <w:rPr>
                <w:rFonts w:hint="eastAsia"/>
                <w:bCs/>
                <w:sz w:val="24"/>
              </w:rPr>
              <w:t>船舶含油废水收集后由中新苏伊士环保技术有限公司处理；本次环评不做具体分析。</w:t>
            </w:r>
          </w:p>
          <w:p w:rsidR="00920755" w:rsidRDefault="002C7C3C" w:rsidP="000E579F">
            <w:pPr>
              <w:spacing w:line="360" w:lineRule="auto"/>
              <w:ind w:firstLineChars="200" w:firstLine="480"/>
              <w:rPr>
                <w:bCs/>
                <w:sz w:val="24"/>
              </w:rPr>
            </w:pPr>
            <w:r>
              <w:rPr>
                <w:rFonts w:hint="eastAsia"/>
                <w:bCs/>
                <w:sz w:val="24"/>
              </w:rPr>
              <w:t>船舶油污水、生活污水储存场所应按</w:t>
            </w:r>
            <w:r>
              <w:rPr>
                <w:bCs/>
                <w:sz w:val="24"/>
              </w:rPr>
              <w:t>《危险废物贮存污染控制标准》（</w:t>
            </w:r>
            <w:r>
              <w:rPr>
                <w:bCs/>
                <w:sz w:val="24"/>
              </w:rPr>
              <w:t>GB18597-2001</w:t>
            </w:r>
            <w:r>
              <w:rPr>
                <w:bCs/>
                <w:sz w:val="24"/>
              </w:rPr>
              <w:t>）及修改</w:t>
            </w:r>
            <w:proofErr w:type="gramStart"/>
            <w:r>
              <w:rPr>
                <w:bCs/>
                <w:sz w:val="24"/>
              </w:rPr>
              <w:t>单要求</w:t>
            </w:r>
            <w:proofErr w:type="gramEnd"/>
            <w:r>
              <w:rPr>
                <w:bCs/>
                <w:sz w:val="24"/>
              </w:rPr>
              <w:t>设置</w:t>
            </w:r>
            <w:r>
              <w:rPr>
                <w:rFonts w:hint="eastAsia"/>
                <w:bCs/>
                <w:sz w:val="24"/>
              </w:rPr>
              <w:t>，并按照《省生态环境厅关于进一步加强危险废物污染防治工作的实施意见》（</w:t>
            </w:r>
            <w:proofErr w:type="gramStart"/>
            <w:r>
              <w:rPr>
                <w:rFonts w:hint="eastAsia"/>
                <w:bCs/>
                <w:sz w:val="24"/>
              </w:rPr>
              <w:t>苏环办</w:t>
            </w:r>
            <w:proofErr w:type="gramEnd"/>
            <w:r>
              <w:rPr>
                <w:rFonts w:hint="eastAsia"/>
                <w:bCs/>
                <w:sz w:val="24"/>
              </w:rPr>
              <w:t>〔</w:t>
            </w:r>
            <w:r>
              <w:rPr>
                <w:rFonts w:hint="eastAsia"/>
                <w:bCs/>
                <w:sz w:val="24"/>
              </w:rPr>
              <w:t>2019</w:t>
            </w:r>
            <w:r>
              <w:rPr>
                <w:rFonts w:hint="eastAsia"/>
                <w:bCs/>
                <w:sz w:val="24"/>
              </w:rPr>
              <w:t>〕</w:t>
            </w:r>
            <w:r>
              <w:rPr>
                <w:rFonts w:hint="eastAsia"/>
                <w:bCs/>
                <w:sz w:val="24"/>
              </w:rPr>
              <w:t>327</w:t>
            </w:r>
            <w:r>
              <w:rPr>
                <w:rFonts w:hint="eastAsia"/>
                <w:bCs/>
                <w:sz w:val="24"/>
              </w:rPr>
              <w:t>号）要求进行管理。</w:t>
            </w:r>
          </w:p>
          <w:p w:rsidR="00920755" w:rsidRDefault="002C7C3C">
            <w:pPr>
              <w:spacing w:line="360" w:lineRule="auto"/>
              <w:ind w:firstLineChars="200" w:firstLine="480"/>
              <w:rPr>
                <w:bCs/>
                <w:sz w:val="24"/>
              </w:rPr>
            </w:pPr>
            <w:r>
              <w:rPr>
                <w:rFonts w:hint="eastAsia"/>
                <w:bCs/>
                <w:sz w:val="24"/>
              </w:rPr>
              <w:t>①</w:t>
            </w:r>
            <w:r>
              <w:rPr>
                <w:bCs/>
                <w:snapToGrid w:val="0"/>
                <w:color w:val="000000"/>
                <w:sz w:val="24"/>
              </w:rPr>
              <w:t>船舶自备油水分离器分离废油</w:t>
            </w:r>
          </w:p>
          <w:p w:rsidR="00920755" w:rsidRDefault="002C7C3C">
            <w:pPr>
              <w:spacing w:line="360" w:lineRule="auto"/>
              <w:ind w:firstLineChars="200" w:firstLine="480"/>
              <w:rPr>
                <w:bCs/>
                <w:sz w:val="24"/>
              </w:rPr>
            </w:pPr>
            <w:r>
              <w:rPr>
                <w:bCs/>
                <w:sz w:val="24"/>
              </w:rPr>
              <w:t>来港船舶机舱</w:t>
            </w:r>
            <w:proofErr w:type="gramStart"/>
            <w:r>
              <w:rPr>
                <w:bCs/>
                <w:sz w:val="24"/>
              </w:rPr>
              <w:t>底由于</w:t>
            </w:r>
            <w:proofErr w:type="gramEnd"/>
            <w:r>
              <w:rPr>
                <w:bCs/>
                <w:sz w:val="24"/>
              </w:rPr>
              <w:t>机械运转等产生一定量的油污水。本工程设计代表船型为</w:t>
            </w:r>
            <w:r>
              <w:rPr>
                <w:rFonts w:hint="eastAsia"/>
                <w:bCs/>
                <w:sz w:val="24"/>
              </w:rPr>
              <w:t>30</w:t>
            </w:r>
            <w:r>
              <w:rPr>
                <w:bCs/>
                <w:sz w:val="24"/>
              </w:rPr>
              <w:t>0</w:t>
            </w:r>
            <w:r>
              <w:rPr>
                <w:bCs/>
                <w:sz w:val="24"/>
              </w:rPr>
              <w:t>吨级件杂货船</w:t>
            </w:r>
            <w:r>
              <w:rPr>
                <w:rFonts w:hint="eastAsia"/>
                <w:bCs/>
                <w:sz w:val="24"/>
              </w:rPr>
              <w:t>及</w:t>
            </w:r>
            <w:r>
              <w:rPr>
                <w:rFonts w:hint="eastAsia"/>
                <w:bCs/>
                <w:sz w:val="24"/>
              </w:rPr>
              <w:t>50</w:t>
            </w:r>
            <w:r>
              <w:rPr>
                <w:bCs/>
                <w:sz w:val="24"/>
              </w:rPr>
              <w:t>0</w:t>
            </w:r>
            <w:r>
              <w:rPr>
                <w:bCs/>
                <w:sz w:val="24"/>
              </w:rPr>
              <w:t>吨级件杂货船。</w:t>
            </w:r>
            <w:r>
              <w:rPr>
                <w:rFonts w:hint="eastAsia"/>
                <w:bCs/>
                <w:sz w:val="24"/>
              </w:rPr>
              <w:t>码头转运量为</w:t>
            </w:r>
            <w:r>
              <w:rPr>
                <w:rFonts w:hint="eastAsia"/>
                <w:bCs/>
                <w:sz w:val="24"/>
              </w:rPr>
              <w:t>100</w:t>
            </w:r>
            <w:r>
              <w:rPr>
                <w:rFonts w:hint="eastAsia"/>
                <w:bCs/>
                <w:sz w:val="24"/>
              </w:rPr>
              <w:t>万吨</w:t>
            </w:r>
            <w:r>
              <w:rPr>
                <w:rFonts w:hint="eastAsia"/>
                <w:bCs/>
                <w:sz w:val="24"/>
              </w:rPr>
              <w:t>/</w:t>
            </w:r>
            <w:r>
              <w:rPr>
                <w:rFonts w:hint="eastAsia"/>
                <w:bCs/>
                <w:sz w:val="24"/>
              </w:rPr>
              <w:t>年，每年到港船舶为</w:t>
            </w:r>
            <w:r>
              <w:rPr>
                <w:rFonts w:hint="eastAsia"/>
                <w:bCs/>
                <w:sz w:val="24"/>
              </w:rPr>
              <w:t>2200</w:t>
            </w:r>
            <w:r>
              <w:rPr>
                <w:rFonts w:hint="eastAsia"/>
                <w:bCs/>
                <w:sz w:val="24"/>
              </w:rPr>
              <w:t>艘，船舶舱底油污水水量取</w:t>
            </w:r>
            <w:r>
              <w:rPr>
                <w:bCs/>
                <w:sz w:val="24"/>
              </w:rPr>
              <w:t>0.</w:t>
            </w:r>
            <w:r>
              <w:rPr>
                <w:rFonts w:hint="eastAsia"/>
                <w:bCs/>
                <w:sz w:val="24"/>
              </w:rPr>
              <w:t>14</w:t>
            </w:r>
            <w:r>
              <w:rPr>
                <w:bCs/>
                <w:sz w:val="24"/>
              </w:rPr>
              <w:t>t/d▪</w:t>
            </w:r>
            <w:r>
              <w:rPr>
                <w:rFonts w:hint="eastAsia"/>
                <w:bCs/>
                <w:sz w:val="24"/>
              </w:rPr>
              <w:t>艘，舱底油污水产生量为</w:t>
            </w:r>
            <w:r>
              <w:rPr>
                <w:rFonts w:hint="eastAsia"/>
                <w:bCs/>
                <w:sz w:val="24"/>
              </w:rPr>
              <w:t>308t/a</w:t>
            </w:r>
            <w:r>
              <w:rPr>
                <w:rFonts w:hint="eastAsia"/>
                <w:bCs/>
                <w:sz w:val="24"/>
              </w:rPr>
              <w:t>。</w:t>
            </w:r>
            <w:r>
              <w:rPr>
                <w:rFonts w:hint="eastAsia"/>
                <w:bCs/>
                <w:snapToGrid w:val="0"/>
                <w:color w:val="000000"/>
                <w:sz w:val="24"/>
              </w:rPr>
              <w:t>舱底油污水由船舶自备的油水分离器隔油处理后</w:t>
            </w:r>
            <w:r>
              <w:rPr>
                <w:bCs/>
                <w:snapToGrid w:val="0"/>
                <w:color w:val="000000"/>
                <w:sz w:val="24"/>
              </w:rPr>
              <w:t>由本码头接收</w:t>
            </w:r>
            <w:r>
              <w:rPr>
                <w:rFonts w:hint="eastAsia"/>
                <w:bCs/>
                <w:snapToGrid w:val="0"/>
                <w:color w:val="000000"/>
                <w:sz w:val="24"/>
              </w:rPr>
              <w:t>，</w:t>
            </w:r>
            <w:r>
              <w:rPr>
                <w:rFonts w:hint="eastAsia"/>
                <w:sz w:val="24"/>
              </w:rPr>
              <w:t>污水中石油类浓度为</w:t>
            </w:r>
            <w:r>
              <w:rPr>
                <w:rFonts w:hint="eastAsia"/>
                <w:sz w:val="24"/>
              </w:rPr>
              <w:t>6000mg/L</w:t>
            </w:r>
            <w:r>
              <w:rPr>
                <w:rFonts w:hint="eastAsia"/>
                <w:sz w:val="24"/>
              </w:rPr>
              <w:t>左右，则</w:t>
            </w:r>
            <w:r>
              <w:rPr>
                <w:bCs/>
                <w:snapToGrid w:val="0"/>
                <w:color w:val="000000"/>
                <w:sz w:val="24"/>
              </w:rPr>
              <w:t>废油产生量为</w:t>
            </w:r>
            <w:r>
              <w:rPr>
                <w:rFonts w:hint="eastAsia"/>
                <w:bCs/>
                <w:snapToGrid w:val="0"/>
                <w:color w:val="000000"/>
                <w:sz w:val="24"/>
              </w:rPr>
              <w:t>1.848</w:t>
            </w:r>
            <w:r>
              <w:rPr>
                <w:bCs/>
                <w:snapToGrid w:val="0"/>
                <w:color w:val="000000"/>
                <w:sz w:val="24"/>
              </w:rPr>
              <w:t>t/a</w:t>
            </w:r>
            <w:r>
              <w:rPr>
                <w:rFonts w:hint="eastAsia"/>
                <w:bCs/>
                <w:snapToGrid w:val="0"/>
                <w:color w:val="000000"/>
                <w:sz w:val="24"/>
              </w:rPr>
              <w:t>。</w:t>
            </w:r>
          </w:p>
          <w:p w:rsidR="00920755" w:rsidRDefault="002C7C3C">
            <w:pPr>
              <w:spacing w:line="360" w:lineRule="auto"/>
              <w:ind w:firstLineChars="200" w:firstLine="480"/>
              <w:rPr>
                <w:bCs/>
                <w:sz w:val="24"/>
              </w:rPr>
            </w:pPr>
            <w:r>
              <w:rPr>
                <w:rFonts w:hint="eastAsia"/>
                <w:bCs/>
                <w:sz w:val="24"/>
              </w:rPr>
              <w:t>②</w:t>
            </w:r>
            <w:r>
              <w:rPr>
                <w:bCs/>
                <w:sz w:val="24"/>
              </w:rPr>
              <w:t>船舶生活垃圾</w:t>
            </w:r>
          </w:p>
          <w:p w:rsidR="00920755" w:rsidRPr="000E579F" w:rsidRDefault="002C7C3C" w:rsidP="000E579F">
            <w:pPr>
              <w:spacing w:line="360" w:lineRule="auto"/>
              <w:ind w:firstLineChars="200" w:firstLine="480"/>
              <w:rPr>
                <w:bCs/>
                <w:sz w:val="24"/>
              </w:rPr>
            </w:pPr>
            <w:r>
              <w:rPr>
                <w:bCs/>
                <w:sz w:val="24"/>
              </w:rPr>
              <w:t>船舶生活垃圾主要为食物残渣、卫生清扫物、废旧包装袋、瓶、罐等。根据《港口工程设计环境保护规范》（</w:t>
            </w:r>
            <w:r>
              <w:rPr>
                <w:bCs/>
                <w:sz w:val="24"/>
              </w:rPr>
              <w:t>JTS149-1-2007</w:t>
            </w:r>
            <w:r>
              <w:rPr>
                <w:bCs/>
                <w:sz w:val="24"/>
              </w:rPr>
              <w:t>）以及现有资料类比，产生系数按在船人数计，内河船舶为</w:t>
            </w:r>
            <w:r>
              <w:rPr>
                <w:bCs/>
                <w:sz w:val="24"/>
              </w:rPr>
              <w:t>1.5kg/</w:t>
            </w:r>
            <w:r>
              <w:rPr>
                <w:bCs/>
                <w:sz w:val="24"/>
              </w:rPr>
              <w:t>人。本项目船员约</w:t>
            </w:r>
            <w:r>
              <w:rPr>
                <w:bCs/>
                <w:sz w:val="24"/>
              </w:rPr>
              <w:t>2</w:t>
            </w:r>
            <w:r>
              <w:rPr>
                <w:bCs/>
                <w:sz w:val="24"/>
              </w:rPr>
              <w:t>人，生活垃圾产生量约</w:t>
            </w:r>
            <w:r>
              <w:rPr>
                <w:rFonts w:hint="eastAsia"/>
                <w:bCs/>
                <w:sz w:val="24"/>
              </w:rPr>
              <w:t>6.6</w:t>
            </w:r>
            <w:r>
              <w:rPr>
                <w:bCs/>
                <w:sz w:val="24"/>
              </w:rPr>
              <w:t>t/a</w:t>
            </w:r>
            <w:r>
              <w:rPr>
                <w:bCs/>
                <w:sz w:val="24"/>
              </w:rPr>
              <w:t>。到港船舶生活垃圾由本码头接收后定期环卫清运。</w:t>
            </w:r>
          </w:p>
        </w:tc>
      </w:tr>
    </w:tbl>
    <w:p w:rsidR="00920755" w:rsidRDefault="00920755">
      <w:pPr>
        <w:rPr>
          <w:sz w:val="24"/>
        </w:rPr>
        <w:sectPr w:rsidR="00920755">
          <w:pgSz w:w="11907" w:h="16840"/>
          <w:pgMar w:top="1440" w:right="1080" w:bottom="1440" w:left="1080" w:header="964" w:footer="720" w:gutter="0"/>
          <w:pgNumType w:fmt="numberInDash" w:start="1"/>
          <w:cols w:space="720"/>
          <w:docGrid w:type="lines" w:linePitch="312"/>
        </w:sectPr>
      </w:pPr>
    </w:p>
    <w:p w:rsidR="00920755" w:rsidRDefault="002C7C3C">
      <w:pPr>
        <w:jc w:val="center"/>
        <w:rPr>
          <w:b/>
          <w:sz w:val="24"/>
        </w:rPr>
      </w:pPr>
      <w:r>
        <w:rPr>
          <w:rFonts w:hint="eastAsia"/>
          <w:b/>
          <w:sz w:val="24"/>
        </w:rPr>
        <w:lastRenderedPageBreak/>
        <w:t>表</w:t>
      </w:r>
      <w:r>
        <w:rPr>
          <w:rFonts w:hint="eastAsia"/>
          <w:b/>
          <w:sz w:val="24"/>
        </w:rPr>
        <w:t xml:space="preserve">5-6 </w:t>
      </w:r>
      <w:r>
        <w:rPr>
          <w:rFonts w:hint="eastAsia"/>
          <w:b/>
          <w:sz w:val="24"/>
        </w:rPr>
        <w:t>建设项目副产物产生情况汇总表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2137"/>
        <w:gridCol w:w="2668"/>
        <w:gridCol w:w="1063"/>
        <w:gridCol w:w="2008"/>
        <w:gridCol w:w="1720"/>
        <w:gridCol w:w="1148"/>
        <w:gridCol w:w="1154"/>
        <w:gridCol w:w="1945"/>
      </w:tblGrid>
      <w:tr w:rsidR="00920755">
        <w:trPr>
          <w:trHeight w:val="284"/>
          <w:jc w:val="center"/>
        </w:trPr>
        <w:tc>
          <w:tcPr>
            <w:tcW w:w="540" w:type="dxa"/>
            <w:vMerge w:val="restart"/>
            <w:vAlign w:val="center"/>
          </w:tcPr>
          <w:p w:rsidR="00920755" w:rsidRDefault="002C7C3C">
            <w:pPr>
              <w:jc w:val="center"/>
              <w:rPr>
                <w:rFonts w:hAnsi="宋体"/>
                <w:szCs w:val="21"/>
              </w:rPr>
            </w:pPr>
            <w:r>
              <w:rPr>
                <w:rFonts w:hAnsi="宋体"/>
                <w:szCs w:val="21"/>
              </w:rPr>
              <w:t>序号</w:t>
            </w:r>
          </w:p>
        </w:tc>
        <w:tc>
          <w:tcPr>
            <w:tcW w:w="2137" w:type="dxa"/>
            <w:vMerge w:val="restart"/>
            <w:vAlign w:val="center"/>
          </w:tcPr>
          <w:p w:rsidR="00920755" w:rsidRDefault="002C7C3C">
            <w:pPr>
              <w:jc w:val="center"/>
              <w:rPr>
                <w:rFonts w:hAnsi="宋体"/>
                <w:szCs w:val="21"/>
              </w:rPr>
            </w:pPr>
            <w:r>
              <w:rPr>
                <w:rFonts w:hAnsi="宋体"/>
                <w:szCs w:val="21"/>
              </w:rPr>
              <w:t>副产物名称</w:t>
            </w:r>
          </w:p>
        </w:tc>
        <w:tc>
          <w:tcPr>
            <w:tcW w:w="2668" w:type="dxa"/>
            <w:vMerge w:val="restart"/>
            <w:vAlign w:val="center"/>
          </w:tcPr>
          <w:p w:rsidR="00920755" w:rsidRDefault="002C7C3C">
            <w:pPr>
              <w:jc w:val="center"/>
              <w:rPr>
                <w:rFonts w:hAnsi="宋体"/>
                <w:szCs w:val="21"/>
              </w:rPr>
            </w:pPr>
            <w:r>
              <w:rPr>
                <w:rFonts w:hAnsi="宋体"/>
                <w:szCs w:val="21"/>
              </w:rPr>
              <w:t>产生工序</w:t>
            </w:r>
          </w:p>
        </w:tc>
        <w:tc>
          <w:tcPr>
            <w:tcW w:w="1063" w:type="dxa"/>
            <w:vMerge w:val="restart"/>
            <w:vAlign w:val="center"/>
          </w:tcPr>
          <w:p w:rsidR="00920755" w:rsidRDefault="002C7C3C">
            <w:pPr>
              <w:jc w:val="center"/>
              <w:rPr>
                <w:rFonts w:hAnsi="宋体"/>
                <w:szCs w:val="21"/>
              </w:rPr>
            </w:pPr>
            <w:r>
              <w:rPr>
                <w:rFonts w:hAnsi="宋体"/>
                <w:szCs w:val="21"/>
              </w:rPr>
              <w:t>形态</w:t>
            </w:r>
          </w:p>
        </w:tc>
        <w:tc>
          <w:tcPr>
            <w:tcW w:w="2008" w:type="dxa"/>
            <w:vMerge w:val="restart"/>
            <w:vAlign w:val="center"/>
          </w:tcPr>
          <w:p w:rsidR="00920755" w:rsidRDefault="002C7C3C">
            <w:pPr>
              <w:jc w:val="center"/>
              <w:rPr>
                <w:rFonts w:hAnsi="宋体"/>
                <w:szCs w:val="21"/>
              </w:rPr>
            </w:pPr>
            <w:r>
              <w:rPr>
                <w:rFonts w:hAnsi="宋体"/>
                <w:szCs w:val="21"/>
              </w:rPr>
              <w:t>主要成分</w:t>
            </w:r>
          </w:p>
        </w:tc>
        <w:tc>
          <w:tcPr>
            <w:tcW w:w="1720" w:type="dxa"/>
            <w:vMerge w:val="restart"/>
            <w:vAlign w:val="center"/>
          </w:tcPr>
          <w:p w:rsidR="00920755" w:rsidRDefault="002C7C3C">
            <w:pPr>
              <w:jc w:val="center"/>
              <w:rPr>
                <w:rFonts w:hAnsi="宋体"/>
                <w:szCs w:val="21"/>
              </w:rPr>
            </w:pPr>
            <w:r>
              <w:rPr>
                <w:rFonts w:hAnsi="宋体"/>
                <w:szCs w:val="21"/>
              </w:rPr>
              <w:t>预测产生量</w:t>
            </w:r>
          </w:p>
          <w:p w:rsidR="00920755" w:rsidRDefault="002C7C3C">
            <w:pPr>
              <w:jc w:val="center"/>
              <w:rPr>
                <w:rFonts w:hAnsi="宋体"/>
                <w:szCs w:val="21"/>
              </w:rPr>
            </w:pPr>
            <w:r>
              <w:rPr>
                <w:rFonts w:hAnsi="宋体"/>
                <w:szCs w:val="21"/>
              </w:rPr>
              <w:t>（</w:t>
            </w:r>
            <w:r>
              <w:rPr>
                <w:rFonts w:hAnsi="宋体"/>
                <w:szCs w:val="21"/>
              </w:rPr>
              <w:t>t/a</w:t>
            </w:r>
            <w:r>
              <w:rPr>
                <w:rFonts w:hAnsi="宋体"/>
                <w:szCs w:val="21"/>
              </w:rPr>
              <w:t>）</w:t>
            </w:r>
          </w:p>
        </w:tc>
        <w:tc>
          <w:tcPr>
            <w:tcW w:w="4247" w:type="dxa"/>
            <w:gridSpan w:val="3"/>
            <w:vAlign w:val="center"/>
          </w:tcPr>
          <w:p w:rsidR="00920755" w:rsidRDefault="002C7C3C">
            <w:pPr>
              <w:jc w:val="center"/>
              <w:rPr>
                <w:rFonts w:hAnsi="宋体"/>
                <w:szCs w:val="21"/>
              </w:rPr>
            </w:pPr>
            <w:r>
              <w:rPr>
                <w:rFonts w:hAnsi="宋体"/>
                <w:szCs w:val="21"/>
              </w:rPr>
              <w:t>种类判断</w:t>
            </w:r>
          </w:p>
        </w:tc>
      </w:tr>
      <w:tr w:rsidR="00920755">
        <w:trPr>
          <w:trHeight w:val="598"/>
          <w:jc w:val="center"/>
        </w:trPr>
        <w:tc>
          <w:tcPr>
            <w:tcW w:w="540" w:type="dxa"/>
            <w:vMerge/>
            <w:vAlign w:val="center"/>
          </w:tcPr>
          <w:p w:rsidR="00920755" w:rsidRDefault="00920755">
            <w:pPr>
              <w:jc w:val="center"/>
              <w:rPr>
                <w:rFonts w:hAnsi="宋体"/>
                <w:szCs w:val="21"/>
              </w:rPr>
            </w:pPr>
          </w:p>
        </w:tc>
        <w:tc>
          <w:tcPr>
            <w:tcW w:w="2137" w:type="dxa"/>
            <w:vMerge/>
            <w:vAlign w:val="center"/>
          </w:tcPr>
          <w:p w:rsidR="00920755" w:rsidRDefault="00920755">
            <w:pPr>
              <w:jc w:val="center"/>
              <w:rPr>
                <w:rFonts w:hAnsi="宋体"/>
                <w:szCs w:val="21"/>
              </w:rPr>
            </w:pPr>
          </w:p>
        </w:tc>
        <w:tc>
          <w:tcPr>
            <w:tcW w:w="2668" w:type="dxa"/>
            <w:vMerge/>
            <w:vAlign w:val="center"/>
          </w:tcPr>
          <w:p w:rsidR="00920755" w:rsidRDefault="00920755">
            <w:pPr>
              <w:jc w:val="center"/>
              <w:rPr>
                <w:rFonts w:hAnsi="宋体"/>
                <w:szCs w:val="21"/>
              </w:rPr>
            </w:pPr>
          </w:p>
        </w:tc>
        <w:tc>
          <w:tcPr>
            <w:tcW w:w="1063" w:type="dxa"/>
            <w:vMerge/>
            <w:vAlign w:val="center"/>
          </w:tcPr>
          <w:p w:rsidR="00920755" w:rsidRDefault="00920755">
            <w:pPr>
              <w:jc w:val="center"/>
              <w:rPr>
                <w:rFonts w:hAnsi="宋体"/>
                <w:szCs w:val="21"/>
              </w:rPr>
            </w:pPr>
          </w:p>
        </w:tc>
        <w:tc>
          <w:tcPr>
            <w:tcW w:w="2008" w:type="dxa"/>
            <w:vMerge/>
            <w:vAlign w:val="center"/>
          </w:tcPr>
          <w:p w:rsidR="00920755" w:rsidRDefault="00920755">
            <w:pPr>
              <w:jc w:val="center"/>
              <w:rPr>
                <w:rFonts w:hAnsi="宋体"/>
                <w:szCs w:val="21"/>
              </w:rPr>
            </w:pPr>
          </w:p>
        </w:tc>
        <w:tc>
          <w:tcPr>
            <w:tcW w:w="1720" w:type="dxa"/>
            <w:vMerge/>
            <w:vAlign w:val="center"/>
          </w:tcPr>
          <w:p w:rsidR="00920755" w:rsidRDefault="00920755">
            <w:pPr>
              <w:jc w:val="center"/>
              <w:rPr>
                <w:rFonts w:hAnsi="宋体"/>
                <w:szCs w:val="21"/>
              </w:rPr>
            </w:pPr>
          </w:p>
        </w:tc>
        <w:tc>
          <w:tcPr>
            <w:tcW w:w="1148" w:type="dxa"/>
            <w:vAlign w:val="center"/>
          </w:tcPr>
          <w:p w:rsidR="00920755" w:rsidRDefault="002C7C3C">
            <w:pPr>
              <w:jc w:val="center"/>
              <w:rPr>
                <w:rFonts w:hAnsi="宋体"/>
                <w:szCs w:val="21"/>
              </w:rPr>
            </w:pPr>
            <w:r>
              <w:rPr>
                <w:rFonts w:hAnsi="宋体"/>
                <w:szCs w:val="21"/>
              </w:rPr>
              <w:t>固体废物</w:t>
            </w:r>
          </w:p>
        </w:tc>
        <w:tc>
          <w:tcPr>
            <w:tcW w:w="1154" w:type="dxa"/>
            <w:vAlign w:val="center"/>
          </w:tcPr>
          <w:p w:rsidR="00920755" w:rsidRDefault="002C7C3C">
            <w:pPr>
              <w:jc w:val="center"/>
              <w:rPr>
                <w:rFonts w:hAnsi="宋体"/>
                <w:szCs w:val="21"/>
              </w:rPr>
            </w:pPr>
            <w:r>
              <w:rPr>
                <w:rFonts w:hAnsi="宋体"/>
                <w:szCs w:val="21"/>
              </w:rPr>
              <w:t>副产品</w:t>
            </w:r>
          </w:p>
        </w:tc>
        <w:tc>
          <w:tcPr>
            <w:tcW w:w="1945" w:type="dxa"/>
            <w:vAlign w:val="center"/>
          </w:tcPr>
          <w:p w:rsidR="00920755" w:rsidRDefault="002C7C3C">
            <w:pPr>
              <w:jc w:val="center"/>
              <w:rPr>
                <w:rFonts w:hAnsi="宋体"/>
                <w:szCs w:val="21"/>
              </w:rPr>
            </w:pPr>
            <w:r>
              <w:rPr>
                <w:rFonts w:hAnsi="宋体"/>
                <w:szCs w:val="21"/>
              </w:rPr>
              <w:t>判定依据</w:t>
            </w:r>
          </w:p>
        </w:tc>
      </w:tr>
      <w:tr w:rsidR="00920755">
        <w:trPr>
          <w:trHeight w:val="284"/>
          <w:jc w:val="center"/>
        </w:trPr>
        <w:tc>
          <w:tcPr>
            <w:tcW w:w="540" w:type="dxa"/>
            <w:vAlign w:val="center"/>
          </w:tcPr>
          <w:p w:rsidR="00920755" w:rsidRDefault="002C7C3C">
            <w:pPr>
              <w:jc w:val="center"/>
              <w:rPr>
                <w:rFonts w:hAnsi="宋体"/>
                <w:szCs w:val="21"/>
              </w:rPr>
            </w:pPr>
            <w:r>
              <w:rPr>
                <w:rFonts w:hAnsi="宋体" w:hint="eastAsia"/>
                <w:szCs w:val="21"/>
              </w:rPr>
              <w:t>1</w:t>
            </w:r>
          </w:p>
        </w:tc>
        <w:tc>
          <w:tcPr>
            <w:tcW w:w="2137" w:type="dxa"/>
          </w:tcPr>
          <w:p w:rsidR="00920755" w:rsidRDefault="002C7C3C">
            <w:pPr>
              <w:pStyle w:val="TableParagraph"/>
              <w:spacing w:before="42"/>
              <w:ind w:left="100" w:right="97"/>
              <w:jc w:val="center"/>
              <w:rPr>
                <w:sz w:val="21"/>
              </w:rPr>
            </w:pPr>
            <w:r>
              <w:rPr>
                <w:sz w:val="21"/>
              </w:rPr>
              <w:t>生活垃圾</w:t>
            </w:r>
          </w:p>
        </w:tc>
        <w:tc>
          <w:tcPr>
            <w:tcW w:w="2668" w:type="dxa"/>
          </w:tcPr>
          <w:p w:rsidR="00920755" w:rsidRDefault="002C7C3C">
            <w:pPr>
              <w:pStyle w:val="TableParagraph"/>
              <w:spacing w:before="42"/>
              <w:ind w:left="121" w:right="118"/>
              <w:jc w:val="center"/>
              <w:rPr>
                <w:sz w:val="21"/>
              </w:rPr>
            </w:pPr>
            <w:r>
              <w:rPr>
                <w:sz w:val="21"/>
              </w:rPr>
              <w:t>员工生活</w:t>
            </w:r>
          </w:p>
        </w:tc>
        <w:tc>
          <w:tcPr>
            <w:tcW w:w="1063" w:type="dxa"/>
            <w:vAlign w:val="center"/>
          </w:tcPr>
          <w:p w:rsidR="00920755" w:rsidRDefault="002C7C3C" w:rsidP="002C7C3C">
            <w:pPr>
              <w:pStyle w:val="a0"/>
              <w:ind w:leftChars="-7" w:left="2" w:hangingChars="8" w:hanging="17"/>
              <w:jc w:val="center"/>
              <w:rPr>
                <w:szCs w:val="21"/>
              </w:rPr>
            </w:pPr>
            <w:r>
              <w:rPr>
                <w:rFonts w:hint="eastAsia"/>
                <w:szCs w:val="21"/>
              </w:rPr>
              <w:t>固态</w:t>
            </w:r>
          </w:p>
        </w:tc>
        <w:tc>
          <w:tcPr>
            <w:tcW w:w="2008" w:type="dxa"/>
          </w:tcPr>
          <w:p w:rsidR="00920755" w:rsidRDefault="002C7C3C">
            <w:pPr>
              <w:pStyle w:val="TableParagraph"/>
              <w:spacing w:before="55"/>
              <w:ind w:left="4"/>
              <w:jc w:val="center"/>
              <w:rPr>
                <w:sz w:val="21"/>
              </w:rPr>
            </w:pPr>
            <w:r>
              <w:rPr>
                <w:sz w:val="21"/>
              </w:rPr>
              <w:t>/</w:t>
            </w:r>
          </w:p>
        </w:tc>
        <w:tc>
          <w:tcPr>
            <w:tcW w:w="1720" w:type="dxa"/>
            <w:vAlign w:val="center"/>
          </w:tcPr>
          <w:p w:rsidR="00920755" w:rsidRDefault="002C7C3C">
            <w:pPr>
              <w:jc w:val="center"/>
              <w:rPr>
                <w:rFonts w:hAnsi="宋体"/>
                <w:szCs w:val="21"/>
              </w:rPr>
            </w:pPr>
            <w:r>
              <w:rPr>
                <w:rFonts w:hAnsi="宋体" w:hint="eastAsia"/>
                <w:szCs w:val="21"/>
              </w:rPr>
              <w:t>13.5</w:t>
            </w:r>
          </w:p>
        </w:tc>
        <w:tc>
          <w:tcPr>
            <w:tcW w:w="1148" w:type="dxa"/>
            <w:vAlign w:val="center"/>
          </w:tcPr>
          <w:p w:rsidR="00920755" w:rsidRDefault="002C7C3C">
            <w:pPr>
              <w:jc w:val="center"/>
              <w:rPr>
                <w:rFonts w:hAnsi="宋体"/>
                <w:szCs w:val="21"/>
              </w:rPr>
            </w:pPr>
            <w:r>
              <w:rPr>
                <w:rFonts w:hAnsi="宋体"/>
                <w:szCs w:val="21"/>
              </w:rPr>
              <w:t>√</w:t>
            </w:r>
          </w:p>
        </w:tc>
        <w:tc>
          <w:tcPr>
            <w:tcW w:w="1154" w:type="dxa"/>
            <w:vAlign w:val="center"/>
          </w:tcPr>
          <w:p w:rsidR="00920755" w:rsidRDefault="00920755">
            <w:pPr>
              <w:jc w:val="center"/>
              <w:rPr>
                <w:rFonts w:hAnsi="宋体"/>
                <w:szCs w:val="21"/>
              </w:rPr>
            </w:pPr>
          </w:p>
        </w:tc>
        <w:tc>
          <w:tcPr>
            <w:tcW w:w="1945" w:type="dxa"/>
            <w:vMerge w:val="restart"/>
            <w:vAlign w:val="center"/>
          </w:tcPr>
          <w:p w:rsidR="00920755" w:rsidRDefault="002C7C3C">
            <w:pPr>
              <w:jc w:val="center"/>
              <w:rPr>
                <w:rFonts w:hAnsi="宋体"/>
                <w:szCs w:val="21"/>
              </w:rPr>
            </w:pPr>
            <w:r>
              <w:rPr>
                <w:rFonts w:hAnsi="宋体" w:hint="eastAsia"/>
                <w:szCs w:val="21"/>
              </w:rPr>
              <w:t>《固体废物鉴别标准</w:t>
            </w:r>
            <w:r>
              <w:rPr>
                <w:rFonts w:hAnsi="宋体" w:hint="eastAsia"/>
                <w:szCs w:val="21"/>
              </w:rPr>
              <w:t xml:space="preserve"> </w:t>
            </w:r>
            <w:r>
              <w:rPr>
                <w:rFonts w:hAnsi="宋体" w:hint="eastAsia"/>
                <w:szCs w:val="21"/>
              </w:rPr>
              <w:t>通则》（</w:t>
            </w:r>
            <w:r>
              <w:rPr>
                <w:rFonts w:hAnsi="宋体" w:hint="eastAsia"/>
                <w:szCs w:val="21"/>
              </w:rPr>
              <w:t>GB34330-2017</w:t>
            </w:r>
          </w:p>
        </w:tc>
      </w:tr>
      <w:tr w:rsidR="00920755">
        <w:trPr>
          <w:trHeight w:val="284"/>
          <w:jc w:val="center"/>
        </w:trPr>
        <w:tc>
          <w:tcPr>
            <w:tcW w:w="540" w:type="dxa"/>
            <w:vAlign w:val="center"/>
          </w:tcPr>
          <w:p w:rsidR="00920755" w:rsidRDefault="002C7C3C">
            <w:pPr>
              <w:jc w:val="center"/>
              <w:rPr>
                <w:rFonts w:hAnsi="宋体"/>
                <w:szCs w:val="21"/>
              </w:rPr>
            </w:pPr>
            <w:r>
              <w:rPr>
                <w:rFonts w:hAnsi="宋体" w:hint="eastAsia"/>
                <w:szCs w:val="21"/>
              </w:rPr>
              <w:t>2</w:t>
            </w:r>
          </w:p>
        </w:tc>
        <w:tc>
          <w:tcPr>
            <w:tcW w:w="2137" w:type="dxa"/>
          </w:tcPr>
          <w:p w:rsidR="00920755" w:rsidRDefault="002C7C3C">
            <w:pPr>
              <w:pStyle w:val="TableParagraph"/>
              <w:spacing w:before="31"/>
              <w:ind w:left="100" w:right="97"/>
              <w:jc w:val="center"/>
              <w:rPr>
                <w:sz w:val="21"/>
              </w:rPr>
            </w:pPr>
            <w:r>
              <w:rPr>
                <w:sz w:val="21"/>
              </w:rPr>
              <w:t>清扫砂石</w:t>
            </w:r>
          </w:p>
        </w:tc>
        <w:tc>
          <w:tcPr>
            <w:tcW w:w="2668" w:type="dxa"/>
          </w:tcPr>
          <w:p w:rsidR="00920755" w:rsidRDefault="002C7C3C">
            <w:pPr>
              <w:pStyle w:val="TableParagraph"/>
              <w:spacing w:before="31"/>
              <w:ind w:left="123" w:right="116"/>
              <w:jc w:val="center"/>
              <w:rPr>
                <w:sz w:val="21"/>
              </w:rPr>
            </w:pPr>
            <w:r>
              <w:rPr>
                <w:sz w:val="21"/>
              </w:rPr>
              <w:t>清扫</w:t>
            </w:r>
          </w:p>
        </w:tc>
        <w:tc>
          <w:tcPr>
            <w:tcW w:w="1063" w:type="dxa"/>
            <w:vAlign w:val="center"/>
          </w:tcPr>
          <w:p w:rsidR="00920755" w:rsidRDefault="002C7C3C" w:rsidP="002C7C3C">
            <w:pPr>
              <w:pStyle w:val="a0"/>
              <w:ind w:leftChars="-7" w:left="2" w:hangingChars="8" w:hanging="17"/>
              <w:jc w:val="center"/>
              <w:rPr>
                <w:szCs w:val="21"/>
              </w:rPr>
            </w:pPr>
            <w:r>
              <w:rPr>
                <w:rFonts w:hint="eastAsia"/>
                <w:szCs w:val="21"/>
              </w:rPr>
              <w:t>固态</w:t>
            </w:r>
          </w:p>
        </w:tc>
        <w:tc>
          <w:tcPr>
            <w:tcW w:w="2008" w:type="dxa"/>
          </w:tcPr>
          <w:p w:rsidR="00920755" w:rsidRDefault="002C7C3C">
            <w:pPr>
              <w:pStyle w:val="TableParagraph"/>
              <w:spacing w:before="31"/>
              <w:ind w:left="475" w:right="472"/>
              <w:jc w:val="center"/>
              <w:rPr>
                <w:sz w:val="21"/>
              </w:rPr>
            </w:pPr>
            <w:r>
              <w:rPr>
                <w:sz w:val="21"/>
              </w:rPr>
              <w:t>砂石</w:t>
            </w:r>
          </w:p>
        </w:tc>
        <w:tc>
          <w:tcPr>
            <w:tcW w:w="1720" w:type="dxa"/>
            <w:vAlign w:val="center"/>
          </w:tcPr>
          <w:p w:rsidR="00920755" w:rsidRDefault="002C7C3C">
            <w:pPr>
              <w:jc w:val="center"/>
              <w:rPr>
                <w:rFonts w:hAnsi="宋体"/>
                <w:szCs w:val="21"/>
              </w:rPr>
            </w:pPr>
            <w:r>
              <w:rPr>
                <w:rFonts w:hAnsi="宋体" w:hint="eastAsia"/>
                <w:szCs w:val="21"/>
              </w:rPr>
              <w:t>2</w:t>
            </w:r>
          </w:p>
        </w:tc>
        <w:tc>
          <w:tcPr>
            <w:tcW w:w="1148" w:type="dxa"/>
            <w:vAlign w:val="center"/>
          </w:tcPr>
          <w:p w:rsidR="00920755" w:rsidRDefault="002C7C3C">
            <w:pPr>
              <w:jc w:val="center"/>
            </w:pPr>
            <w:r>
              <w:rPr>
                <w:rFonts w:hAnsi="宋体"/>
                <w:szCs w:val="21"/>
              </w:rPr>
              <w:t>√</w:t>
            </w:r>
          </w:p>
        </w:tc>
        <w:tc>
          <w:tcPr>
            <w:tcW w:w="1154" w:type="dxa"/>
            <w:vAlign w:val="center"/>
          </w:tcPr>
          <w:p w:rsidR="00920755" w:rsidRDefault="00920755">
            <w:pPr>
              <w:jc w:val="center"/>
              <w:rPr>
                <w:rFonts w:hAnsi="宋体"/>
                <w:szCs w:val="21"/>
              </w:rPr>
            </w:pPr>
          </w:p>
        </w:tc>
        <w:tc>
          <w:tcPr>
            <w:tcW w:w="1945" w:type="dxa"/>
            <w:vMerge/>
            <w:vAlign w:val="center"/>
          </w:tcPr>
          <w:p w:rsidR="00920755" w:rsidRDefault="00920755">
            <w:pPr>
              <w:jc w:val="center"/>
              <w:rPr>
                <w:rFonts w:hAnsi="宋体"/>
                <w:szCs w:val="21"/>
              </w:rPr>
            </w:pPr>
          </w:p>
        </w:tc>
      </w:tr>
      <w:tr w:rsidR="00920755">
        <w:trPr>
          <w:trHeight w:val="284"/>
          <w:jc w:val="center"/>
        </w:trPr>
        <w:tc>
          <w:tcPr>
            <w:tcW w:w="540" w:type="dxa"/>
            <w:vAlign w:val="center"/>
          </w:tcPr>
          <w:p w:rsidR="00920755" w:rsidRDefault="002C7C3C">
            <w:pPr>
              <w:jc w:val="center"/>
              <w:rPr>
                <w:rFonts w:hAnsi="宋体"/>
                <w:szCs w:val="21"/>
              </w:rPr>
            </w:pPr>
            <w:r>
              <w:rPr>
                <w:rFonts w:hAnsi="宋体" w:hint="eastAsia"/>
                <w:szCs w:val="21"/>
              </w:rPr>
              <w:t>3</w:t>
            </w:r>
          </w:p>
        </w:tc>
        <w:tc>
          <w:tcPr>
            <w:tcW w:w="2137" w:type="dxa"/>
          </w:tcPr>
          <w:p w:rsidR="00920755" w:rsidRDefault="002C7C3C">
            <w:pPr>
              <w:pStyle w:val="TableParagraph"/>
              <w:spacing w:before="63" w:line="242" w:lineRule="auto"/>
              <w:ind w:right="114" w:firstLineChars="200" w:firstLine="420"/>
              <w:rPr>
                <w:sz w:val="21"/>
              </w:rPr>
            </w:pPr>
            <w:r>
              <w:rPr>
                <w:sz w:val="21"/>
              </w:rPr>
              <w:t>沉淀池沉渣</w:t>
            </w:r>
          </w:p>
        </w:tc>
        <w:tc>
          <w:tcPr>
            <w:tcW w:w="2668" w:type="dxa"/>
          </w:tcPr>
          <w:p w:rsidR="00920755" w:rsidRDefault="00920755">
            <w:pPr>
              <w:pStyle w:val="TableParagraph"/>
              <w:spacing w:before="1"/>
              <w:rPr>
                <w:sz w:val="17"/>
              </w:rPr>
            </w:pPr>
          </w:p>
          <w:p w:rsidR="00920755" w:rsidRDefault="002C7C3C">
            <w:pPr>
              <w:pStyle w:val="TableParagraph"/>
              <w:spacing w:before="1"/>
              <w:ind w:left="123" w:right="115"/>
              <w:jc w:val="center"/>
              <w:rPr>
                <w:sz w:val="21"/>
              </w:rPr>
            </w:pPr>
            <w:r>
              <w:rPr>
                <w:sz w:val="21"/>
              </w:rPr>
              <w:t>废水处理</w:t>
            </w:r>
          </w:p>
        </w:tc>
        <w:tc>
          <w:tcPr>
            <w:tcW w:w="1063" w:type="dxa"/>
            <w:vAlign w:val="center"/>
          </w:tcPr>
          <w:p w:rsidR="00920755" w:rsidRDefault="002C7C3C" w:rsidP="002C7C3C">
            <w:pPr>
              <w:pStyle w:val="a0"/>
              <w:ind w:leftChars="-7" w:left="2" w:hangingChars="8" w:hanging="17"/>
              <w:jc w:val="center"/>
              <w:rPr>
                <w:szCs w:val="21"/>
              </w:rPr>
            </w:pPr>
            <w:r>
              <w:rPr>
                <w:rFonts w:hint="eastAsia"/>
                <w:szCs w:val="21"/>
              </w:rPr>
              <w:t>液态</w:t>
            </w:r>
          </w:p>
        </w:tc>
        <w:tc>
          <w:tcPr>
            <w:tcW w:w="2008" w:type="dxa"/>
          </w:tcPr>
          <w:p w:rsidR="00920755" w:rsidRDefault="00920755">
            <w:pPr>
              <w:pStyle w:val="TableParagraph"/>
              <w:spacing w:before="1"/>
              <w:rPr>
                <w:sz w:val="17"/>
              </w:rPr>
            </w:pPr>
          </w:p>
          <w:p w:rsidR="00920755" w:rsidRDefault="002C7C3C">
            <w:pPr>
              <w:pStyle w:val="TableParagraph"/>
              <w:spacing w:before="1"/>
              <w:ind w:left="475" w:right="472"/>
              <w:jc w:val="center"/>
              <w:rPr>
                <w:sz w:val="21"/>
              </w:rPr>
            </w:pPr>
            <w:r>
              <w:rPr>
                <w:sz w:val="21"/>
              </w:rPr>
              <w:t>砂石</w:t>
            </w:r>
          </w:p>
        </w:tc>
        <w:tc>
          <w:tcPr>
            <w:tcW w:w="1720" w:type="dxa"/>
            <w:vAlign w:val="center"/>
          </w:tcPr>
          <w:p w:rsidR="00920755" w:rsidRDefault="002C7C3C">
            <w:pPr>
              <w:jc w:val="center"/>
              <w:rPr>
                <w:rFonts w:hAnsi="宋体"/>
                <w:szCs w:val="21"/>
              </w:rPr>
            </w:pPr>
            <w:r>
              <w:rPr>
                <w:rFonts w:hAnsi="宋体" w:hint="eastAsia"/>
                <w:szCs w:val="21"/>
              </w:rPr>
              <w:t>1.5</w:t>
            </w:r>
          </w:p>
        </w:tc>
        <w:tc>
          <w:tcPr>
            <w:tcW w:w="1148" w:type="dxa"/>
            <w:vAlign w:val="center"/>
          </w:tcPr>
          <w:p w:rsidR="00920755" w:rsidRDefault="002C7C3C">
            <w:pPr>
              <w:jc w:val="center"/>
              <w:rPr>
                <w:rFonts w:hAnsi="宋体"/>
                <w:szCs w:val="21"/>
              </w:rPr>
            </w:pPr>
            <w:r>
              <w:rPr>
                <w:rFonts w:hAnsi="宋体"/>
                <w:szCs w:val="21"/>
              </w:rPr>
              <w:t>√</w:t>
            </w:r>
          </w:p>
        </w:tc>
        <w:tc>
          <w:tcPr>
            <w:tcW w:w="1154" w:type="dxa"/>
            <w:vAlign w:val="center"/>
          </w:tcPr>
          <w:p w:rsidR="00920755" w:rsidRDefault="00920755">
            <w:pPr>
              <w:jc w:val="center"/>
              <w:rPr>
                <w:rFonts w:hAnsi="宋体"/>
                <w:szCs w:val="21"/>
              </w:rPr>
            </w:pPr>
          </w:p>
        </w:tc>
        <w:tc>
          <w:tcPr>
            <w:tcW w:w="1945" w:type="dxa"/>
            <w:vMerge/>
            <w:vAlign w:val="center"/>
          </w:tcPr>
          <w:p w:rsidR="00920755" w:rsidRDefault="00920755">
            <w:pPr>
              <w:jc w:val="center"/>
              <w:rPr>
                <w:rFonts w:hAnsi="宋体"/>
                <w:szCs w:val="21"/>
              </w:rPr>
            </w:pPr>
          </w:p>
        </w:tc>
      </w:tr>
      <w:tr w:rsidR="00920755">
        <w:trPr>
          <w:trHeight w:val="284"/>
          <w:jc w:val="center"/>
        </w:trPr>
        <w:tc>
          <w:tcPr>
            <w:tcW w:w="540" w:type="dxa"/>
            <w:vAlign w:val="center"/>
          </w:tcPr>
          <w:p w:rsidR="00920755" w:rsidRDefault="002C7C3C">
            <w:pPr>
              <w:jc w:val="center"/>
              <w:rPr>
                <w:rFonts w:hAnsi="宋体"/>
                <w:szCs w:val="21"/>
              </w:rPr>
            </w:pPr>
            <w:r>
              <w:rPr>
                <w:rFonts w:hAnsi="宋体" w:hint="eastAsia"/>
                <w:szCs w:val="21"/>
              </w:rPr>
              <w:t>4</w:t>
            </w:r>
          </w:p>
        </w:tc>
        <w:tc>
          <w:tcPr>
            <w:tcW w:w="2137" w:type="dxa"/>
            <w:vAlign w:val="center"/>
          </w:tcPr>
          <w:p w:rsidR="00920755" w:rsidRDefault="002C7C3C">
            <w:pPr>
              <w:spacing w:line="360" w:lineRule="exact"/>
              <w:jc w:val="center"/>
              <w:rPr>
                <w:color w:val="000000"/>
              </w:rPr>
            </w:pPr>
            <w:r>
              <w:rPr>
                <w:kern w:val="0"/>
              </w:rPr>
              <w:t>船舶分离废油</w:t>
            </w:r>
          </w:p>
        </w:tc>
        <w:tc>
          <w:tcPr>
            <w:tcW w:w="2668" w:type="dxa"/>
            <w:vAlign w:val="center"/>
          </w:tcPr>
          <w:p w:rsidR="00920755" w:rsidRDefault="002C7C3C">
            <w:pPr>
              <w:spacing w:line="360" w:lineRule="exact"/>
              <w:jc w:val="center"/>
              <w:rPr>
                <w:color w:val="000000"/>
              </w:rPr>
            </w:pPr>
            <w:r>
              <w:rPr>
                <w:rFonts w:hAnsi="宋体" w:hint="eastAsia"/>
                <w:color w:val="000000"/>
                <w:szCs w:val="21"/>
              </w:rPr>
              <w:t>到港船舶</w:t>
            </w:r>
          </w:p>
        </w:tc>
        <w:tc>
          <w:tcPr>
            <w:tcW w:w="1063" w:type="dxa"/>
            <w:vAlign w:val="center"/>
          </w:tcPr>
          <w:p w:rsidR="00920755" w:rsidRDefault="002C7C3C">
            <w:pPr>
              <w:spacing w:line="360" w:lineRule="exact"/>
              <w:jc w:val="center"/>
              <w:rPr>
                <w:color w:val="000000"/>
              </w:rPr>
            </w:pPr>
            <w:r>
              <w:rPr>
                <w:rFonts w:hAnsi="宋体"/>
                <w:color w:val="000000"/>
                <w:szCs w:val="21"/>
              </w:rPr>
              <w:t>液体</w:t>
            </w:r>
          </w:p>
        </w:tc>
        <w:tc>
          <w:tcPr>
            <w:tcW w:w="2008" w:type="dxa"/>
            <w:vAlign w:val="center"/>
          </w:tcPr>
          <w:p w:rsidR="00920755" w:rsidRDefault="002C7C3C">
            <w:pPr>
              <w:spacing w:line="360" w:lineRule="exact"/>
              <w:jc w:val="center"/>
              <w:rPr>
                <w:color w:val="000000"/>
              </w:rPr>
            </w:pPr>
            <w:r>
              <w:rPr>
                <w:rFonts w:hAnsi="宋体"/>
                <w:color w:val="000000"/>
                <w:szCs w:val="21"/>
              </w:rPr>
              <w:t>矿物油</w:t>
            </w:r>
          </w:p>
        </w:tc>
        <w:tc>
          <w:tcPr>
            <w:tcW w:w="1720" w:type="dxa"/>
            <w:vAlign w:val="center"/>
          </w:tcPr>
          <w:p w:rsidR="00920755" w:rsidRDefault="002C7C3C">
            <w:pPr>
              <w:jc w:val="center"/>
              <w:rPr>
                <w:rFonts w:hAnsi="宋体"/>
                <w:szCs w:val="21"/>
              </w:rPr>
            </w:pPr>
            <w:r>
              <w:rPr>
                <w:rFonts w:hAnsi="宋体" w:hint="eastAsia"/>
                <w:szCs w:val="21"/>
              </w:rPr>
              <w:t>1.848</w:t>
            </w:r>
          </w:p>
        </w:tc>
        <w:tc>
          <w:tcPr>
            <w:tcW w:w="1148" w:type="dxa"/>
            <w:vAlign w:val="center"/>
          </w:tcPr>
          <w:p w:rsidR="00920755" w:rsidRDefault="002C7C3C">
            <w:pPr>
              <w:jc w:val="center"/>
              <w:rPr>
                <w:rFonts w:hAnsi="宋体"/>
                <w:szCs w:val="21"/>
              </w:rPr>
            </w:pPr>
            <w:r>
              <w:rPr>
                <w:rFonts w:hAnsi="宋体"/>
                <w:szCs w:val="21"/>
              </w:rPr>
              <w:t>√</w:t>
            </w:r>
          </w:p>
        </w:tc>
        <w:tc>
          <w:tcPr>
            <w:tcW w:w="1154" w:type="dxa"/>
            <w:vAlign w:val="center"/>
          </w:tcPr>
          <w:p w:rsidR="00920755" w:rsidRDefault="00920755">
            <w:pPr>
              <w:jc w:val="center"/>
              <w:rPr>
                <w:rFonts w:hAnsi="宋体"/>
                <w:szCs w:val="21"/>
              </w:rPr>
            </w:pPr>
          </w:p>
        </w:tc>
        <w:tc>
          <w:tcPr>
            <w:tcW w:w="1945" w:type="dxa"/>
            <w:vMerge/>
            <w:vAlign w:val="center"/>
          </w:tcPr>
          <w:p w:rsidR="00920755" w:rsidRDefault="00920755">
            <w:pPr>
              <w:jc w:val="center"/>
              <w:rPr>
                <w:rFonts w:hAnsi="宋体"/>
                <w:szCs w:val="21"/>
              </w:rPr>
            </w:pPr>
          </w:p>
        </w:tc>
      </w:tr>
    </w:tbl>
    <w:p w:rsidR="00920755" w:rsidRDefault="002C7C3C">
      <w:pPr>
        <w:jc w:val="center"/>
        <w:rPr>
          <w:b/>
          <w:sz w:val="24"/>
        </w:rPr>
      </w:pPr>
      <w:r>
        <w:rPr>
          <w:b/>
          <w:sz w:val="24"/>
        </w:rPr>
        <w:t>表</w:t>
      </w:r>
      <w:r>
        <w:rPr>
          <w:b/>
          <w:sz w:val="24"/>
        </w:rPr>
        <w:t>5</w:t>
      </w:r>
      <w:r>
        <w:rPr>
          <w:rFonts w:hint="eastAsia"/>
          <w:b/>
          <w:sz w:val="24"/>
        </w:rPr>
        <w:t xml:space="preserve">-7 </w:t>
      </w:r>
      <w:r>
        <w:rPr>
          <w:b/>
          <w:sz w:val="24"/>
        </w:rPr>
        <w:t xml:space="preserve"> </w:t>
      </w:r>
      <w:r>
        <w:rPr>
          <w:rFonts w:hint="eastAsia"/>
          <w:b/>
          <w:sz w:val="24"/>
        </w:rPr>
        <w:t>新建</w:t>
      </w:r>
      <w:r>
        <w:rPr>
          <w:b/>
          <w:sz w:val="24"/>
        </w:rPr>
        <w:t>项目固体废物利用处置方式评价表</w:t>
      </w:r>
    </w:p>
    <w:tbl>
      <w:tblPr>
        <w:tblW w:w="14881"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753"/>
        <w:gridCol w:w="1186"/>
        <w:gridCol w:w="1159"/>
        <w:gridCol w:w="791"/>
        <w:gridCol w:w="1092"/>
        <w:gridCol w:w="1772"/>
        <w:gridCol w:w="669"/>
        <w:gridCol w:w="1225"/>
        <w:gridCol w:w="1366"/>
        <w:gridCol w:w="1265"/>
        <w:gridCol w:w="1083"/>
        <w:gridCol w:w="874"/>
      </w:tblGrid>
      <w:tr w:rsidR="00920755">
        <w:trPr>
          <w:trHeight w:val="279"/>
        </w:trPr>
        <w:tc>
          <w:tcPr>
            <w:tcW w:w="646" w:type="dxa"/>
            <w:vAlign w:val="center"/>
          </w:tcPr>
          <w:p w:rsidR="00920755" w:rsidRDefault="002C7C3C">
            <w:pPr>
              <w:jc w:val="center"/>
              <w:rPr>
                <w:szCs w:val="21"/>
              </w:rPr>
            </w:pPr>
            <w:r>
              <w:rPr>
                <w:rFonts w:hAnsi="宋体"/>
                <w:szCs w:val="21"/>
              </w:rPr>
              <w:t>序号</w:t>
            </w:r>
          </w:p>
        </w:tc>
        <w:tc>
          <w:tcPr>
            <w:tcW w:w="1753" w:type="dxa"/>
            <w:vAlign w:val="center"/>
          </w:tcPr>
          <w:p w:rsidR="00920755" w:rsidRDefault="002C7C3C" w:rsidP="002C7C3C">
            <w:pPr>
              <w:pStyle w:val="a0"/>
              <w:ind w:leftChars="-7" w:left="2" w:hangingChars="8" w:hanging="17"/>
              <w:jc w:val="center"/>
              <w:rPr>
                <w:szCs w:val="21"/>
              </w:rPr>
            </w:pPr>
            <w:r>
              <w:rPr>
                <w:rFonts w:hAnsi="宋体"/>
                <w:szCs w:val="21"/>
              </w:rPr>
              <w:t>固体废物名称</w:t>
            </w:r>
          </w:p>
        </w:tc>
        <w:tc>
          <w:tcPr>
            <w:tcW w:w="1186" w:type="dxa"/>
            <w:vAlign w:val="center"/>
          </w:tcPr>
          <w:p w:rsidR="00920755" w:rsidRDefault="002C7C3C" w:rsidP="002C7C3C">
            <w:pPr>
              <w:pStyle w:val="a0"/>
              <w:ind w:leftChars="-7" w:left="2" w:hangingChars="8" w:hanging="17"/>
              <w:jc w:val="center"/>
              <w:rPr>
                <w:szCs w:val="21"/>
              </w:rPr>
            </w:pPr>
            <w:r>
              <w:rPr>
                <w:rFonts w:hAnsi="宋体"/>
                <w:szCs w:val="21"/>
              </w:rPr>
              <w:t>属性</w:t>
            </w:r>
          </w:p>
        </w:tc>
        <w:tc>
          <w:tcPr>
            <w:tcW w:w="1159" w:type="dxa"/>
            <w:vAlign w:val="center"/>
          </w:tcPr>
          <w:p w:rsidR="00920755" w:rsidRDefault="002C7C3C" w:rsidP="002C7C3C">
            <w:pPr>
              <w:pStyle w:val="a0"/>
              <w:ind w:leftChars="-7" w:left="2" w:hangingChars="8" w:hanging="17"/>
              <w:jc w:val="center"/>
              <w:rPr>
                <w:szCs w:val="21"/>
              </w:rPr>
            </w:pPr>
            <w:r>
              <w:rPr>
                <w:rFonts w:hAnsi="宋体"/>
                <w:szCs w:val="21"/>
              </w:rPr>
              <w:t>产生</w:t>
            </w:r>
          </w:p>
          <w:p w:rsidR="00920755" w:rsidRDefault="002C7C3C" w:rsidP="002C7C3C">
            <w:pPr>
              <w:pStyle w:val="a0"/>
              <w:ind w:leftChars="-7" w:left="2" w:hangingChars="8" w:hanging="17"/>
              <w:jc w:val="center"/>
              <w:rPr>
                <w:szCs w:val="21"/>
              </w:rPr>
            </w:pPr>
            <w:r>
              <w:rPr>
                <w:rFonts w:hAnsi="宋体"/>
                <w:szCs w:val="21"/>
              </w:rPr>
              <w:t>工序</w:t>
            </w:r>
          </w:p>
        </w:tc>
        <w:tc>
          <w:tcPr>
            <w:tcW w:w="791" w:type="dxa"/>
            <w:vAlign w:val="center"/>
          </w:tcPr>
          <w:p w:rsidR="00920755" w:rsidRDefault="002C7C3C" w:rsidP="002C7C3C">
            <w:pPr>
              <w:pStyle w:val="a0"/>
              <w:ind w:leftChars="-7" w:left="2" w:hangingChars="8" w:hanging="17"/>
              <w:jc w:val="center"/>
              <w:rPr>
                <w:rFonts w:hAnsi="宋体"/>
                <w:szCs w:val="21"/>
              </w:rPr>
            </w:pPr>
            <w:r>
              <w:rPr>
                <w:rFonts w:hAnsi="宋体" w:hint="eastAsia"/>
                <w:szCs w:val="21"/>
              </w:rPr>
              <w:t>形态</w:t>
            </w:r>
          </w:p>
        </w:tc>
        <w:tc>
          <w:tcPr>
            <w:tcW w:w="1092" w:type="dxa"/>
            <w:vAlign w:val="center"/>
          </w:tcPr>
          <w:p w:rsidR="00920755" w:rsidRDefault="002C7C3C" w:rsidP="002C7C3C">
            <w:pPr>
              <w:pStyle w:val="a0"/>
              <w:ind w:leftChars="-7" w:left="2" w:hangingChars="8" w:hanging="17"/>
              <w:jc w:val="center"/>
              <w:rPr>
                <w:rFonts w:hAnsi="宋体"/>
                <w:szCs w:val="21"/>
              </w:rPr>
            </w:pPr>
            <w:r>
              <w:rPr>
                <w:rFonts w:hAnsi="宋体" w:hint="eastAsia"/>
                <w:szCs w:val="21"/>
              </w:rPr>
              <w:t>主要成分</w:t>
            </w:r>
          </w:p>
        </w:tc>
        <w:tc>
          <w:tcPr>
            <w:tcW w:w="1772" w:type="dxa"/>
            <w:vAlign w:val="center"/>
          </w:tcPr>
          <w:p w:rsidR="00920755" w:rsidRDefault="002C7C3C" w:rsidP="002C7C3C">
            <w:pPr>
              <w:pStyle w:val="a0"/>
              <w:ind w:leftChars="-7" w:left="2" w:hangingChars="8" w:hanging="17"/>
              <w:jc w:val="center"/>
              <w:rPr>
                <w:rFonts w:hAnsi="宋体"/>
                <w:szCs w:val="21"/>
              </w:rPr>
            </w:pPr>
            <w:r>
              <w:rPr>
                <w:rFonts w:ascii="宋体" w:hAnsi="宋体" w:hint="eastAsia"/>
                <w:szCs w:val="21"/>
              </w:rPr>
              <w:t>危险特性鉴别方法</w:t>
            </w:r>
          </w:p>
        </w:tc>
        <w:tc>
          <w:tcPr>
            <w:tcW w:w="669" w:type="dxa"/>
            <w:vAlign w:val="center"/>
          </w:tcPr>
          <w:p w:rsidR="00920755" w:rsidRDefault="002C7C3C" w:rsidP="002C7C3C">
            <w:pPr>
              <w:pStyle w:val="a0"/>
              <w:ind w:leftChars="-7" w:left="2" w:hangingChars="8" w:hanging="17"/>
              <w:jc w:val="center"/>
              <w:rPr>
                <w:rFonts w:hAnsi="宋体"/>
                <w:szCs w:val="21"/>
              </w:rPr>
            </w:pPr>
            <w:r>
              <w:rPr>
                <w:rFonts w:hAnsi="宋体" w:hint="eastAsia"/>
                <w:szCs w:val="21"/>
              </w:rPr>
              <w:t>危险特性</w:t>
            </w:r>
          </w:p>
        </w:tc>
        <w:tc>
          <w:tcPr>
            <w:tcW w:w="1225" w:type="dxa"/>
            <w:vAlign w:val="center"/>
          </w:tcPr>
          <w:p w:rsidR="00920755" w:rsidRDefault="002C7C3C" w:rsidP="002C7C3C">
            <w:pPr>
              <w:pStyle w:val="a0"/>
              <w:ind w:leftChars="-7" w:left="2" w:hangingChars="8" w:hanging="17"/>
              <w:jc w:val="center"/>
              <w:rPr>
                <w:szCs w:val="21"/>
              </w:rPr>
            </w:pPr>
            <w:r>
              <w:rPr>
                <w:rFonts w:hAnsi="宋体"/>
                <w:szCs w:val="21"/>
              </w:rPr>
              <w:t>废物</w:t>
            </w:r>
          </w:p>
          <w:p w:rsidR="00920755" w:rsidRDefault="002C7C3C" w:rsidP="002C7C3C">
            <w:pPr>
              <w:pStyle w:val="a0"/>
              <w:ind w:leftChars="-7" w:left="2" w:hangingChars="8" w:hanging="17"/>
              <w:jc w:val="center"/>
              <w:rPr>
                <w:szCs w:val="21"/>
              </w:rPr>
            </w:pPr>
            <w:r>
              <w:rPr>
                <w:rFonts w:hAnsi="宋体" w:hint="eastAsia"/>
                <w:szCs w:val="21"/>
              </w:rPr>
              <w:t>类别</w:t>
            </w:r>
          </w:p>
        </w:tc>
        <w:tc>
          <w:tcPr>
            <w:tcW w:w="1366" w:type="dxa"/>
            <w:vAlign w:val="center"/>
          </w:tcPr>
          <w:p w:rsidR="00920755" w:rsidRDefault="002C7C3C" w:rsidP="002C7C3C">
            <w:pPr>
              <w:pStyle w:val="a0"/>
              <w:ind w:leftChars="-7" w:left="2" w:hangingChars="8" w:hanging="17"/>
              <w:jc w:val="center"/>
              <w:rPr>
                <w:rFonts w:hAnsi="宋体"/>
                <w:szCs w:val="21"/>
              </w:rPr>
            </w:pPr>
            <w:r>
              <w:rPr>
                <w:rFonts w:hAnsi="宋体" w:hint="eastAsia"/>
                <w:szCs w:val="21"/>
              </w:rPr>
              <w:t>废物代码</w:t>
            </w:r>
          </w:p>
        </w:tc>
        <w:tc>
          <w:tcPr>
            <w:tcW w:w="1265" w:type="dxa"/>
            <w:vAlign w:val="center"/>
          </w:tcPr>
          <w:p w:rsidR="00920755" w:rsidRDefault="002C7C3C" w:rsidP="002C7C3C">
            <w:pPr>
              <w:pStyle w:val="a0"/>
              <w:ind w:leftChars="-7" w:left="2" w:hangingChars="8" w:hanging="17"/>
              <w:jc w:val="center"/>
              <w:rPr>
                <w:szCs w:val="21"/>
              </w:rPr>
            </w:pPr>
            <w:r>
              <w:rPr>
                <w:rFonts w:hAnsi="宋体"/>
                <w:szCs w:val="21"/>
              </w:rPr>
              <w:t>产生量（吨</w:t>
            </w:r>
            <w:r>
              <w:rPr>
                <w:szCs w:val="21"/>
              </w:rPr>
              <w:t>/</w:t>
            </w:r>
            <w:r>
              <w:rPr>
                <w:rFonts w:hAnsi="宋体"/>
                <w:szCs w:val="21"/>
              </w:rPr>
              <w:t>年）</w:t>
            </w:r>
          </w:p>
        </w:tc>
        <w:tc>
          <w:tcPr>
            <w:tcW w:w="1083" w:type="dxa"/>
            <w:vAlign w:val="center"/>
          </w:tcPr>
          <w:p w:rsidR="00920755" w:rsidRDefault="002C7C3C" w:rsidP="002C7C3C">
            <w:pPr>
              <w:pStyle w:val="a0"/>
              <w:ind w:leftChars="-7" w:left="2" w:hangingChars="8" w:hanging="17"/>
              <w:jc w:val="center"/>
              <w:rPr>
                <w:szCs w:val="21"/>
              </w:rPr>
            </w:pPr>
            <w:r>
              <w:rPr>
                <w:rFonts w:hAnsi="宋体"/>
                <w:szCs w:val="21"/>
              </w:rPr>
              <w:t>利用处置方式</w:t>
            </w:r>
          </w:p>
        </w:tc>
        <w:tc>
          <w:tcPr>
            <w:tcW w:w="874" w:type="dxa"/>
            <w:vAlign w:val="center"/>
          </w:tcPr>
          <w:p w:rsidR="00920755" w:rsidRDefault="002C7C3C" w:rsidP="002C7C3C">
            <w:pPr>
              <w:pStyle w:val="a0"/>
              <w:ind w:leftChars="-7" w:left="2" w:hangingChars="8" w:hanging="17"/>
              <w:jc w:val="center"/>
              <w:rPr>
                <w:szCs w:val="21"/>
              </w:rPr>
            </w:pPr>
            <w:r>
              <w:rPr>
                <w:rFonts w:hAnsi="宋体"/>
                <w:szCs w:val="21"/>
              </w:rPr>
              <w:t>利用处置单位</w:t>
            </w:r>
          </w:p>
        </w:tc>
      </w:tr>
      <w:tr w:rsidR="00920755">
        <w:trPr>
          <w:trHeight w:val="279"/>
        </w:trPr>
        <w:tc>
          <w:tcPr>
            <w:tcW w:w="646" w:type="dxa"/>
            <w:vAlign w:val="center"/>
          </w:tcPr>
          <w:p w:rsidR="00920755" w:rsidRDefault="002C7C3C">
            <w:pPr>
              <w:jc w:val="center"/>
              <w:rPr>
                <w:rFonts w:hAnsi="宋体"/>
                <w:szCs w:val="21"/>
              </w:rPr>
            </w:pPr>
            <w:r>
              <w:rPr>
                <w:rFonts w:hAnsi="宋体" w:hint="eastAsia"/>
                <w:szCs w:val="21"/>
              </w:rPr>
              <w:t>1</w:t>
            </w:r>
          </w:p>
        </w:tc>
        <w:tc>
          <w:tcPr>
            <w:tcW w:w="1753" w:type="dxa"/>
            <w:vAlign w:val="center"/>
          </w:tcPr>
          <w:p w:rsidR="00920755" w:rsidRDefault="002C7C3C">
            <w:pPr>
              <w:pStyle w:val="TableParagraph"/>
              <w:spacing w:before="42"/>
              <w:ind w:left="100" w:right="97"/>
              <w:jc w:val="center"/>
              <w:rPr>
                <w:sz w:val="21"/>
              </w:rPr>
            </w:pPr>
            <w:r>
              <w:rPr>
                <w:sz w:val="21"/>
              </w:rPr>
              <w:t>生活垃圾</w:t>
            </w:r>
          </w:p>
        </w:tc>
        <w:tc>
          <w:tcPr>
            <w:tcW w:w="1186" w:type="dxa"/>
            <w:vAlign w:val="center"/>
          </w:tcPr>
          <w:p w:rsidR="00920755" w:rsidRDefault="002C7C3C" w:rsidP="002C7C3C">
            <w:pPr>
              <w:pStyle w:val="a0"/>
              <w:ind w:leftChars="-7" w:left="2" w:hangingChars="8" w:hanging="17"/>
              <w:jc w:val="center"/>
              <w:rPr>
                <w:rFonts w:hAnsi="宋体"/>
                <w:szCs w:val="21"/>
              </w:rPr>
            </w:pPr>
            <w:r>
              <w:rPr>
                <w:rFonts w:hint="eastAsia"/>
                <w:szCs w:val="21"/>
              </w:rPr>
              <w:t>一般固废</w:t>
            </w:r>
          </w:p>
        </w:tc>
        <w:tc>
          <w:tcPr>
            <w:tcW w:w="1159" w:type="dxa"/>
            <w:vAlign w:val="center"/>
          </w:tcPr>
          <w:p w:rsidR="00920755" w:rsidRDefault="002C7C3C">
            <w:pPr>
              <w:pStyle w:val="TableParagraph"/>
              <w:spacing w:before="42"/>
              <w:ind w:right="118"/>
              <w:jc w:val="center"/>
              <w:rPr>
                <w:sz w:val="21"/>
              </w:rPr>
            </w:pPr>
            <w:r>
              <w:rPr>
                <w:sz w:val="21"/>
              </w:rPr>
              <w:t>员工生活</w:t>
            </w:r>
          </w:p>
        </w:tc>
        <w:tc>
          <w:tcPr>
            <w:tcW w:w="791" w:type="dxa"/>
            <w:vAlign w:val="center"/>
          </w:tcPr>
          <w:p w:rsidR="00920755" w:rsidRDefault="002C7C3C" w:rsidP="002C7C3C">
            <w:pPr>
              <w:pStyle w:val="a0"/>
              <w:ind w:leftChars="-7" w:left="2" w:hangingChars="8" w:hanging="17"/>
              <w:jc w:val="center"/>
              <w:rPr>
                <w:szCs w:val="21"/>
              </w:rPr>
            </w:pPr>
            <w:r>
              <w:rPr>
                <w:rFonts w:hint="eastAsia"/>
                <w:szCs w:val="21"/>
              </w:rPr>
              <w:t>固态</w:t>
            </w:r>
          </w:p>
        </w:tc>
        <w:tc>
          <w:tcPr>
            <w:tcW w:w="1092" w:type="dxa"/>
            <w:vAlign w:val="center"/>
          </w:tcPr>
          <w:p w:rsidR="00920755" w:rsidRDefault="002C7C3C">
            <w:pPr>
              <w:pStyle w:val="TableParagraph"/>
              <w:spacing w:before="55"/>
              <w:ind w:left="4"/>
              <w:jc w:val="center"/>
              <w:rPr>
                <w:sz w:val="21"/>
              </w:rPr>
            </w:pPr>
            <w:r>
              <w:rPr>
                <w:sz w:val="21"/>
              </w:rPr>
              <w:t>/</w:t>
            </w:r>
          </w:p>
        </w:tc>
        <w:tc>
          <w:tcPr>
            <w:tcW w:w="1772" w:type="dxa"/>
            <w:vMerge w:val="restart"/>
            <w:vAlign w:val="center"/>
          </w:tcPr>
          <w:p w:rsidR="00920755" w:rsidRDefault="002C7C3C" w:rsidP="002C7C3C">
            <w:pPr>
              <w:pStyle w:val="a0"/>
              <w:ind w:leftChars="-7" w:left="2" w:hangingChars="8" w:hanging="17"/>
              <w:jc w:val="center"/>
              <w:rPr>
                <w:rFonts w:ascii="宋体" w:hAnsi="宋体"/>
                <w:szCs w:val="21"/>
              </w:rPr>
            </w:pPr>
            <w:r>
              <w:rPr>
                <w:szCs w:val="21"/>
              </w:rPr>
              <w:t>《国家危险废物名录》（</w:t>
            </w:r>
            <w:r>
              <w:rPr>
                <w:rFonts w:hint="eastAsia"/>
                <w:szCs w:val="21"/>
              </w:rPr>
              <w:t>2021</w:t>
            </w:r>
            <w:r>
              <w:rPr>
                <w:szCs w:val="21"/>
              </w:rPr>
              <w:t>年）以及危险废物鉴别标准</w:t>
            </w:r>
          </w:p>
        </w:tc>
        <w:tc>
          <w:tcPr>
            <w:tcW w:w="669" w:type="dxa"/>
            <w:vAlign w:val="center"/>
          </w:tcPr>
          <w:p w:rsidR="00920755" w:rsidRDefault="002C7C3C">
            <w:pPr>
              <w:pStyle w:val="a0"/>
              <w:ind w:firstLineChars="0" w:firstLine="0"/>
              <w:jc w:val="center"/>
              <w:rPr>
                <w:szCs w:val="21"/>
              </w:rPr>
            </w:pPr>
            <w:r>
              <w:rPr>
                <w:rFonts w:hint="eastAsia"/>
                <w:szCs w:val="21"/>
              </w:rPr>
              <w:t>--</w:t>
            </w:r>
          </w:p>
        </w:tc>
        <w:tc>
          <w:tcPr>
            <w:tcW w:w="1225" w:type="dxa"/>
            <w:vAlign w:val="center"/>
          </w:tcPr>
          <w:p w:rsidR="00920755" w:rsidRDefault="002C7C3C">
            <w:pPr>
              <w:widowControl/>
              <w:jc w:val="center"/>
              <w:rPr>
                <w:szCs w:val="21"/>
              </w:rPr>
            </w:pPr>
            <w:r>
              <w:rPr>
                <w:rFonts w:hAnsi="宋体" w:hint="eastAsia"/>
                <w:szCs w:val="21"/>
              </w:rPr>
              <w:t>其他废物</w:t>
            </w:r>
          </w:p>
        </w:tc>
        <w:tc>
          <w:tcPr>
            <w:tcW w:w="1366" w:type="dxa"/>
            <w:vAlign w:val="center"/>
          </w:tcPr>
          <w:p w:rsidR="00920755" w:rsidRDefault="002C7C3C" w:rsidP="002C7C3C">
            <w:pPr>
              <w:pStyle w:val="a0"/>
              <w:ind w:leftChars="-7" w:left="2" w:hangingChars="8" w:hanging="17"/>
              <w:jc w:val="center"/>
              <w:rPr>
                <w:szCs w:val="21"/>
              </w:rPr>
            </w:pPr>
            <w:r>
              <w:rPr>
                <w:rFonts w:hint="eastAsia"/>
                <w:szCs w:val="21"/>
              </w:rPr>
              <w:t>99</w:t>
            </w:r>
          </w:p>
        </w:tc>
        <w:tc>
          <w:tcPr>
            <w:tcW w:w="1265" w:type="dxa"/>
            <w:vAlign w:val="center"/>
          </w:tcPr>
          <w:p w:rsidR="00920755" w:rsidRDefault="002C7C3C">
            <w:pPr>
              <w:jc w:val="center"/>
              <w:rPr>
                <w:rFonts w:hAnsi="宋体"/>
                <w:szCs w:val="21"/>
              </w:rPr>
            </w:pPr>
            <w:r>
              <w:rPr>
                <w:rFonts w:hAnsi="宋体" w:hint="eastAsia"/>
                <w:szCs w:val="21"/>
              </w:rPr>
              <w:t>13.5</w:t>
            </w:r>
          </w:p>
        </w:tc>
        <w:tc>
          <w:tcPr>
            <w:tcW w:w="1083" w:type="dxa"/>
            <w:vAlign w:val="center"/>
          </w:tcPr>
          <w:p w:rsidR="00920755" w:rsidRDefault="002C7C3C" w:rsidP="002C7C3C">
            <w:pPr>
              <w:pStyle w:val="a0"/>
              <w:ind w:leftChars="-7" w:left="2" w:hangingChars="8" w:hanging="17"/>
              <w:jc w:val="center"/>
              <w:rPr>
                <w:rFonts w:hAnsi="宋体"/>
                <w:szCs w:val="21"/>
              </w:rPr>
            </w:pPr>
            <w:r>
              <w:rPr>
                <w:rFonts w:hAnsi="宋体" w:hint="eastAsia"/>
                <w:szCs w:val="21"/>
              </w:rPr>
              <w:t>环卫部门</w:t>
            </w:r>
          </w:p>
        </w:tc>
        <w:tc>
          <w:tcPr>
            <w:tcW w:w="874" w:type="dxa"/>
            <w:vAlign w:val="center"/>
          </w:tcPr>
          <w:p w:rsidR="00920755" w:rsidRDefault="002C7C3C" w:rsidP="002C7C3C">
            <w:pPr>
              <w:pStyle w:val="a0"/>
              <w:ind w:leftChars="-7" w:left="2" w:hangingChars="8" w:hanging="17"/>
              <w:jc w:val="center"/>
              <w:rPr>
                <w:rFonts w:hAnsi="宋体"/>
                <w:szCs w:val="21"/>
              </w:rPr>
            </w:pPr>
            <w:r>
              <w:rPr>
                <w:rFonts w:hAnsi="宋体" w:hint="eastAsia"/>
                <w:szCs w:val="21"/>
              </w:rPr>
              <w:t>环卫部门</w:t>
            </w:r>
          </w:p>
        </w:tc>
      </w:tr>
      <w:tr w:rsidR="00920755">
        <w:trPr>
          <w:trHeight w:val="279"/>
        </w:trPr>
        <w:tc>
          <w:tcPr>
            <w:tcW w:w="646" w:type="dxa"/>
            <w:vAlign w:val="center"/>
          </w:tcPr>
          <w:p w:rsidR="00920755" w:rsidRDefault="002C7C3C">
            <w:pPr>
              <w:jc w:val="center"/>
              <w:rPr>
                <w:rFonts w:hAnsi="宋体"/>
                <w:szCs w:val="21"/>
              </w:rPr>
            </w:pPr>
            <w:r>
              <w:rPr>
                <w:rFonts w:hAnsi="宋体" w:hint="eastAsia"/>
                <w:szCs w:val="21"/>
              </w:rPr>
              <w:t>2</w:t>
            </w:r>
          </w:p>
        </w:tc>
        <w:tc>
          <w:tcPr>
            <w:tcW w:w="1753" w:type="dxa"/>
            <w:vAlign w:val="center"/>
          </w:tcPr>
          <w:p w:rsidR="00920755" w:rsidRDefault="002C7C3C">
            <w:pPr>
              <w:pStyle w:val="TableParagraph"/>
              <w:spacing w:before="31"/>
              <w:ind w:left="100" w:right="97"/>
              <w:jc w:val="center"/>
              <w:rPr>
                <w:sz w:val="21"/>
              </w:rPr>
            </w:pPr>
            <w:r>
              <w:rPr>
                <w:sz w:val="21"/>
              </w:rPr>
              <w:t>清扫砂石</w:t>
            </w:r>
          </w:p>
        </w:tc>
        <w:tc>
          <w:tcPr>
            <w:tcW w:w="1186" w:type="dxa"/>
            <w:vAlign w:val="center"/>
          </w:tcPr>
          <w:p w:rsidR="00920755" w:rsidRDefault="002C7C3C" w:rsidP="002C7C3C">
            <w:pPr>
              <w:pStyle w:val="a0"/>
              <w:ind w:leftChars="-7" w:left="2" w:hangingChars="8" w:hanging="17"/>
              <w:jc w:val="center"/>
              <w:rPr>
                <w:rFonts w:hAnsi="宋体"/>
                <w:szCs w:val="21"/>
              </w:rPr>
            </w:pPr>
            <w:r>
              <w:rPr>
                <w:rFonts w:hint="eastAsia"/>
                <w:szCs w:val="21"/>
              </w:rPr>
              <w:t>一般固废</w:t>
            </w:r>
          </w:p>
        </w:tc>
        <w:tc>
          <w:tcPr>
            <w:tcW w:w="1159" w:type="dxa"/>
            <w:vAlign w:val="center"/>
          </w:tcPr>
          <w:p w:rsidR="00920755" w:rsidRDefault="002C7C3C">
            <w:pPr>
              <w:pStyle w:val="TableParagraph"/>
              <w:spacing w:before="31"/>
              <w:ind w:right="116"/>
              <w:jc w:val="center"/>
              <w:rPr>
                <w:sz w:val="21"/>
              </w:rPr>
            </w:pPr>
            <w:r>
              <w:rPr>
                <w:sz w:val="21"/>
              </w:rPr>
              <w:t>清扫</w:t>
            </w:r>
          </w:p>
        </w:tc>
        <w:tc>
          <w:tcPr>
            <w:tcW w:w="791" w:type="dxa"/>
            <w:vAlign w:val="center"/>
          </w:tcPr>
          <w:p w:rsidR="00920755" w:rsidRDefault="002C7C3C" w:rsidP="002C7C3C">
            <w:pPr>
              <w:pStyle w:val="a0"/>
              <w:ind w:leftChars="-7" w:left="2" w:hangingChars="8" w:hanging="17"/>
              <w:jc w:val="center"/>
              <w:rPr>
                <w:szCs w:val="21"/>
              </w:rPr>
            </w:pPr>
            <w:r>
              <w:rPr>
                <w:rFonts w:hint="eastAsia"/>
                <w:szCs w:val="21"/>
              </w:rPr>
              <w:t>固态</w:t>
            </w:r>
          </w:p>
        </w:tc>
        <w:tc>
          <w:tcPr>
            <w:tcW w:w="1092" w:type="dxa"/>
            <w:vAlign w:val="center"/>
          </w:tcPr>
          <w:p w:rsidR="00920755" w:rsidRDefault="002C7C3C">
            <w:pPr>
              <w:pStyle w:val="TableParagraph"/>
              <w:spacing w:before="31"/>
              <w:ind w:right="472"/>
              <w:jc w:val="center"/>
              <w:rPr>
                <w:sz w:val="21"/>
              </w:rPr>
            </w:pPr>
            <w:r>
              <w:rPr>
                <w:rFonts w:hint="eastAsia"/>
                <w:sz w:val="21"/>
              </w:rPr>
              <w:t>砂石</w:t>
            </w:r>
          </w:p>
        </w:tc>
        <w:tc>
          <w:tcPr>
            <w:tcW w:w="1772" w:type="dxa"/>
            <w:vMerge/>
            <w:vAlign w:val="center"/>
          </w:tcPr>
          <w:p w:rsidR="00920755" w:rsidRDefault="00920755" w:rsidP="002C7C3C">
            <w:pPr>
              <w:pStyle w:val="a0"/>
              <w:ind w:leftChars="-7" w:left="2" w:hangingChars="8" w:hanging="17"/>
              <w:jc w:val="center"/>
              <w:rPr>
                <w:rFonts w:ascii="宋体" w:hAnsi="宋体"/>
                <w:szCs w:val="21"/>
              </w:rPr>
            </w:pPr>
          </w:p>
        </w:tc>
        <w:tc>
          <w:tcPr>
            <w:tcW w:w="669" w:type="dxa"/>
            <w:vAlign w:val="center"/>
          </w:tcPr>
          <w:p w:rsidR="00920755" w:rsidRDefault="002C7C3C">
            <w:pPr>
              <w:pStyle w:val="a0"/>
              <w:ind w:firstLineChars="0" w:firstLine="0"/>
              <w:jc w:val="center"/>
              <w:rPr>
                <w:szCs w:val="21"/>
              </w:rPr>
            </w:pPr>
            <w:r>
              <w:rPr>
                <w:rFonts w:hint="eastAsia"/>
                <w:szCs w:val="21"/>
              </w:rPr>
              <w:t>--</w:t>
            </w:r>
          </w:p>
        </w:tc>
        <w:tc>
          <w:tcPr>
            <w:tcW w:w="1225" w:type="dxa"/>
            <w:vAlign w:val="center"/>
          </w:tcPr>
          <w:p w:rsidR="00920755" w:rsidRDefault="002C7C3C">
            <w:pPr>
              <w:widowControl/>
              <w:jc w:val="center"/>
              <w:rPr>
                <w:szCs w:val="21"/>
              </w:rPr>
            </w:pPr>
            <w:r>
              <w:rPr>
                <w:rFonts w:hint="eastAsia"/>
                <w:szCs w:val="21"/>
              </w:rPr>
              <w:t>工业垃圾</w:t>
            </w:r>
          </w:p>
        </w:tc>
        <w:tc>
          <w:tcPr>
            <w:tcW w:w="1366" w:type="dxa"/>
            <w:vAlign w:val="center"/>
          </w:tcPr>
          <w:p w:rsidR="00920755" w:rsidRDefault="002C7C3C" w:rsidP="002C7C3C">
            <w:pPr>
              <w:pStyle w:val="a0"/>
              <w:ind w:leftChars="-7" w:left="2" w:hangingChars="8" w:hanging="17"/>
              <w:jc w:val="center"/>
              <w:rPr>
                <w:szCs w:val="21"/>
              </w:rPr>
            </w:pPr>
            <w:r>
              <w:rPr>
                <w:rFonts w:hint="eastAsia"/>
                <w:szCs w:val="21"/>
              </w:rPr>
              <w:t>——</w:t>
            </w:r>
          </w:p>
        </w:tc>
        <w:tc>
          <w:tcPr>
            <w:tcW w:w="1265" w:type="dxa"/>
            <w:vAlign w:val="center"/>
          </w:tcPr>
          <w:p w:rsidR="00920755" w:rsidRDefault="002C7C3C">
            <w:pPr>
              <w:jc w:val="center"/>
              <w:rPr>
                <w:rFonts w:hAnsi="宋体"/>
                <w:szCs w:val="21"/>
              </w:rPr>
            </w:pPr>
            <w:r>
              <w:rPr>
                <w:rFonts w:hAnsi="宋体" w:hint="eastAsia"/>
                <w:szCs w:val="21"/>
              </w:rPr>
              <w:t>2</w:t>
            </w:r>
          </w:p>
        </w:tc>
        <w:tc>
          <w:tcPr>
            <w:tcW w:w="1083" w:type="dxa"/>
            <w:vAlign w:val="center"/>
          </w:tcPr>
          <w:p w:rsidR="00920755" w:rsidRDefault="002C7C3C" w:rsidP="002C7C3C">
            <w:pPr>
              <w:pStyle w:val="a0"/>
              <w:ind w:leftChars="-7" w:left="2" w:hangingChars="8" w:hanging="17"/>
              <w:jc w:val="center"/>
              <w:rPr>
                <w:rFonts w:hAnsi="宋体"/>
                <w:szCs w:val="21"/>
              </w:rPr>
            </w:pPr>
            <w:r>
              <w:rPr>
                <w:rFonts w:hAnsi="宋体"/>
                <w:szCs w:val="21"/>
              </w:rPr>
              <w:t>综合利用</w:t>
            </w:r>
          </w:p>
        </w:tc>
        <w:tc>
          <w:tcPr>
            <w:tcW w:w="874" w:type="dxa"/>
            <w:vAlign w:val="center"/>
          </w:tcPr>
          <w:p w:rsidR="00920755" w:rsidRDefault="002C7C3C" w:rsidP="002C7C3C">
            <w:pPr>
              <w:pStyle w:val="a0"/>
              <w:ind w:leftChars="-7" w:left="2" w:hangingChars="8" w:hanging="17"/>
              <w:jc w:val="center"/>
              <w:rPr>
                <w:rFonts w:hAnsi="宋体"/>
                <w:szCs w:val="21"/>
              </w:rPr>
            </w:pPr>
            <w:r>
              <w:rPr>
                <w:rFonts w:hAnsi="宋体"/>
                <w:szCs w:val="21"/>
              </w:rPr>
              <w:t>厂家</w:t>
            </w:r>
          </w:p>
        </w:tc>
      </w:tr>
      <w:tr w:rsidR="00920755">
        <w:trPr>
          <w:trHeight w:val="279"/>
        </w:trPr>
        <w:tc>
          <w:tcPr>
            <w:tcW w:w="646" w:type="dxa"/>
            <w:vAlign w:val="center"/>
          </w:tcPr>
          <w:p w:rsidR="00920755" w:rsidRDefault="002C7C3C">
            <w:pPr>
              <w:jc w:val="center"/>
              <w:rPr>
                <w:rFonts w:hAnsi="宋体"/>
                <w:szCs w:val="21"/>
              </w:rPr>
            </w:pPr>
            <w:r>
              <w:rPr>
                <w:rFonts w:hAnsi="宋体" w:hint="eastAsia"/>
                <w:szCs w:val="21"/>
              </w:rPr>
              <w:t>3</w:t>
            </w:r>
          </w:p>
        </w:tc>
        <w:tc>
          <w:tcPr>
            <w:tcW w:w="1753" w:type="dxa"/>
            <w:vAlign w:val="center"/>
          </w:tcPr>
          <w:p w:rsidR="00920755" w:rsidRDefault="002C7C3C">
            <w:pPr>
              <w:pStyle w:val="TableParagraph"/>
              <w:spacing w:before="63" w:line="242" w:lineRule="auto"/>
              <w:ind w:left="118" w:right="114"/>
              <w:jc w:val="center"/>
              <w:rPr>
                <w:sz w:val="21"/>
              </w:rPr>
            </w:pPr>
            <w:r>
              <w:rPr>
                <w:sz w:val="21"/>
              </w:rPr>
              <w:t>沉淀池沉渣</w:t>
            </w:r>
          </w:p>
        </w:tc>
        <w:tc>
          <w:tcPr>
            <w:tcW w:w="1186" w:type="dxa"/>
            <w:vAlign w:val="center"/>
          </w:tcPr>
          <w:p w:rsidR="00920755" w:rsidRDefault="002C7C3C" w:rsidP="002C7C3C">
            <w:pPr>
              <w:pStyle w:val="a0"/>
              <w:ind w:leftChars="-7" w:left="2" w:hangingChars="8" w:hanging="17"/>
              <w:jc w:val="center"/>
              <w:rPr>
                <w:rFonts w:hAnsi="宋体"/>
                <w:szCs w:val="21"/>
              </w:rPr>
            </w:pPr>
            <w:r>
              <w:rPr>
                <w:rFonts w:hint="eastAsia"/>
                <w:szCs w:val="21"/>
              </w:rPr>
              <w:t>一般固废</w:t>
            </w:r>
          </w:p>
        </w:tc>
        <w:tc>
          <w:tcPr>
            <w:tcW w:w="1159" w:type="dxa"/>
            <w:vAlign w:val="center"/>
          </w:tcPr>
          <w:p w:rsidR="00920755" w:rsidRDefault="002C7C3C">
            <w:pPr>
              <w:pStyle w:val="TableParagraph"/>
              <w:spacing w:before="1"/>
              <w:ind w:right="115"/>
              <w:jc w:val="center"/>
              <w:rPr>
                <w:sz w:val="21"/>
              </w:rPr>
            </w:pPr>
            <w:r>
              <w:rPr>
                <w:sz w:val="21"/>
              </w:rPr>
              <w:t>废水处理</w:t>
            </w:r>
          </w:p>
        </w:tc>
        <w:tc>
          <w:tcPr>
            <w:tcW w:w="791" w:type="dxa"/>
            <w:vAlign w:val="center"/>
          </w:tcPr>
          <w:p w:rsidR="00920755" w:rsidRDefault="002C7C3C" w:rsidP="002C7C3C">
            <w:pPr>
              <w:pStyle w:val="a0"/>
              <w:ind w:leftChars="-7" w:left="2" w:hangingChars="8" w:hanging="17"/>
              <w:jc w:val="center"/>
              <w:rPr>
                <w:szCs w:val="21"/>
              </w:rPr>
            </w:pPr>
            <w:r>
              <w:rPr>
                <w:rFonts w:hint="eastAsia"/>
                <w:szCs w:val="21"/>
              </w:rPr>
              <w:t>固态</w:t>
            </w:r>
          </w:p>
        </w:tc>
        <w:tc>
          <w:tcPr>
            <w:tcW w:w="1092" w:type="dxa"/>
            <w:vAlign w:val="center"/>
          </w:tcPr>
          <w:p w:rsidR="00920755" w:rsidRDefault="002C7C3C">
            <w:pPr>
              <w:pStyle w:val="TableParagraph"/>
              <w:spacing w:before="1"/>
              <w:ind w:right="472"/>
              <w:jc w:val="center"/>
              <w:rPr>
                <w:sz w:val="21"/>
              </w:rPr>
            </w:pPr>
            <w:r>
              <w:rPr>
                <w:sz w:val="21"/>
              </w:rPr>
              <w:t>砂石</w:t>
            </w:r>
          </w:p>
        </w:tc>
        <w:tc>
          <w:tcPr>
            <w:tcW w:w="1772" w:type="dxa"/>
            <w:vMerge/>
            <w:vAlign w:val="center"/>
          </w:tcPr>
          <w:p w:rsidR="00920755" w:rsidRDefault="00920755" w:rsidP="002C7C3C">
            <w:pPr>
              <w:pStyle w:val="a0"/>
              <w:ind w:leftChars="-7" w:left="2" w:hangingChars="8" w:hanging="17"/>
              <w:jc w:val="center"/>
              <w:rPr>
                <w:rFonts w:ascii="宋体" w:hAnsi="宋体"/>
                <w:szCs w:val="21"/>
              </w:rPr>
            </w:pPr>
          </w:p>
        </w:tc>
        <w:tc>
          <w:tcPr>
            <w:tcW w:w="669" w:type="dxa"/>
            <w:vAlign w:val="center"/>
          </w:tcPr>
          <w:p w:rsidR="00920755" w:rsidRDefault="002C7C3C">
            <w:pPr>
              <w:jc w:val="center"/>
              <w:rPr>
                <w:szCs w:val="21"/>
              </w:rPr>
            </w:pPr>
            <w:r>
              <w:rPr>
                <w:rFonts w:hint="eastAsia"/>
                <w:szCs w:val="21"/>
              </w:rPr>
              <w:t>--</w:t>
            </w:r>
          </w:p>
        </w:tc>
        <w:tc>
          <w:tcPr>
            <w:tcW w:w="1225" w:type="dxa"/>
            <w:vAlign w:val="center"/>
          </w:tcPr>
          <w:p w:rsidR="00920755" w:rsidRDefault="002C7C3C" w:rsidP="002C7C3C">
            <w:pPr>
              <w:pStyle w:val="a0"/>
              <w:ind w:leftChars="-7" w:left="2" w:hangingChars="8" w:hanging="17"/>
              <w:jc w:val="center"/>
              <w:rPr>
                <w:rFonts w:hAnsi="宋体"/>
                <w:szCs w:val="21"/>
              </w:rPr>
            </w:pPr>
            <w:r>
              <w:rPr>
                <w:rFonts w:hint="eastAsia"/>
                <w:szCs w:val="21"/>
              </w:rPr>
              <w:t>工业垃圾</w:t>
            </w:r>
          </w:p>
        </w:tc>
        <w:tc>
          <w:tcPr>
            <w:tcW w:w="1366" w:type="dxa"/>
            <w:vAlign w:val="center"/>
          </w:tcPr>
          <w:p w:rsidR="00920755" w:rsidRDefault="002C7C3C" w:rsidP="002C7C3C">
            <w:pPr>
              <w:pStyle w:val="a0"/>
              <w:ind w:leftChars="-7" w:left="2" w:hangingChars="8" w:hanging="17"/>
              <w:jc w:val="center"/>
              <w:rPr>
                <w:rFonts w:hAnsi="宋体"/>
                <w:szCs w:val="21"/>
              </w:rPr>
            </w:pPr>
            <w:r>
              <w:rPr>
                <w:rFonts w:hAnsi="宋体" w:hint="eastAsia"/>
                <w:szCs w:val="21"/>
              </w:rPr>
              <w:t>——</w:t>
            </w:r>
          </w:p>
        </w:tc>
        <w:tc>
          <w:tcPr>
            <w:tcW w:w="1265" w:type="dxa"/>
            <w:vAlign w:val="center"/>
          </w:tcPr>
          <w:p w:rsidR="00920755" w:rsidRDefault="002C7C3C">
            <w:pPr>
              <w:jc w:val="center"/>
              <w:rPr>
                <w:rFonts w:hAnsi="宋体"/>
                <w:szCs w:val="21"/>
              </w:rPr>
            </w:pPr>
            <w:r>
              <w:rPr>
                <w:rFonts w:hAnsi="宋体" w:hint="eastAsia"/>
                <w:szCs w:val="21"/>
              </w:rPr>
              <w:t>1.5</w:t>
            </w:r>
          </w:p>
        </w:tc>
        <w:tc>
          <w:tcPr>
            <w:tcW w:w="1083" w:type="dxa"/>
            <w:vAlign w:val="center"/>
          </w:tcPr>
          <w:p w:rsidR="00920755" w:rsidRDefault="002C7C3C" w:rsidP="002C7C3C">
            <w:pPr>
              <w:pStyle w:val="a0"/>
              <w:ind w:leftChars="-7" w:left="2" w:hangingChars="8" w:hanging="17"/>
              <w:jc w:val="center"/>
              <w:rPr>
                <w:rFonts w:hAnsi="宋体"/>
                <w:szCs w:val="21"/>
              </w:rPr>
            </w:pPr>
            <w:r>
              <w:rPr>
                <w:rFonts w:hAnsi="宋体"/>
                <w:szCs w:val="21"/>
              </w:rPr>
              <w:t>综合利用</w:t>
            </w:r>
          </w:p>
        </w:tc>
        <w:tc>
          <w:tcPr>
            <w:tcW w:w="874" w:type="dxa"/>
            <w:vAlign w:val="center"/>
          </w:tcPr>
          <w:p w:rsidR="00920755" w:rsidRDefault="002C7C3C" w:rsidP="002C7C3C">
            <w:pPr>
              <w:pStyle w:val="a0"/>
              <w:ind w:leftChars="-7" w:left="2" w:hangingChars="8" w:hanging="17"/>
              <w:jc w:val="center"/>
              <w:rPr>
                <w:rFonts w:hAnsi="宋体"/>
                <w:szCs w:val="21"/>
              </w:rPr>
            </w:pPr>
            <w:r>
              <w:rPr>
                <w:rFonts w:hAnsi="宋体"/>
                <w:szCs w:val="21"/>
              </w:rPr>
              <w:t>厂家</w:t>
            </w:r>
          </w:p>
        </w:tc>
      </w:tr>
      <w:tr w:rsidR="00920755">
        <w:trPr>
          <w:trHeight w:val="279"/>
        </w:trPr>
        <w:tc>
          <w:tcPr>
            <w:tcW w:w="646" w:type="dxa"/>
            <w:vAlign w:val="center"/>
          </w:tcPr>
          <w:p w:rsidR="00920755" w:rsidRDefault="002C7C3C">
            <w:pPr>
              <w:jc w:val="center"/>
              <w:rPr>
                <w:rFonts w:hAnsi="宋体"/>
                <w:szCs w:val="21"/>
              </w:rPr>
            </w:pPr>
            <w:r>
              <w:rPr>
                <w:rFonts w:hAnsi="宋体" w:hint="eastAsia"/>
                <w:szCs w:val="21"/>
              </w:rPr>
              <w:t>4</w:t>
            </w:r>
          </w:p>
        </w:tc>
        <w:tc>
          <w:tcPr>
            <w:tcW w:w="1753" w:type="dxa"/>
            <w:vAlign w:val="center"/>
          </w:tcPr>
          <w:p w:rsidR="00920755" w:rsidRDefault="002C7C3C">
            <w:pPr>
              <w:pStyle w:val="TableParagraph"/>
              <w:spacing w:before="63" w:line="242" w:lineRule="auto"/>
              <w:ind w:right="114"/>
              <w:jc w:val="both"/>
              <w:rPr>
                <w:sz w:val="21"/>
              </w:rPr>
            </w:pPr>
            <w:r>
              <w:rPr>
                <w:sz w:val="21"/>
              </w:rPr>
              <w:t>船舶分离废油</w:t>
            </w:r>
          </w:p>
        </w:tc>
        <w:tc>
          <w:tcPr>
            <w:tcW w:w="1186" w:type="dxa"/>
            <w:vAlign w:val="center"/>
          </w:tcPr>
          <w:p w:rsidR="00920755" w:rsidRDefault="002C7C3C" w:rsidP="002C7C3C">
            <w:pPr>
              <w:pStyle w:val="a0"/>
              <w:ind w:leftChars="-7" w:left="2" w:hangingChars="8" w:hanging="17"/>
              <w:jc w:val="center"/>
              <w:rPr>
                <w:szCs w:val="21"/>
              </w:rPr>
            </w:pPr>
            <w:r>
              <w:rPr>
                <w:rFonts w:hint="eastAsia"/>
                <w:szCs w:val="21"/>
              </w:rPr>
              <w:t>危险废物</w:t>
            </w:r>
          </w:p>
        </w:tc>
        <w:tc>
          <w:tcPr>
            <w:tcW w:w="1159" w:type="dxa"/>
            <w:vAlign w:val="center"/>
          </w:tcPr>
          <w:p w:rsidR="00920755" w:rsidRDefault="002C7C3C">
            <w:pPr>
              <w:pStyle w:val="TableParagraph"/>
              <w:spacing w:before="1"/>
              <w:ind w:right="115"/>
              <w:jc w:val="center"/>
              <w:rPr>
                <w:sz w:val="21"/>
              </w:rPr>
            </w:pPr>
            <w:r>
              <w:rPr>
                <w:rFonts w:hint="eastAsia"/>
                <w:sz w:val="21"/>
              </w:rPr>
              <w:t>废水处理</w:t>
            </w:r>
          </w:p>
        </w:tc>
        <w:tc>
          <w:tcPr>
            <w:tcW w:w="791" w:type="dxa"/>
            <w:vAlign w:val="center"/>
          </w:tcPr>
          <w:p w:rsidR="00920755" w:rsidRDefault="002C7C3C" w:rsidP="002C7C3C">
            <w:pPr>
              <w:pStyle w:val="a0"/>
              <w:ind w:leftChars="-7" w:left="2" w:hangingChars="8" w:hanging="17"/>
              <w:jc w:val="center"/>
              <w:rPr>
                <w:szCs w:val="21"/>
              </w:rPr>
            </w:pPr>
            <w:r>
              <w:rPr>
                <w:rFonts w:hint="eastAsia"/>
                <w:szCs w:val="21"/>
              </w:rPr>
              <w:t>液态</w:t>
            </w:r>
          </w:p>
        </w:tc>
        <w:tc>
          <w:tcPr>
            <w:tcW w:w="1092" w:type="dxa"/>
            <w:vAlign w:val="center"/>
          </w:tcPr>
          <w:p w:rsidR="00920755" w:rsidRDefault="002C7C3C">
            <w:pPr>
              <w:pStyle w:val="TableParagraph"/>
              <w:spacing w:before="1"/>
              <w:ind w:right="472"/>
              <w:jc w:val="center"/>
              <w:rPr>
                <w:sz w:val="21"/>
              </w:rPr>
            </w:pPr>
            <w:r>
              <w:rPr>
                <w:rFonts w:hint="eastAsia"/>
                <w:sz w:val="21"/>
              </w:rPr>
              <w:t>矿物油</w:t>
            </w:r>
          </w:p>
        </w:tc>
        <w:tc>
          <w:tcPr>
            <w:tcW w:w="1772" w:type="dxa"/>
            <w:vMerge/>
            <w:vAlign w:val="center"/>
          </w:tcPr>
          <w:p w:rsidR="00920755" w:rsidRDefault="00920755" w:rsidP="002C7C3C">
            <w:pPr>
              <w:pStyle w:val="a0"/>
              <w:ind w:leftChars="-7" w:left="2" w:hangingChars="8" w:hanging="17"/>
              <w:jc w:val="center"/>
              <w:rPr>
                <w:rFonts w:ascii="宋体" w:hAnsi="宋体"/>
                <w:szCs w:val="21"/>
              </w:rPr>
            </w:pPr>
          </w:p>
        </w:tc>
        <w:tc>
          <w:tcPr>
            <w:tcW w:w="669" w:type="dxa"/>
            <w:vAlign w:val="center"/>
          </w:tcPr>
          <w:p w:rsidR="00920755" w:rsidRDefault="002C7C3C">
            <w:pPr>
              <w:jc w:val="center"/>
              <w:rPr>
                <w:szCs w:val="21"/>
              </w:rPr>
            </w:pPr>
            <w:r>
              <w:rPr>
                <w:rFonts w:hint="eastAsia"/>
                <w:szCs w:val="21"/>
              </w:rPr>
              <w:t>T</w:t>
            </w:r>
          </w:p>
        </w:tc>
        <w:tc>
          <w:tcPr>
            <w:tcW w:w="1225" w:type="dxa"/>
            <w:vAlign w:val="center"/>
          </w:tcPr>
          <w:p w:rsidR="00920755" w:rsidRDefault="002C7C3C" w:rsidP="002C7C3C">
            <w:pPr>
              <w:pStyle w:val="a0"/>
              <w:ind w:leftChars="-7" w:left="2" w:hangingChars="8" w:hanging="17"/>
              <w:jc w:val="center"/>
              <w:rPr>
                <w:szCs w:val="21"/>
              </w:rPr>
            </w:pPr>
            <w:r>
              <w:rPr>
                <w:szCs w:val="21"/>
              </w:rPr>
              <w:t>HW09</w:t>
            </w:r>
          </w:p>
        </w:tc>
        <w:tc>
          <w:tcPr>
            <w:tcW w:w="1366" w:type="dxa"/>
            <w:vAlign w:val="center"/>
          </w:tcPr>
          <w:p w:rsidR="00920755" w:rsidRDefault="002C7C3C" w:rsidP="002C7C3C">
            <w:pPr>
              <w:pStyle w:val="a0"/>
              <w:ind w:leftChars="-7" w:left="2" w:hangingChars="8" w:hanging="17"/>
              <w:jc w:val="center"/>
              <w:rPr>
                <w:rFonts w:hAnsi="宋体"/>
                <w:szCs w:val="21"/>
              </w:rPr>
            </w:pPr>
            <w:r>
              <w:rPr>
                <w:rFonts w:hAnsi="宋体"/>
                <w:szCs w:val="21"/>
              </w:rPr>
              <w:t>900-</w:t>
            </w:r>
            <w:r>
              <w:rPr>
                <w:rFonts w:hAnsi="宋体" w:hint="eastAsia"/>
                <w:szCs w:val="21"/>
              </w:rPr>
              <w:t>007</w:t>
            </w:r>
            <w:r>
              <w:rPr>
                <w:rFonts w:hAnsi="宋体"/>
                <w:szCs w:val="21"/>
              </w:rPr>
              <w:t>-0</w:t>
            </w:r>
            <w:r>
              <w:rPr>
                <w:rFonts w:hAnsi="宋体" w:hint="eastAsia"/>
                <w:szCs w:val="21"/>
              </w:rPr>
              <w:t>9</w:t>
            </w:r>
          </w:p>
        </w:tc>
        <w:tc>
          <w:tcPr>
            <w:tcW w:w="1265" w:type="dxa"/>
            <w:vAlign w:val="center"/>
          </w:tcPr>
          <w:p w:rsidR="00920755" w:rsidRDefault="002C7C3C">
            <w:pPr>
              <w:jc w:val="center"/>
              <w:rPr>
                <w:rFonts w:hAnsi="宋体"/>
                <w:szCs w:val="21"/>
              </w:rPr>
            </w:pPr>
            <w:r>
              <w:rPr>
                <w:rFonts w:hAnsi="宋体" w:hint="eastAsia"/>
                <w:szCs w:val="21"/>
              </w:rPr>
              <w:t>1.848</w:t>
            </w:r>
          </w:p>
        </w:tc>
        <w:tc>
          <w:tcPr>
            <w:tcW w:w="1083" w:type="dxa"/>
            <w:vAlign w:val="center"/>
          </w:tcPr>
          <w:p w:rsidR="00920755" w:rsidRDefault="002C7C3C">
            <w:pPr>
              <w:adjustRightInd w:val="0"/>
              <w:snapToGrid w:val="0"/>
              <w:jc w:val="center"/>
              <w:rPr>
                <w:rFonts w:ascii="宋体" w:hAnsi="宋体"/>
                <w:szCs w:val="21"/>
              </w:rPr>
            </w:pPr>
            <w:r>
              <w:rPr>
                <w:rFonts w:ascii="宋体" w:hAnsi="宋体" w:hint="eastAsia"/>
                <w:szCs w:val="21"/>
              </w:rPr>
              <w:t>资质单位处置</w:t>
            </w:r>
          </w:p>
        </w:tc>
        <w:tc>
          <w:tcPr>
            <w:tcW w:w="874" w:type="dxa"/>
            <w:vAlign w:val="center"/>
          </w:tcPr>
          <w:p w:rsidR="00920755" w:rsidRDefault="002C7C3C" w:rsidP="002C7C3C">
            <w:pPr>
              <w:pStyle w:val="a0"/>
              <w:ind w:left="17" w:hangingChars="8" w:hanging="17"/>
              <w:jc w:val="center"/>
              <w:rPr>
                <w:szCs w:val="21"/>
              </w:rPr>
            </w:pPr>
            <w:r>
              <w:rPr>
                <w:rFonts w:hint="eastAsia"/>
                <w:szCs w:val="21"/>
              </w:rPr>
              <w:t>有资质单位</w:t>
            </w:r>
          </w:p>
        </w:tc>
      </w:tr>
    </w:tbl>
    <w:p w:rsidR="00920755" w:rsidRDefault="00920755">
      <w:pPr>
        <w:spacing w:line="360" w:lineRule="auto"/>
        <w:rPr>
          <w:sz w:val="24"/>
        </w:rPr>
        <w:sectPr w:rsidR="00920755">
          <w:pgSz w:w="16840" w:h="11907" w:orient="landscape"/>
          <w:pgMar w:top="1418" w:right="1400" w:bottom="1418" w:left="1247" w:header="964" w:footer="720" w:gutter="0"/>
          <w:pgNumType w:fmt="numberInDash"/>
          <w:cols w:space="720"/>
          <w:docGrid w:type="linesAndChar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920755" w:rsidTr="0081430A">
        <w:trPr>
          <w:trHeight w:val="13457"/>
        </w:trPr>
        <w:tc>
          <w:tcPr>
            <w:tcW w:w="9963" w:type="dxa"/>
            <w:shd w:val="clear" w:color="auto" w:fill="auto"/>
          </w:tcPr>
          <w:p w:rsidR="00920755" w:rsidRDefault="002C7C3C">
            <w:pPr>
              <w:spacing w:line="360" w:lineRule="auto"/>
              <w:rPr>
                <w:b/>
                <w:sz w:val="24"/>
                <w:szCs w:val="21"/>
              </w:rPr>
            </w:pPr>
            <w:r>
              <w:rPr>
                <w:rFonts w:hint="eastAsia"/>
                <w:b/>
                <w:sz w:val="24"/>
                <w:szCs w:val="21"/>
              </w:rPr>
              <w:lastRenderedPageBreak/>
              <w:t>2.5</w:t>
            </w:r>
            <w:r>
              <w:rPr>
                <w:b/>
                <w:sz w:val="24"/>
                <w:szCs w:val="21"/>
              </w:rPr>
              <w:t>污染物汇总</w:t>
            </w:r>
          </w:p>
          <w:p w:rsidR="00920755" w:rsidRDefault="002C7C3C">
            <w:pPr>
              <w:autoSpaceDE w:val="0"/>
              <w:autoSpaceDN w:val="0"/>
              <w:adjustRightInd w:val="0"/>
              <w:snapToGrid w:val="0"/>
              <w:spacing w:line="360" w:lineRule="auto"/>
              <w:ind w:firstLineChars="200" w:firstLine="480"/>
              <w:jc w:val="left"/>
              <w:rPr>
                <w:b/>
                <w:sz w:val="24"/>
              </w:rPr>
            </w:pPr>
            <w:r>
              <w:rPr>
                <w:sz w:val="24"/>
              </w:rPr>
              <w:t>项目</w:t>
            </w:r>
            <w:r>
              <w:rPr>
                <w:rFonts w:hint="eastAsia"/>
                <w:sz w:val="24"/>
              </w:rPr>
              <w:t>污染物产生排放</w:t>
            </w:r>
            <w:r>
              <w:rPr>
                <w:sz w:val="24"/>
              </w:rPr>
              <w:t>情况见表</w:t>
            </w:r>
            <w:r>
              <w:rPr>
                <w:rFonts w:hint="eastAsia"/>
                <w:sz w:val="24"/>
              </w:rPr>
              <w:t>5-9</w:t>
            </w:r>
            <w:r>
              <w:rPr>
                <w:sz w:val="24"/>
              </w:rPr>
              <w:t>。</w:t>
            </w:r>
          </w:p>
          <w:p w:rsidR="00920755" w:rsidRDefault="002C7C3C">
            <w:pPr>
              <w:pStyle w:val="24"/>
              <w:spacing w:before="48" w:line="400" w:lineRule="atLeast"/>
            </w:pPr>
            <w:r>
              <w:t>表</w:t>
            </w:r>
            <w:r>
              <w:rPr>
                <w:rFonts w:hint="eastAsia"/>
              </w:rPr>
              <w:t>5-9</w:t>
            </w:r>
            <w:r>
              <w:t xml:space="preserve">  </w:t>
            </w:r>
            <w:r>
              <w:t>项目污染物</w:t>
            </w:r>
            <w:r>
              <w:rPr>
                <w:rFonts w:hint="eastAsia"/>
              </w:rPr>
              <w:t>产生排放情况</w:t>
            </w:r>
            <w:r>
              <w:t xml:space="preserve">   </w:t>
            </w:r>
            <w:r>
              <w:t>单位：</w:t>
            </w:r>
            <w:r>
              <w:t>t/a</w:t>
            </w:r>
          </w:p>
          <w:tbl>
            <w:tblPr>
              <w:tblStyle w:val="TableNormal"/>
              <w:tblW w:w="0" w:type="auto"/>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66"/>
              <w:gridCol w:w="1752"/>
              <w:gridCol w:w="1514"/>
              <w:gridCol w:w="1024"/>
              <w:gridCol w:w="1515"/>
              <w:gridCol w:w="2253"/>
            </w:tblGrid>
            <w:tr w:rsidR="00920755" w:rsidTr="00956D51">
              <w:trPr>
                <w:trHeight w:val="283"/>
                <w:jc w:val="center"/>
              </w:trPr>
              <w:tc>
                <w:tcPr>
                  <w:tcW w:w="2518" w:type="dxa"/>
                  <w:gridSpan w:val="2"/>
                  <w:tcBorders>
                    <w:left w:val="nil"/>
                    <w:bottom w:val="single" w:sz="4" w:space="0" w:color="000000"/>
                    <w:right w:val="single" w:sz="4" w:space="0" w:color="000000"/>
                  </w:tcBorders>
                  <w:vAlign w:val="center"/>
                </w:tcPr>
                <w:p w:rsidR="00920755" w:rsidRDefault="002C7C3C" w:rsidP="00956D51">
                  <w:pPr>
                    <w:pStyle w:val="TableParagraph"/>
                    <w:spacing w:before="5" w:line="258" w:lineRule="exact"/>
                    <w:ind w:left="852"/>
                    <w:jc w:val="center"/>
                    <w:rPr>
                      <w:sz w:val="21"/>
                    </w:rPr>
                  </w:pPr>
                  <w:r>
                    <w:rPr>
                      <w:sz w:val="21"/>
                    </w:rPr>
                    <w:t>污染类型</w:t>
                  </w:r>
                </w:p>
              </w:tc>
              <w:tc>
                <w:tcPr>
                  <w:tcW w:w="1514" w:type="dxa"/>
                  <w:tcBorders>
                    <w:left w:val="single" w:sz="4" w:space="0" w:color="000000"/>
                    <w:bottom w:val="single" w:sz="4" w:space="0" w:color="000000"/>
                    <w:right w:val="single" w:sz="4" w:space="0" w:color="000000"/>
                  </w:tcBorders>
                  <w:vAlign w:val="center"/>
                </w:tcPr>
                <w:p w:rsidR="00920755" w:rsidRDefault="002C7C3C" w:rsidP="00956D51">
                  <w:pPr>
                    <w:pStyle w:val="TableParagraph"/>
                    <w:spacing w:before="5" w:line="258" w:lineRule="exact"/>
                    <w:ind w:left="220" w:right="193"/>
                    <w:jc w:val="center"/>
                    <w:rPr>
                      <w:sz w:val="21"/>
                    </w:rPr>
                  </w:pPr>
                  <w:r>
                    <w:rPr>
                      <w:sz w:val="21"/>
                    </w:rPr>
                    <w:t>污染物名称</w:t>
                  </w:r>
                </w:p>
              </w:tc>
              <w:tc>
                <w:tcPr>
                  <w:tcW w:w="1024" w:type="dxa"/>
                  <w:tcBorders>
                    <w:left w:val="single" w:sz="4" w:space="0" w:color="000000"/>
                    <w:bottom w:val="single" w:sz="4" w:space="0" w:color="000000"/>
                    <w:right w:val="single" w:sz="4" w:space="0" w:color="000000"/>
                  </w:tcBorders>
                  <w:vAlign w:val="center"/>
                </w:tcPr>
                <w:p w:rsidR="00920755" w:rsidRDefault="002C7C3C" w:rsidP="00956D51">
                  <w:pPr>
                    <w:pStyle w:val="TableParagraph"/>
                    <w:spacing w:before="5" w:line="258" w:lineRule="exact"/>
                    <w:ind w:right="175"/>
                    <w:jc w:val="center"/>
                    <w:rPr>
                      <w:sz w:val="21"/>
                    </w:rPr>
                  </w:pPr>
                  <w:r>
                    <w:rPr>
                      <w:sz w:val="21"/>
                    </w:rPr>
                    <w:t>产生量</w:t>
                  </w:r>
                </w:p>
              </w:tc>
              <w:tc>
                <w:tcPr>
                  <w:tcW w:w="1515" w:type="dxa"/>
                  <w:tcBorders>
                    <w:left w:val="single" w:sz="4" w:space="0" w:color="000000"/>
                    <w:bottom w:val="single" w:sz="4" w:space="0" w:color="000000"/>
                    <w:right w:val="single" w:sz="4" w:space="0" w:color="000000"/>
                  </w:tcBorders>
                  <w:vAlign w:val="center"/>
                </w:tcPr>
                <w:p w:rsidR="00920755" w:rsidRDefault="002C7C3C" w:rsidP="00956D51">
                  <w:pPr>
                    <w:pStyle w:val="TableParagraph"/>
                    <w:spacing w:before="5" w:line="258" w:lineRule="exact"/>
                    <w:ind w:left="221" w:right="193"/>
                    <w:jc w:val="center"/>
                    <w:rPr>
                      <w:sz w:val="21"/>
                    </w:rPr>
                  </w:pPr>
                  <w:r>
                    <w:rPr>
                      <w:sz w:val="21"/>
                    </w:rPr>
                    <w:t>自身削减量</w:t>
                  </w:r>
                </w:p>
              </w:tc>
              <w:tc>
                <w:tcPr>
                  <w:tcW w:w="2253" w:type="dxa"/>
                  <w:tcBorders>
                    <w:left w:val="single" w:sz="4" w:space="0" w:color="000000"/>
                    <w:bottom w:val="single" w:sz="4" w:space="0" w:color="000000"/>
                    <w:right w:val="nil"/>
                  </w:tcBorders>
                  <w:vAlign w:val="center"/>
                </w:tcPr>
                <w:p w:rsidR="00920755" w:rsidRDefault="002C7C3C" w:rsidP="00956D51">
                  <w:pPr>
                    <w:pStyle w:val="TableParagraph"/>
                    <w:spacing w:before="5" w:line="258" w:lineRule="exact"/>
                    <w:ind w:left="276" w:right="252"/>
                    <w:jc w:val="center"/>
                    <w:rPr>
                      <w:sz w:val="21"/>
                    </w:rPr>
                  </w:pPr>
                  <w:r>
                    <w:rPr>
                      <w:sz w:val="21"/>
                    </w:rPr>
                    <w:t>排放量（接管量）</w:t>
                  </w:r>
                </w:p>
              </w:tc>
            </w:tr>
            <w:tr w:rsidR="00920755" w:rsidTr="00956D51">
              <w:trPr>
                <w:trHeight w:val="282"/>
                <w:jc w:val="center"/>
              </w:trPr>
              <w:tc>
                <w:tcPr>
                  <w:tcW w:w="766" w:type="dxa"/>
                  <w:tcBorders>
                    <w:top w:val="single" w:sz="4" w:space="0" w:color="000000"/>
                    <w:left w:val="nil"/>
                    <w:bottom w:val="single" w:sz="4" w:space="0" w:color="000000"/>
                    <w:right w:val="single" w:sz="4" w:space="0" w:color="000000"/>
                  </w:tcBorders>
                  <w:vAlign w:val="center"/>
                </w:tcPr>
                <w:p w:rsidR="00920755" w:rsidRDefault="002C7C3C" w:rsidP="00956D51">
                  <w:pPr>
                    <w:pStyle w:val="TableParagraph"/>
                    <w:spacing w:before="1" w:line="262" w:lineRule="exact"/>
                    <w:ind w:left="186"/>
                    <w:jc w:val="center"/>
                    <w:rPr>
                      <w:sz w:val="21"/>
                    </w:rPr>
                  </w:pPr>
                  <w:r>
                    <w:rPr>
                      <w:sz w:val="21"/>
                    </w:rPr>
                    <w:t>废气</w:t>
                  </w:r>
                </w:p>
              </w:tc>
              <w:tc>
                <w:tcPr>
                  <w:tcW w:w="1752" w:type="dxa"/>
                  <w:tcBorders>
                    <w:top w:val="single" w:sz="4" w:space="0" w:color="000000"/>
                    <w:left w:val="single" w:sz="4" w:space="0" w:color="000000"/>
                    <w:bottom w:val="single" w:sz="4" w:space="0" w:color="000000"/>
                    <w:right w:val="single" w:sz="4" w:space="0" w:color="000000"/>
                  </w:tcBorders>
                  <w:vAlign w:val="center"/>
                </w:tcPr>
                <w:p w:rsidR="00920755" w:rsidRDefault="002C7C3C" w:rsidP="00956D51">
                  <w:pPr>
                    <w:pStyle w:val="TableParagraph"/>
                    <w:spacing w:before="4" w:line="258" w:lineRule="exact"/>
                    <w:ind w:left="233" w:right="207"/>
                    <w:jc w:val="center"/>
                    <w:rPr>
                      <w:sz w:val="21"/>
                    </w:rPr>
                  </w:pPr>
                  <w:r>
                    <w:rPr>
                      <w:sz w:val="21"/>
                    </w:rPr>
                    <w:t>无组织</w:t>
                  </w:r>
                </w:p>
              </w:tc>
              <w:tc>
                <w:tcPr>
                  <w:tcW w:w="1514" w:type="dxa"/>
                  <w:tcBorders>
                    <w:top w:val="single" w:sz="4" w:space="0" w:color="000000"/>
                    <w:left w:val="single" w:sz="4" w:space="0" w:color="000000"/>
                    <w:bottom w:val="single" w:sz="4" w:space="0" w:color="000000"/>
                    <w:right w:val="single" w:sz="4" w:space="0" w:color="000000"/>
                  </w:tcBorders>
                  <w:vAlign w:val="center"/>
                </w:tcPr>
                <w:p w:rsidR="00920755" w:rsidRDefault="002C7C3C" w:rsidP="00956D51">
                  <w:pPr>
                    <w:pStyle w:val="TableParagraph"/>
                    <w:spacing w:before="4" w:line="258" w:lineRule="exact"/>
                    <w:ind w:left="220" w:right="193"/>
                    <w:jc w:val="center"/>
                    <w:rPr>
                      <w:sz w:val="21"/>
                    </w:rPr>
                  </w:pPr>
                  <w:r>
                    <w:rPr>
                      <w:sz w:val="21"/>
                    </w:rPr>
                    <w:t>颗粒物</w:t>
                  </w:r>
                </w:p>
              </w:tc>
              <w:tc>
                <w:tcPr>
                  <w:tcW w:w="1024" w:type="dxa"/>
                  <w:tcBorders>
                    <w:top w:val="single" w:sz="4" w:space="0" w:color="000000"/>
                    <w:left w:val="single" w:sz="4" w:space="0" w:color="000000"/>
                    <w:bottom w:val="single" w:sz="4" w:space="0" w:color="000000"/>
                    <w:right w:val="single" w:sz="4" w:space="0" w:color="000000"/>
                  </w:tcBorders>
                  <w:vAlign w:val="center"/>
                </w:tcPr>
                <w:p w:rsidR="00920755" w:rsidRDefault="002C7C3C" w:rsidP="00956D51">
                  <w:pPr>
                    <w:pStyle w:val="TableParagraph"/>
                    <w:spacing w:before="18"/>
                    <w:ind w:right="253"/>
                    <w:jc w:val="center"/>
                    <w:rPr>
                      <w:sz w:val="21"/>
                    </w:rPr>
                  </w:pPr>
                  <w:r>
                    <w:rPr>
                      <w:rFonts w:hint="eastAsia"/>
                      <w:sz w:val="21"/>
                    </w:rPr>
                    <w:t>0.072</w:t>
                  </w:r>
                </w:p>
              </w:tc>
              <w:tc>
                <w:tcPr>
                  <w:tcW w:w="1515" w:type="dxa"/>
                  <w:tcBorders>
                    <w:top w:val="single" w:sz="4" w:space="0" w:color="000000"/>
                    <w:left w:val="single" w:sz="4" w:space="0" w:color="000000"/>
                    <w:bottom w:val="single" w:sz="4" w:space="0" w:color="000000"/>
                    <w:right w:val="single" w:sz="4" w:space="0" w:color="000000"/>
                  </w:tcBorders>
                  <w:vAlign w:val="center"/>
                </w:tcPr>
                <w:p w:rsidR="00920755" w:rsidRDefault="002C7C3C" w:rsidP="00956D51">
                  <w:pPr>
                    <w:pStyle w:val="TableParagraph"/>
                    <w:spacing w:before="18"/>
                    <w:jc w:val="center"/>
                    <w:rPr>
                      <w:sz w:val="21"/>
                    </w:rPr>
                  </w:pPr>
                  <w:r>
                    <w:rPr>
                      <w:rFonts w:hint="eastAsia"/>
                      <w:sz w:val="21"/>
                    </w:rPr>
                    <w:t>0</w:t>
                  </w:r>
                </w:p>
              </w:tc>
              <w:tc>
                <w:tcPr>
                  <w:tcW w:w="2253" w:type="dxa"/>
                  <w:tcBorders>
                    <w:top w:val="single" w:sz="4" w:space="0" w:color="000000"/>
                    <w:left w:val="single" w:sz="4" w:space="0" w:color="000000"/>
                    <w:bottom w:val="single" w:sz="4" w:space="0" w:color="000000"/>
                    <w:right w:val="nil"/>
                  </w:tcBorders>
                  <w:vAlign w:val="center"/>
                </w:tcPr>
                <w:p w:rsidR="00920755" w:rsidRDefault="002C7C3C" w:rsidP="00956D51">
                  <w:pPr>
                    <w:pStyle w:val="TableParagraph"/>
                    <w:spacing w:before="18"/>
                    <w:ind w:right="250"/>
                    <w:jc w:val="center"/>
                    <w:rPr>
                      <w:sz w:val="21"/>
                    </w:rPr>
                  </w:pPr>
                  <w:r>
                    <w:rPr>
                      <w:rFonts w:hint="eastAsia"/>
                      <w:sz w:val="21"/>
                    </w:rPr>
                    <w:t>0.072</w:t>
                  </w:r>
                </w:p>
              </w:tc>
            </w:tr>
            <w:tr w:rsidR="0081430A" w:rsidTr="00956D51">
              <w:trPr>
                <w:trHeight w:val="283"/>
                <w:jc w:val="center"/>
              </w:trPr>
              <w:tc>
                <w:tcPr>
                  <w:tcW w:w="766" w:type="dxa"/>
                  <w:vMerge w:val="restart"/>
                  <w:tcBorders>
                    <w:top w:val="nil"/>
                    <w:left w:val="nil"/>
                    <w:bottom w:val="single" w:sz="4" w:space="0" w:color="000000"/>
                    <w:right w:val="single" w:sz="4" w:space="0" w:color="000000"/>
                  </w:tcBorders>
                  <w:vAlign w:val="center"/>
                </w:tcPr>
                <w:p w:rsidR="0081430A" w:rsidRPr="00956D51" w:rsidRDefault="00956D51" w:rsidP="00956D51">
                  <w:pPr>
                    <w:jc w:val="center"/>
                    <w:rPr>
                      <w:rFonts w:asciiTheme="minorEastAsia" w:hAnsiTheme="minorEastAsia"/>
                      <w:szCs w:val="21"/>
                    </w:rPr>
                  </w:pPr>
                  <w:r>
                    <w:rPr>
                      <w:rFonts w:asciiTheme="minorEastAsia" w:hAnsiTheme="minorEastAsia" w:hint="eastAsia"/>
                      <w:szCs w:val="21"/>
                    </w:rPr>
                    <w:t>废水</w:t>
                  </w:r>
                </w:p>
              </w:tc>
              <w:tc>
                <w:tcPr>
                  <w:tcW w:w="1752" w:type="dxa"/>
                  <w:vMerge w:val="restart"/>
                  <w:tcBorders>
                    <w:top w:val="single" w:sz="4" w:space="0" w:color="000000"/>
                    <w:left w:val="single" w:sz="4" w:space="0" w:color="000000"/>
                    <w:bottom w:val="single" w:sz="4" w:space="0" w:color="000000"/>
                    <w:right w:val="single" w:sz="4" w:space="0" w:color="000000"/>
                  </w:tcBorders>
                  <w:vAlign w:val="center"/>
                </w:tcPr>
                <w:p w:rsidR="0081430A" w:rsidRDefault="0081430A" w:rsidP="00956D51">
                  <w:pPr>
                    <w:widowControl/>
                    <w:jc w:val="center"/>
                    <w:rPr>
                      <w:szCs w:val="21"/>
                    </w:rPr>
                  </w:pPr>
                  <w:r>
                    <w:rPr>
                      <w:rFonts w:hint="eastAsia"/>
                      <w:szCs w:val="21"/>
                    </w:rPr>
                    <w:t>冲洗废水</w:t>
                  </w:r>
                </w:p>
              </w:tc>
              <w:tc>
                <w:tcPr>
                  <w:tcW w:w="1514" w:type="dxa"/>
                  <w:tcBorders>
                    <w:top w:val="single" w:sz="4" w:space="0" w:color="000000"/>
                    <w:left w:val="single" w:sz="4" w:space="0" w:color="000000"/>
                    <w:bottom w:val="single" w:sz="4" w:space="0" w:color="000000"/>
                    <w:right w:val="single" w:sz="4" w:space="0" w:color="000000"/>
                  </w:tcBorders>
                  <w:vAlign w:val="center"/>
                </w:tcPr>
                <w:p w:rsidR="0081430A" w:rsidRDefault="0081430A" w:rsidP="00956D51">
                  <w:pPr>
                    <w:pStyle w:val="TableParagraph"/>
                    <w:spacing w:before="4" w:line="259" w:lineRule="exact"/>
                    <w:ind w:left="220" w:right="193"/>
                    <w:jc w:val="center"/>
                    <w:rPr>
                      <w:sz w:val="21"/>
                    </w:rPr>
                  </w:pPr>
                  <w:r>
                    <w:rPr>
                      <w:sz w:val="21"/>
                    </w:rPr>
                    <w:t>废水量</w:t>
                  </w:r>
                </w:p>
              </w:tc>
              <w:tc>
                <w:tcPr>
                  <w:tcW w:w="1024" w:type="dxa"/>
                  <w:tcBorders>
                    <w:top w:val="single" w:sz="4" w:space="0" w:color="000000"/>
                    <w:left w:val="single" w:sz="4" w:space="0" w:color="000000"/>
                    <w:bottom w:val="single" w:sz="4" w:space="0" w:color="000000"/>
                    <w:right w:val="single" w:sz="4" w:space="0" w:color="000000"/>
                  </w:tcBorders>
                  <w:vAlign w:val="center"/>
                </w:tcPr>
                <w:p w:rsidR="0081430A" w:rsidRDefault="0081430A" w:rsidP="00956D51">
                  <w:pPr>
                    <w:jc w:val="center"/>
                    <w:rPr>
                      <w:szCs w:val="21"/>
                    </w:rPr>
                  </w:pPr>
                  <w:r>
                    <w:rPr>
                      <w:rFonts w:hint="eastAsia"/>
                      <w:szCs w:val="21"/>
                    </w:rPr>
                    <w:t>236.5</w:t>
                  </w:r>
                </w:p>
              </w:tc>
              <w:tc>
                <w:tcPr>
                  <w:tcW w:w="1515" w:type="dxa"/>
                  <w:tcBorders>
                    <w:top w:val="single" w:sz="4" w:space="0" w:color="000000"/>
                    <w:left w:val="single" w:sz="4" w:space="0" w:color="000000"/>
                    <w:bottom w:val="single" w:sz="4" w:space="0" w:color="000000"/>
                    <w:right w:val="single" w:sz="4" w:space="0" w:color="000000"/>
                  </w:tcBorders>
                  <w:vAlign w:val="center"/>
                </w:tcPr>
                <w:p w:rsidR="0081430A" w:rsidRDefault="0081430A" w:rsidP="00956D51">
                  <w:pPr>
                    <w:jc w:val="center"/>
                    <w:rPr>
                      <w:szCs w:val="21"/>
                    </w:rPr>
                  </w:pPr>
                  <w:r>
                    <w:rPr>
                      <w:rFonts w:hint="eastAsia"/>
                      <w:szCs w:val="21"/>
                    </w:rPr>
                    <w:t>236.5</w:t>
                  </w:r>
                </w:p>
              </w:tc>
              <w:tc>
                <w:tcPr>
                  <w:tcW w:w="2253" w:type="dxa"/>
                  <w:tcBorders>
                    <w:top w:val="single" w:sz="4" w:space="0" w:color="000000"/>
                    <w:left w:val="single" w:sz="4" w:space="0" w:color="000000"/>
                    <w:bottom w:val="single" w:sz="4" w:space="0" w:color="000000"/>
                    <w:right w:val="nil"/>
                  </w:tcBorders>
                  <w:vAlign w:val="center"/>
                </w:tcPr>
                <w:p w:rsidR="0081430A" w:rsidRDefault="0081430A" w:rsidP="00956D51">
                  <w:pPr>
                    <w:jc w:val="center"/>
                    <w:rPr>
                      <w:szCs w:val="21"/>
                    </w:rPr>
                  </w:pPr>
                  <w:r>
                    <w:rPr>
                      <w:rFonts w:hint="eastAsia"/>
                      <w:szCs w:val="21"/>
                    </w:rPr>
                    <w:t>0</w:t>
                  </w:r>
                </w:p>
              </w:tc>
            </w:tr>
            <w:tr w:rsidR="0081430A" w:rsidTr="00956D51">
              <w:trPr>
                <w:trHeight w:val="282"/>
                <w:jc w:val="center"/>
              </w:trPr>
              <w:tc>
                <w:tcPr>
                  <w:tcW w:w="766" w:type="dxa"/>
                  <w:vMerge/>
                  <w:tcBorders>
                    <w:top w:val="nil"/>
                    <w:left w:val="nil"/>
                    <w:bottom w:val="single" w:sz="4" w:space="0" w:color="000000"/>
                    <w:right w:val="single" w:sz="4" w:space="0" w:color="000000"/>
                  </w:tcBorders>
                  <w:vAlign w:val="center"/>
                </w:tcPr>
                <w:p w:rsidR="0081430A" w:rsidRDefault="0081430A" w:rsidP="00956D51">
                  <w:pPr>
                    <w:jc w:val="center"/>
                    <w:rPr>
                      <w:sz w:val="2"/>
                      <w:szCs w:val="2"/>
                    </w:rPr>
                  </w:pPr>
                </w:p>
              </w:tc>
              <w:tc>
                <w:tcPr>
                  <w:tcW w:w="1752" w:type="dxa"/>
                  <w:vMerge/>
                  <w:tcBorders>
                    <w:top w:val="nil"/>
                    <w:left w:val="single" w:sz="4" w:space="0" w:color="000000"/>
                    <w:bottom w:val="single" w:sz="4" w:space="0" w:color="000000"/>
                    <w:right w:val="single" w:sz="4" w:space="0" w:color="000000"/>
                  </w:tcBorders>
                  <w:vAlign w:val="center"/>
                </w:tcPr>
                <w:p w:rsidR="0081430A" w:rsidRDefault="0081430A" w:rsidP="00956D51">
                  <w:pPr>
                    <w:jc w:val="center"/>
                    <w:rPr>
                      <w:sz w:val="2"/>
                      <w:szCs w:val="2"/>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81430A" w:rsidRDefault="0081430A" w:rsidP="00956D51">
                  <w:pPr>
                    <w:pStyle w:val="TableParagraph"/>
                    <w:spacing w:before="18"/>
                    <w:ind w:left="220" w:right="191"/>
                    <w:jc w:val="center"/>
                    <w:rPr>
                      <w:sz w:val="21"/>
                    </w:rPr>
                  </w:pPr>
                  <w:r>
                    <w:rPr>
                      <w:sz w:val="21"/>
                    </w:rPr>
                    <w:t>SS</w:t>
                  </w:r>
                </w:p>
              </w:tc>
              <w:tc>
                <w:tcPr>
                  <w:tcW w:w="1024" w:type="dxa"/>
                  <w:tcBorders>
                    <w:top w:val="single" w:sz="4" w:space="0" w:color="000000"/>
                    <w:left w:val="single" w:sz="4" w:space="0" w:color="000000"/>
                    <w:bottom w:val="single" w:sz="4" w:space="0" w:color="000000"/>
                    <w:right w:val="single" w:sz="4" w:space="0" w:color="000000"/>
                  </w:tcBorders>
                  <w:vAlign w:val="center"/>
                </w:tcPr>
                <w:p w:rsidR="0081430A" w:rsidRDefault="0081430A" w:rsidP="00956D51">
                  <w:pPr>
                    <w:jc w:val="center"/>
                    <w:rPr>
                      <w:szCs w:val="21"/>
                    </w:rPr>
                  </w:pPr>
                  <w:r>
                    <w:rPr>
                      <w:rFonts w:hint="eastAsia"/>
                      <w:szCs w:val="21"/>
                    </w:rPr>
                    <w:t>0.237</w:t>
                  </w:r>
                </w:p>
              </w:tc>
              <w:tc>
                <w:tcPr>
                  <w:tcW w:w="1515" w:type="dxa"/>
                  <w:tcBorders>
                    <w:top w:val="single" w:sz="4" w:space="0" w:color="000000"/>
                    <w:left w:val="single" w:sz="4" w:space="0" w:color="000000"/>
                    <w:bottom w:val="single" w:sz="4" w:space="0" w:color="000000"/>
                    <w:right w:val="single" w:sz="4" w:space="0" w:color="000000"/>
                  </w:tcBorders>
                  <w:vAlign w:val="center"/>
                </w:tcPr>
                <w:p w:rsidR="0081430A" w:rsidRDefault="0081430A" w:rsidP="00956D51">
                  <w:pPr>
                    <w:jc w:val="center"/>
                    <w:rPr>
                      <w:szCs w:val="21"/>
                    </w:rPr>
                  </w:pPr>
                  <w:r>
                    <w:rPr>
                      <w:rFonts w:hint="eastAsia"/>
                      <w:szCs w:val="21"/>
                    </w:rPr>
                    <w:t>0.237</w:t>
                  </w:r>
                </w:p>
              </w:tc>
              <w:tc>
                <w:tcPr>
                  <w:tcW w:w="2253" w:type="dxa"/>
                  <w:tcBorders>
                    <w:top w:val="single" w:sz="4" w:space="0" w:color="000000"/>
                    <w:left w:val="single" w:sz="4" w:space="0" w:color="000000"/>
                    <w:bottom w:val="single" w:sz="4" w:space="0" w:color="000000"/>
                    <w:right w:val="nil"/>
                  </w:tcBorders>
                  <w:vAlign w:val="center"/>
                </w:tcPr>
                <w:p w:rsidR="0081430A" w:rsidRDefault="0081430A" w:rsidP="00956D51">
                  <w:pPr>
                    <w:jc w:val="center"/>
                    <w:rPr>
                      <w:szCs w:val="21"/>
                    </w:rPr>
                  </w:pPr>
                  <w:r>
                    <w:rPr>
                      <w:rFonts w:hint="eastAsia"/>
                      <w:szCs w:val="21"/>
                    </w:rPr>
                    <w:t>0</w:t>
                  </w:r>
                </w:p>
              </w:tc>
            </w:tr>
            <w:tr w:rsidR="00956D51" w:rsidTr="00956D51">
              <w:trPr>
                <w:trHeight w:val="282"/>
                <w:jc w:val="center"/>
              </w:trPr>
              <w:tc>
                <w:tcPr>
                  <w:tcW w:w="766" w:type="dxa"/>
                  <w:vMerge/>
                  <w:tcBorders>
                    <w:top w:val="nil"/>
                    <w:left w:val="nil"/>
                    <w:bottom w:val="single" w:sz="4" w:space="0" w:color="000000"/>
                    <w:right w:val="single" w:sz="4" w:space="0" w:color="000000"/>
                  </w:tcBorders>
                  <w:vAlign w:val="center"/>
                </w:tcPr>
                <w:p w:rsidR="00956D51" w:rsidRDefault="00956D51" w:rsidP="00956D51">
                  <w:pPr>
                    <w:jc w:val="center"/>
                    <w:rPr>
                      <w:sz w:val="2"/>
                      <w:szCs w:val="2"/>
                    </w:rPr>
                  </w:pPr>
                </w:p>
              </w:tc>
              <w:tc>
                <w:tcPr>
                  <w:tcW w:w="1752" w:type="dxa"/>
                  <w:vMerge w:val="restart"/>
                  <w:tcBorders>
                    <w:top w:val="nil"/>
                    <w:left w:val="single" w:sz="4" w:space="0" w:color="000000"/>
                    <w:right w:val="single" w:sz="4" w:space="0" w:color="000000"/>
                  </w:tcBorders>
                  <w:vAlign w:val="center"/>
                </w:tcPr>
                <w:p w:rsidR="00956D51" w:rsidRDefault="00956D51" w:rsidP="00956D51">
                  <w:pPr>
                    <w:widowControl/>
                    <w:jc w:val="center"/>
                    <w:rPr>
                      <w:szCs w:val="21"/>
                    </w:rPr>
                  </w:pPr>
                  <w:r>
                    <w:rPr>
                      <w:rFonts w:hint="eastAsia"/>
                      <w:szCs w:val="21"/>
                    </w:rPr>
                    <w:t>径流雨水</w:t>
                  </w:r>
                </w:p>
              </w:tc>
              <w:tc>
                <w:tcPr>
                  <w:tcW w:w="151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4" w:line="259" w:lineRule="exact"/>
                    <w:ind w:left="220" w:right="193"/>
                    <w:jc w:val="center"/>
                    <w:rPr>
                      <w:sz w:val="21"/>
                    </w:rPr>
                  </w:pPr>
                  <w:r>
                    <w:rPr>
                      <w:sz w:val="21"/>
                    </w:rPr>
                    <w:t>废水量</w:t>
                  </w:r>
                </w:p>
              </w:tc>
              <w:tc>
                <w:tcPr>
                  <w:tcW w:w="1024" w:type="dxa"/>
                  <w:tcBorders>
                    <w:top w:val="single" w:sz="4" w:space="0" w:color="000000"/>
                    <w:left w:val="single" w:sz="4" w:space="0" w:color="000000"/>
                    <w:bottom w:val="single" w:sz="4" w:space="0" w:color="000000"/>
                    <w:right w:val="single" w:sz="4" w:space="0" w:color="000000"/>
                  </w:tcBorders>
                  <w:vAlign w:val="center"/>
                </w:tcPr>
                <w:p w:rsidR="00956D51" w:rsidRPr="0059697C" w:rsidRDefault="00956D51" w:rsidP="00956D51">
                  <w:pPr>
                    <w:pStyle w:val="afc"/>
                    <w:rPr>
                      <w:color w:val="000000" w:themeColor="text1"/>
                    </w:rPr>
                  </w:pPr>
                  <w:r w:rsidRPr="0059697C">
                    <w:rPr>
                      <w:rFonts w:hint="eastAsia"/>
                      <w:color w:val="000000" w:themeColor="text1"/>
                    </w:rPr>
                    <w:t>297</w:t>
                  </w:r>
                </w:p>
              </w:tc>
              <w:tc>
                <w:tcPr>
                  <w:tcW w:w="1515" w:type="dxa"/>
                  <w:tcBorders>
                    <w:top w:val="single" w:sz="4" w:space="0" w:color="000000"/>
                    <w:left w:val="single" w:sz="4" w:space="0" w:color="000000"/>
                    <w:bottom w:val="single" w:sz="4" w:space="0" w:color="000000"/>
                    <w:right w:val="single" w:sz="4" w:space="0" w:color="000000"/>
                  </w:tcBorders>
                  <w:vAlign w:val="center"/>
                </w:tcPr>
                <w:p w:rsidR="00956D51" w:rsidRPr="0059697C" w:rsidRDefault="00956D51" w:rsidP="00956D51">
                  <w:pPr>
                    <w:pStyle w:val="afc"/>
                    <w:rPr>
                      <w:color w:val="000000" w:themeColor="text1"/>
                    </w:rPr>
                  </w:pPr>
                  <w:r w:rsidRPr="0059697C">
                    <w:rPr>
                      <w:rFonts w:hint="eastAsia"/>
                      <w:color w:val="000000" w:themeColor="text1"/>
                    </w:rPr>
                    <w:t>297</w:t>
                  </w:r>
                </w:p>
              </w:tc>
              <w:tc>
                <w:tcPr>
                  <w:tcW w:w="2253" w:type="dxa"/>
                  <w:tcBorders>
                    <w:top w:val="single" w:sz="4" w:space="0" w:color="000000"/>
                    <w:left w:val="single" w:sz="4" w:space="0" w:color="000000"/>
                    <w:bottom w:val="single" w:sz="4" w:space="0" w:color="000000"/>
                    <w:right w:val="nil"/>
                  </w:tcBorders>
                  <w:vAlign w:val="center"/>
                </w:tcPr>
                <w:p w:rsidR="00956D51" w:rsidRDefault="00956D51" w:rsidP="00956D51">
                  <w:pPr>
                    <w:jc w:val="center"/>
                    <w:rPr>
                      <w:szCs w:val="21"/>
                    </w:rPr>
                  </w:pPr>
                  <w:r>
                    <w:rPr>
                      <w:rFonts w:hint="eastAsia"/>
                      <w:szCs w:val="21"/>
                    </w:rPr>
                    <w:t>0</w:t>
                  </w:r>
                </w:p>
              </w:tc>
            </w:tr>
            <w:tr w:rsidR="00956D51" w:rsidTr="00956D51">
              <w:trPr>
                <w:trHeight w:val="282"/>
                <w:jc w:val="center"/>
              </w:trPr>
              <w:tc>
                <w:tcPr>
                  <w:tcW w:w="766" w:type="dxa"/>
                  <w:vMerge/>
                  <w:tcBorders>
                    <w:top w:val="nil"/>
                    <w:left w:val="nil"/>
                    <w:bottom w:val="single" w:sz="4" w:space="0" w:color="000000"/>
                    <w:right w:val="single" w:sz="4" w:space="0" w:color="000000"/>
                  </w:tcBorders>
                  <w:vAlign w:val="center"/>
                </w:tcPr>
                <w:p w:rsidR="00956D51" w:rsidRDefault="00956D51" w:rsidP="00956D51">
                  <w:pPr>
                    <w:jc w:val="center"/>
                    <w:rPr>
                      <w:sz w:val="2"/>
                      <w:szCs w:val="2"/>
                    </w:rPr>
                  </w:pPr>
                </w:p>
              </w:tc>
              <w:tc>
                <w:tcPr>
                  <w:tcW w:w="1752" w:type="dxa"/>
                  <w:vMerge/>
                  <w:tcBorders>
                    <w:left w:val="single" w:sz="4" w:space="0" w:color="000000"/>
                    <w:bottom w:val="single" w:sz="4" w:space="0" w:color="000000"/>
                    <w:right w:val="single" w:sz="4" w:space="0" w:color="000000"/>
                  </w:tcBorders>
                  <w:vAlign w:val="center"/>
                </w:tcPr>
                <w:p w:rsidR="00956D51" w:rsidRDefault="00956D51" w:rsidP="00956D51">
                  <w:pPr>
                    <w:jc w:val="center"/>
                    <w:rPr>
                      <w:szCs w:val="21"/>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18"/>
                    <w:ind w:left="220" w:right="191"/>
                    <w:jc w:val="center"/>
                    <w:rPr>
                      <w:sz w:val="21"/>
                    </w:rPr>
                  </w:pPr>
                  <w:r>
                    <w:rPr>
                      <w:sz w:val="21"/>
                    </w:rPr>
                    <w:t>SS</w:t>
                  </w:r>
                </w:p>
              </w:tc>
              <w:tc>
                <w:tcPr>
                  <w:tcW w:w="1024" w:type="dxa"/>
                  <w:tcBorders>
                    <w:top w:val="single" w:sz="4" w:space="0" w:color="000000"/>
                    <w:left w:val="single" w:sz="4" w:space="0" w:color="000000"/>
                    <w:bottom w:val="single" w:sz="4" w:space="0" w:color="000000"/>
                    <w:right w:val="single" w:sz="4" w:space="0" w:color="000000"/>
                  </w:tcBorders>
                  <w:vAlign w:val="center"/>
                </w:tcPr>
                <w:p w:rsidR="00956D51" w:rsidRPr="0059697C" w:rsidRDefault="00956D51" w:rsidP="00956D51">
                  <w:pPr>
                    <w:pStyle w:val="afc"/>
                    <w:rPr>
                      <w:color w:val="000000" w:themeColor="text1"/>
                    </w:rPr>
                  </w:pPr>
                  <w:r w:rsidRPr="0059697C">
                    <w:rPr>
                      <w:rFonts w:hint="eastAsia"/>
                      <w:color w:val="000000" w:themeColor="text1"/>
                    </w:rPr>
                    <w:t>0.03</w:t>
                  </w:r>
                </w:p>
              </w:tc>
              <w:tc>
                <w:tcPr>
                  <w:tcW w:w="1515" w:type="dxa"/>
                  <w:tcBorders>
                    <w:top w:val="single" w:sz="4" w:space="0" w:color="000000"/>
                    <w:left w:val="single" w:sz="4" w:space="0" w:color="000000"/>
                    <w:bottom w:val="single" w:sz="4" w:space="0" w:color="000000"/>
                    <w:right w:val="single" w:sz="4" w:space="0" w:color="000000"/>
                  </w:tcBorders>
                  <w:vAlign w:val="center"/>
                </w:tcPr>
                <w:p w:rsidR="00956D51" w:rsidRPr="0059697C" w:rsidRDefault="00956D51" w:rsidP="00956D51">
                  <w:pPr>
                    <w:pStyle w:val="afc"/>
                    <w:rPr>
                      <w:color w:val="000000" w:themeColor="text1"/>
                    </w:rPr>
                  </w:pPr>
                  <w:r w:rsidRPr="0059697C">
                    <w:rPr>
                      <w:rFonts w:hint="eastAsia"/>
                      <w:color w:val="000000" w:themeColor="text1"/>
                    </w:rPr>
                    <w:t>0.03</w:t>
                  </w:r>
                </w:p>
              </w:tc>
              <w:tc>
                <w:tcPr>
                  <w:tcW w:w="2253" w:type="dxa"/>
                  <w:tcBorders>
                    <w:top w:val="single" w:sz="4" w:space="0" w:color="000000"/>
                    <w:left w:val="single" w:sz="4" w:space="0" w:color="000000"/>
                    <w:bottom w:val="single" w:sz="4" w:space="0" w:color="000000"/>
                    <w:right w:val="nil"/>
                  </w:tcBorders>
                  <w:vAlign w:val="center"/>
                </w:tcPr>
                <w:p w:rsidR="00956D51" w:rsidRDefault="00956D51" w:rsidP="00956D51">
                  <w:pPr>
                    <w:jc w:val="center"/>
                    <w:rPr>
                      <w:szCs w:val="21"/>
                    </w:rPr>
                  </w:pPr>
                  <w:r>
                    <w:rPr>
                      <w:rFonts w:hint="eastAsia"/>
                      <w:szCs w:val="21"/>
                    </w:rPr>
                    <w:t>0</w:t>
                  </w:r>
                </w:p>
              </w:tc>
            </w:tr>
            <w:tr w:rsidR="00956D51" w:rsidTr="00956D51">
              <w:trPr>
                <w:trHeight w:val="282"/>
                <w:jc w:val="center"/>
              </w:trPr>
              <w:tc>
                <w:tcPr>
                  <w:tcW w:w="766" w:type="dxa"/>
                  <w:vMerge/>
                  <w:tcBorders>
                    <w:top w:val="nil"/>
                    <w:left w:val="nil"/>
                    <w:bottom w:val="single" w:sz="4" w:space="0" w:color="000000"/>
                    <w:right w:val="single" w:sz="4" w:space="0" w:color="000000"/>
                  </w:tcBorders>
                  <w:vAlign w:val="center"/>
                </w:tcPr>
                <w:p w:rsidR="00956D51" w:rsidRDefault="00956D51" w:rsidP="00956D51">
                  <w:pPr>
                    <w:jc w:val="center"/>
                    <w:rPr>
                      <w:sz w:val="2"/>
                      <w:szCs w:val="2"/>
                    </w:rPr>
                  </w:pPr>
                </w:p>
              </w:tc>
              <w:tc>
                <w:tcPr>
                  <w:tcW w:w="1752" w:type="dxa"/>
                  <w:vMerge w:val="restart"/>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jc w:val="center"/>
                    <w:rPr>
                      <w:sz w:val="21"/>
                    </w:rPr>
                  </w:pPr>
                  <w:r>
                    <w:rPr>
                      <w:sz w:val="21"/>
                    </w:rPr>
                    <w:t>生活污水</w:t>
                  </w:r>
                </w:p>
              </w:tc>
              <w:tc>
                <w:tcPr>
                  <w:tcW w:w="151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4" w:line="258" w:lineRule="exact"/>
                    <w:ind w:left="220" w:right="193"/>
                    <w:jc w:val="center"/>
                    <w:rPr>
                      <w:sz w:val="21"/>
                    </w:rPr>
                  </w:pPr>
                  <w:r>
                    <w:rPr>
                      <w:sz w:val="21"/>
                    </w:rPr>
                    <w:t>废水量</w:t>
                  </w:r>
                </w:p>
              </w:tc>
              <w:tc>
                <w:tcPr>
                  <w:tcW w:w="102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afc"/>
                    <w:rPr>
                      <w:color w:val="000000" w:themeColor="text1"/>
                    </w:rPr>
                  </w:pPr>
                  <w:r>
                    <w:rPr>
                      <w:rFonts w:hint="eastAsia"/>
                      <w:color w:val="000000" w:themeColor="text1"/>
                    </w:rPr>
                    <w:t>1235.37</w:t>
                  </w:r>
                </w:p>
              </w:tc>
              <w:tc>
                <w:tcPr>
                  <w:tcW w:w="1515"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18"/>
                    <w:ind w:left="29"/>
                    <w:jc w:val="center"/>
                    <w:rPr>
                      <w:sz w:val="21"/>
                    </w:rPr>
                  </w:pPr>
                  <w:r>
                    <w:rPr>
                      <w:sz w:val="21"/>
                    </w:rPr>
                    <w:t>0</w:t>
                  </w:r>
                </w:p>
              </w:tc>
              <w:tc>
                <w:tcPr>
                  <w:tcW w:w="2253" w:type="dxa"/>
                  <w:tcBorders>
                    <w:top w:val="single" w:sz="4" w:space="0" w:color="000000"/>
                    <w:left w:val="single" w:sz="4" w:space="0" w:color="000000"/>
                    <w:bottom w:val="single" w:sz="4" w:space="0" w:color="000000"/>
                    <w:right w:val="nil"/>
                  </w:tcBorders>
                  <w:vAlign w:val="center"/>
                </w:tcPr>
                <w:p w:rsidR="00956D51" w:rsidRDefault="00956D51" w:rsidP="00956D51">
                  <w:pPr>
                    <w:pStyle w:val="afc"/>
                    <w:rPr>
                      <w:color w:val="000000" w:themeColor="text1"/>
                    </w:rPr>
                  </w:pPr>
                  <w:r>
                    <w:rPr>
                      <w:rFonts w:hint="eastAsia"/>
                      <w:color w:val="000000" w:themeColor="text1"/>
                    </w:rPr>
                    <w:t>1235.37</w:t>
                  </w:r>
                </w:p>
              </w:tc>
            </w:tr>
            <w:tr w:rsidR="00956D51" w:rsidTr="00956D51">
              <w:trPr>
                <w:trHeight w:val="311"/>
                <w:jc w:val="center"/>
              </w:trPr>
              <w:tc>
                <w:tcPr>
                  <w:tcW w:w="766" w:type="dxa"/>
                  <w:vMerge/>
                  <w:tcBorders>
                    <w:top w:val="nil"/>
                    <w:left w:val="nil"/>
                    <w:bottom w:val="single" w:sz="4" w:space="0" w:color="000000"/>
                    <w:right w:val="single" w:sz="4" w:space="0" w:color="000000"/>
                  </w:tcBorders>
                  <w:vAlign w:val="center"/>
                </w:tcPr>
                <w:p w:rsidR="00956D51" w:rsidRDefault="00956D51" w:rsidP="00956D51">
                  <w:pPr>
                    <w:jc w:val="center"/>
                    <w:rPr>
                      <w:sz w:val="2"/>
                      <w:szCs w:val="2"/>
                    </w:rPr>
                  </w:pPr>
                </w:p>
              </w:tc>
              <w:tc>
                <w:tcPr>
                  <w:tcW w:w="1752" w:type="dxa"/>
                  <w:vMerge/>
                  <w:tcBorders>
                    <w:top w:val="nil"/>
                    <w:left w:val="single" w:sz="4" w:space="0" w:color="000000"/>
                    <w:bottom w:val="single" w:sz="4" w:space="0" w:color="000000"/>
                    <w:right w:val="single" w:sz="4" w:space="0" w:color="000000"/>
                  </w:tcBorders>
                  <w:vAlign w:val="center"/>
                </w:tcPr>
                <w:p w:rsidR="00956D51" w:rsidRDefault="00956D51" w:rsidP="00956D51">
                  <w:pPr>
                    <w:jc w:val="center"/>
                    <w:rPr>
                      <w:sz w:val="2"/>
                      <w:szCs w:val="2"/>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jc w:val="center"/>
                    <w:rPr>
                      <w:szCs w:val="21"/>
                    </w:rPr>
                  </w:pPr>
                  <w:r>
                    <w:rPr>
                      <w:szCs w:val="21"/>
                    </w:rPr>
                    <w:t>COD</w:t>
                  </w:r>
                </w:p>
              </w:tc>
              <w:tc>
                <w:tcPr>
                  <w:tcW w:w="102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jc w:val="center"/>
                    <w:rPr>
                      <w:szCs w:val="21"/>
                    </w:rPr>
                  </w:pPr>
                  <w:r>
                    <w:rPr>
                      <w:rFonts w:hint="eastAsia"/>
                      <w:szCs w:val="21"/>
                    </w:rPr>
                    <w:t>0.494</w:t>
                  </w:r>
                </w:p>
              </w:tc>
              <w:tc>
                <w:tcPr>
                  <w:tcW w:w="1515"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33"/>
                    <w:ind w:left="30"/>
                    <w:jc w:val="center"/>
                    <w:rPr>
                      <w:sz w:val="21"/>
                    </w:rPr>
                  </w:pPr>
                  <w:r>
                    <w:rPr>
                      <w:sz w:val="21"/>
                    </w:rPr>
                    <w:t>0</w:t>
                  </w:r>
                </w:p>
              </w:tc>
              <w:tc>
                <w:tcPr>
                  <w:tcW w:w="2253" w:type="dxa"/>
                  <w:tcBorders>
                    <w:top w:val="single" w:sz="4" w:space="0" w:color="000000"/>
                    <w:left w:val="single" w:sz="4" w:space="0" w:color="000000"/>
                    <w:bottom w:val="single" w:sz="4" w:space="0" w:color="000000"/>
                    <w:right w:val="nil"/>
                  </w:tcBorders>
                  <w:vAlign w:val="center"/>
                </w:tcPr>
                <w:p w:rsidR="00956D51" w:rsidRDefault="00956D51" w:rsidP="00956D51">
                  <w:pPr>
                    <w:jc w:val="center"/>
                    <w:rPr>
                      <w:szCs w:val="21"/>
                    </w:rPr>
                  </w:pPr>
                  <w:r>
                    <w:rPr>
                      <w:rFonts w:hint="eastAsia"/>
                      <w:szCs w:val="21"/>
                    </w:rPr>
                    <w:t>0.494</w:t>
                  </w:r>
                </w:p>
              </w:tc>
            </w:tr>
            <w:tr w:rsidR="00956D51" w:rsidTr="00956D51">
              <w:trPr>
                <w:trHeight w:val="312"/>
                <w:jc w:val="center"/>
              </w:trPr>
              <w:tc>
                <w:tcPr>
                  <w:tcW w:w="766" w:type="dxa"/>
                  <w:vMerge/>
                  <w:tcBorders>
                    <w:top w:val="nil"/>
                    <w:left w:val="nil"/>
                    <w:bottom w:val="single" w:sz="4" w:space="0" w:color="000000"/>
                    <w:right w:val="single" w:sz="4" w:space="0" w:color="000000"/>
                  </w:tcBorders>
                  <w:vAlign w:val="center"/>
                </w:tcPr>
                <w:p w:rsidR="00956D51" w:rsidRDefault="00956D51" w:rsidP="00956D51">
                  <w:pPr>
                    <w:jc w:val="center"/>
                    <w:rPr>
                      <w:sz w:val="2"/>
                      <w:szCs w:val="2"/>
                    </w:rPr>
                  </w:pPr>
                </w:p>
              </w:tc>
              <w:tc>
                <w:tcPr>
                  <w:tcW w:w="1752" w:type="dxa"/>
                  <w:vMerge/>
                  <w:tcBorders>
                    <w:top w:val="nil"/>
                    <w:left w:val="single" w:sz="4" w:space="0" w:color="000000"/>
                    <w:bottom w:val="single" w:sz="4" w:space="0" w:color="000000"/>
                    <w:right w:val="single" w:sz="4" w:space="0" w:color="000000"/>
                  </w:tcBorders>
                  <w:vAlign w:val="center"/>
                </w:tcPr>
                <w:p w:rsidR="00956D51" w:rsidRDefault="00956D51" w:rsidP="00956D51">
                  <w:pPr>
                    <w:jc w:val="center"/>
                    <w:rPr>
                      <w:sz w:val="2"/>
                      <w:szCs w:val="2"/>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jc w:val="center"/>
                    <w:rPr>
                      <w:szCs w:val="21"/>
                    </w:rPr>
                  </w:pPr>
                  <w:r>
                    <w:rPr>
                      <w:szCs w:val="21"/>
                    </w:rPr>
                    <w:t>SS</w:t>
                  </w:r>
                </w:p>
              </w:tc>
              <w:tc>
                <w:tcPr>
                  <w:tcW w:w="102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jc w:val="center"/>
                    <w:rPr>
                      <w:szCs w:val="21"/>
                    </w:rPr>
                  </w:pPr>
                  <w:r>
                    <w:rPr>
                      <w:rFonts w:hint="eastAsia"/>
                      <w:szCs w:val="21"/>
                    </w:rPr>
                    <w:t>0.371</w:t>
                  </w:r>
                </w:p>
              </w:tc>
              <w:tc>
                <w:tcPr>
                  <w:tcW w:w="1515"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34"/>
                    <w:ind w:left="30"/>
                    <w:jc w:val="center"/>
                    <w:rPr>
                      <w:sz w:val="21"/>
                    </w:rPr>
                  </w:pPr>
                  <w:r>
                    <w:rPr>
                      <w:sz w:val="21"/>
                    </w:rPr>
                    <w:t>0</w:t>
                  </w:r>
                </w:p>
              </w:tc>
              <w:tc>
                <w:tcPr>
                  <w:tcW w:w="2253" w:type="dxa"/>
                  <w:tcBorders>
                    <w:top w:val="single" w:sz="4" w:space="0" w:color="000000"/>
                    <w:left w:val="single" w:sz="4" w:space="0" w:color="000000"/>
                    <w:bottom w:val="single" w:sz="4" w:space="0" w:color="000000"/>
                    <w:right w:val="nil"/>
                  </w:tcBorders>
                  <w:vAlign w:val="center"/>
                </w:tcPr>
                <w:p w:rsidR="00956D51" w:rsidRDefault="00956D51" w:rsidP="00956D51">
                  <w:pPr>
                    <w:jc w:val="center"/>
                    <w:rPr>
                      <w:szCs w:val="21"/>
                    </w:rPr>
                  </w:pPr>
                  <w:r>
                    <w:rPr>
                      <w:rFonts w:hint="eastAsia"/>
                      <w:szCs w:val="21"/>
                    </w:rPr>
                    <w:t>0.371</w:t>
                  </w:r>
                </w:p>
              </w:tc>
            </w:tr>
            <w:tr w:rsidR="00956D51" w:rsidTr="00956D51">
              <w:trPr>
                <w:trHeight w:val="311"/>
                <w:jc w:val="center"/>
              </w:trPr>
              <w:tc>
                <w:tcPr>
                  <w:tcW w:w="766" w:type="dxa"/>
                  <w:vMerge/>
                  <w:tcBorders>
                    <w:top w:val="nil"/>
                    <w:left w:val="nil"/>
                    <w:bottom w:val="single" w:sz="4" w:space="0" w:color="000000"/>
                    <w:right w:val="single" w:sz="4" w:space="0" w:color="000000"/>
                  </w:tcBorders>
                  <w:vAlign w:val="center"/>
                </w:tcPr>
                <w:p w:rsidR="00956D51" w:rsidRDefault="00956D51" w:rsidP="00956D51">
                  <w:pPr>
                    <w:jc w:val="center"/>
                    <w:rPr>
                      <w:sz w:val="2"/>
                      <w:szCs w:val="2"/>
                    </w:rPr>
                  </w:pPr>
                </w:p>
              </w:tc>
              <w:tc>
                <w:tcPr>
                  <w:tcW w:w="1752" w:type="dxa"/>
                  <w:vMerge/>
                  <w:tcBorders>
                    <w:top w:val="nil"/>
                    <w:left w:val="single" w:sz="4" w:space="0" w:color="000000"/>
                    <w:bottom w:val="single" w:sz="4" w:space="0" w:color="000000"/>
                    <w:right w:val="single" w:sz="4" w:space="0" w:color="000000"/>
                  </w:tcBorders>
                  <w:vAlign w:val="center"/>
                </w:tcPr>
                <w:p w:rsidR="00956D51" w:rsidRDefault="00956D51" w:rsidP="00956D51">
                  <w:pPr>
                    <w:jc w:val="center"/>
                    <w:rPr>
                      <w:sz w:val="2"/>
                      <w:szCs w:val="2"/>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jc w:val="center"/>
                    <w:rPr>
                      <w:szCs w:val="21"/>
                    </w:rPr>
                  </w:pPr>
                  <w:r>
                    <w:rPr>
                      <w:szCs w:val="21"/>
                    </w:rPr>
                    <w:t>NH</w:t>
                  </w:r>
                  <w:r>
                    <w:rPr>
                      <w:szCs w:val="21"/>
                      <w:vertAlign w:val="subscript"/>
                    </w:rPr>
                    <w:t>3</w:t>
                  </w:r>
                  <w:r>
                    <w:rPr>
                      <w:szCs w:val="21"/>
                    </w:rPr>
                    <w:t>-N</w:t>
                  </w:r>
                </w:p>
              </w:tc>
              <w:tc>
                <w:tcPr>
                  <w:tcW w:w="102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jc w:val="center"/>
                    <w:rPr>
                      <w:szCs w:val="21"/>
                    </w:rPr>
                  </w:pPr>
                  <w:r>
                    <w:rPr>
                      <w:rFonts w:hint="eastAsia"/>
                      <w:szCs w:val="21"/>
                    </w:rPr>
                    <w:t>0.043</w:t>
                  </w:r>
                </w:p>
              </w:tc>
              <w:tc>
                <w:tcPr>
                  <w:tcW w:w="1515"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33"/>
                    <w:ind w:left="29"/>
                    <w:jc w:val="center"/>
                    <w:rPr>
                      <w:sz w:val="21"/>
                    </w:rPr>
                  </w:pPr>
                  <w:r>
                    <w:rPr>
                      <w:sz w:val="21"/>
                    </w:rPr>
                    <w:t>0</w:t>
                  </w:r>
                </w:p>
              </w:tc>
              <w:tc>
                <w:tcPr>
                  <w:tcW w:w="2253" w:type="dxa"/>
                  <w:tcBorders>
                    <w:top w:val="single" w:sz="4" w:space="0" w:color="000000"/>
                    <w:left w:val="single" w:sz="4" w:space="0" w:color="000000"/>
                    <w:bottom w:val="single" w:sz="4" w:space="0" w:color="000000"/>
                    <w:right w:val="nil"/>
                  </w:tcBorders>
                  <w:vAlign w:val="center"/>
                </w:tcPr>
                <w:p w:rsidR="00956D51" w:rsidRDefault="00956D51" w:rsidP="00956D51">
                  <w:pPr>
                    <w:jc w:val="center"/>
                    <w:rPr>
                      <w:szCs w:val="21"/>
                    </w:rPr>
                  </w:pPr>
                  <w:r>
                    <w:rPr>
                      <w:rFonts w:hint="eastAsia"/>
                      <w:szCs w:val="21"/>
                    </w:rPr>
                    <w:t>0.043</w:t>
                  </w:r>
                </w:p>
              </w:tc>
            </w:tr>
            <w:tr w:rsidR="00956D51" w:rsidTr="00956D51">
              <w:trPr>
                <w:trHeight w:val="311"/>
                <w:jc w:val="center"/>
              </w:trPr>
              <w:tc>
                <w:tcPr>
                  <w:tcW w:w="766" w:type="dxa"/>
                  <w:vMerge/>
                  <w:tcBorders>
                    <w:top w:val="nil"/>
                    <w:left w:val="nil"/>
                    <w:bottom w:val="single" w:sz="4" w:space="0" w:color="000000"/>
                    <w:right w:val="single" w:sz="4" w:space="0" w:color="000000"/>
                  </w:tcBorders>
                  <w:vAlign w:val="center"/>
                </w:tcPr>
                <w:p w:rsidR="00956D51" w:rsidRDefault="00956D51" w:rsidP="00956D51">
                  <w:pPr>
                    <w:jc w:val="center"/>
                    <w:rPr>
                      <w:sz w:val="2"/>
                      <w:szCs w:val="2"/>
                    </w:rPr>
                  </w:pPr>
                </w:p>
              </w:tc>
              <w:tc>
                <w:tcPr>
                  <w:tcW w:w="1752" w:type="dxa"/>
                  <w:vMerge/>
                  <w:tcBorders>
                    <w:top w:val="nil"/>
                    <w:left w:val="single" w:sz="4" w:space="0" w:color="000000"/>
                    <w:bottom w:val="single" w:sz="4" w:space="0" w:color="000000"/>
                    <w:right w:val="single" w:sz="4" w:space="0" w:color="000000"/>
                  </w:tcBorders>
                  <w:vAlign w:val="center"/>
                </w:tcPr>
                <w:p w:rsidR="00956D51" w:rsidRDefault="00956D51" w:rsidP="00956D51">
                  <w:pPr>
                    <w:jc w:val="center"/>
                    <w:rPr>
                      <w:sz w:val="2"/>
                      <w:szCs w:val="2"/>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jc w:val="center"/>
                    <w:rPr>
                      <w:szCs w:val="21"/>
                    </w:rPr>
                  </w:pPr>
                  <w:r>
                    <w:rPr>
                      <w:rFonts w:hint="eastAsia"/>
                      <w:szCs w:val="21"/>
                    </w:rPr>
                    <w:t>TN</w:t>
                  </w:r>
                </w:p>
              </w:tc>
              <w:tc>
                <w:tcPr>
                  <w:tcW w:w="102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jc w:val="center"/>
                    <w:rPr>
                      <w:szCs w:val="21"/>
                    </w:rPr>
                  </w:pPr>
                  <w:r>
                    <w:rPr>
                      <w:rFonts w:hint="eastAsia"/>
                      <w:szCs w:val="21"/>
                    </w:rPr>
                    <w:t>0.056</w:t>
                  </w:r>
                </w:p>
              </w:tc>
              <w:tc>
                <w:tcPr>
                  <w:tcW w:w="1515"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33"/>
                    <w:ind w:left="29"/>
                    <w:jc w:val="center"/>
                    <w:rPr>
                      <w:sz w:val="21"/>
                    </w:rPr>
                  </w:pPr>
                  <w:r>
                    <w:rPr>
                      <w:sz w:val="21"/>
                    </w:rPr>
                    <w:t>0</w:t>
                  </w:r>
                </w:p>
              </w:tc>
              <w:tc>
                <w:tcPr>
                  <w:tcW w:w="2253" w:type="dxa"/>
                  <w:tcBorders>
                    <w:top w:val="single" w:sz="4" w:space="0" w:color="000000"/>
                    <w:left w:val="single" w:sz="4" w:space="0" w:color="000000"/>
                    <w:bottom w:val="single" w:sz="4" w:space="0" w:color="000000"/>
                    <w:right w:val="nil"/>
                  </w:tcBorders>
                  <w:vAlign w:val="center"/>
                </w:tcPr>
                <w:p w:rsidR="00956D51" w:rsidRDefault="00956D51" w:rsidP="00956D51">
                  <w:pPr>
                    <w:jc w:val="center"/>
                    <w:rPr>
                      <w:szCs w:val="21"/>
                    </w:rPr>
                  </w:pPr>
                  <w:r>
                    <w:rPr>
                      <w:rFonts w:hint="eastAsia"/>
                      <w:szCs w:val="21"/>
                    </w:rPr>
                    <w:t>0.056</w:t>
                  </w:r>
                </w:p>
              </w:tc>
            </w:tr>
            <w:tr w:rsidR="00956D51" w:rsidTr="00956D51">
              <w:trPr>
                <w:trHeight w:val="312"/>
                <w:jc w:val="center"/>
              </w:trPr>
              <w:tc>
                <w:tcPr>
                  <w:tcW w:w="766" w:type="dxa"/>
                  <w:vMerge/>
                  <w:tcBorders>
                    <w:top w:val="nil"/>
                    <w:left w:val="nil"/>
                    <w:bottom w:val="single" w:sz="4" w:space="0" w:color="000000"/>
                    <w:right w:val="single" w:sz="4" w:space="0" w:color="000000"/>
                  </w:tcBorders>
                  <w:vAlign w:val="center"/>
                </w:tcPr>
                <w:p w:rsidR="00956D51" w:rsidRDefault="00956D51" w:rsidP="00956D51">
                  <w:pPr>
                    <w:jc w:val="center"/>
                    <w:rPr>
                      <w:sz w:val="2"/>
                      <w:szCs w:val="2"/>
                    </w:rPr>
                  </w:pPr>
                </w:p>
              </w:tc>
              <w:tc>
                <w:tcPr>
                  <w:tcW w:w="1752" w:type="dxa"/>
                  <w:vMerge/>
                  <w:tcBorders>
                    <w:top w:val="nil"/>
                    <w:left w:val="single" w:sz="4" w:space="0" w:color="000000"/>
                    <w:bottom w:val="single" w:sz="4" w:space="0" w:color="000000"/>
                    <w:right w:val="single" w:sz="4" w:space="0" w:color="000000"/>
                  </w:tcBorders>
                  <w:vAlign w:val="center"/>
                </w:tcPr>
                <w:p w:rsidR="00956D51" w:rsidRDefault="00956D51" w:rsidP="00956D51">
                  <w:pPr>
                    <w:jc w:val="center"/>
                    <w:rPr>
                      <w:sz w:val="2"/>
                      <w:szCs w:val="2"/>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jc w:val="center"/>
                    <w:rPr>
                      <w:szCs w:val="21"/>
                    </w:rPr>
                  </w:pPr>
                  <w:r>
                    <w:rPr>
                      <w:szCs w:val="21"/>
                    </w:rPr>
                    <w:t>TP</w:t>
                  </w:r>
                </w:p>
              </w:tc>
              <w:tc>
                <w:tcPr>
                  <w:tcW w:w="102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jc w:val="center"/>
                    <w:rPr>
                      <w:szCs w:val="21"/>
                    </w:rPr>
                  </w:pPr>
                  <w:r>
                    <w:rPr>
                      <w:rFonts w:hint="eastAsia"/>
                      <w:szCs w:val="21"/>
                    </w:rPr>
                    <w:t>0.006</w:t>
                  </w:r>
                </w:p>
              </w:tc>
              <w:tc>
                <w:tcPr>
                  <w:tcW w:w="1515"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34"/>
                    <w:ind w:left="28"/>
                    <w:jc w:val="center"/>
                    <w:rPr>
                      <w:sz w:val="21"/>
                    </w:rPr>
                  </w:pPr>
                  <w:r>
                    <w:rPr>
                      <w:sz w:val="21"/>
                    </w:rPr>
                    <w:t>0</w:t>
                  </w:r>
                </w:p>
              </w:tc>
              <w:tc>
                <w:tcPr>
                  <w:tcW w:w="2253" w:type="dxa"/>
                  <w:tcBorders>
                    <w:top w:val="single" w:sz="4" w:space="0" w:color="000000"/>
                    <w:left w:val="single" w:sz="4" w:space="0" w:color="000000"/>
                    <w:bottom w:val="single" w:sz="4" w:space="0" w:color="000000"/>
                    <w:right w:val="nil"/>
                  </w:tcBorders>
                  <w:vAlign w:val="center"/>
                </w:tcPr>
                <w:p w:rsidR="00956D51" w:rsidRDefault="00956D51" w:rsidP="00956D51">
                  <w:pPr>
                    <w:jc w:val="center"/>
                    <w:rPr>
                      <w:szCs w:val="21"/>
                    </w:rPr>
                  </w:pPr>
                  <w:r>
                    <w:rPr>
                      <w:rFonts w:hint="eastAsia"/>
                      <w:szCs w:val="21"/>
                    </w:rPr>
                    <w:t>0.006</w:t>
                  </w:r>
                </w:p>
              </w:tc>
            </w:tr>
            <w:tr w:rsidR="00956D51" w:rsidTr="00956D51">
              <w:trPr>
                <w:trHeight w:val="272"/>
                <w:jc w:val="center"/>
              </w:trPr>
              <w:tc>
                <w:tcPr>
                  <w:tcW w:w="766" w:type="dxa"/>
                  <w:vMerge w:val="restart"/>
                  <w:tcBorders>
                    <w:top w:val="single" w:sz="4" w:space="0" w:color="000000"/>
                    <w:left w:val="nil"/>
                    <w:right w:val="single" w:sz="4" w:space="0" w:color="000000"/>
                  </w:tcBorders>
                  <w:vAlign w:val="center"/>
                </w:tcPr>
                <w:p w:rsidR="00956D51" w:rsidRDefault="00956D51" w:rsidP="00956D51">
                  <w:pPr>
                    <w:pStyle w:val="TableParagraph"/>
                    <w:spacing w:before="149"/>
                    <w:ind w:left="185"/>
                    <w:jc w:val="center"/>
                    <w:rPr>
                      <w:sz w:val="21"/>
                    </w:rPr>
                  </w:pPr>
                  <w:r>
                    <w:rPr>
                      <w:sz w:val="21"/>
                    </w:rPr>
                    <w:t>固废</w:t>
                  </w:r>
                </w:p>
              </w:tc>
              <w:tc>
                <w:tcPr>
                  <w:tcW w:w="1752" w:type="dxa"/>
                  <w:vMerge w:val="restart"/>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4" w:line="248" w:lineRule="exact"/>
                    <w:ind w:left="233" w:right="208"/>
                    <w:jc w:val="center"/>
                    <w:rPr>
                      <w:sz w:val="21"/>
                    </w:rPr>
                  </w:pPr>
                  <w:r>
                    <w:rPr>
                      <w:sz w:val="21"/>
                    </w:rPr>
                    <w:t>一般工业固废</w:t>
                  </w:r>
                </w:p>
              </w:tc>
              <w:tc>
                <w:tcPr>
                  <w:tcW w:w="151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31"/>
                    <w:ind w:left="100" w:right="97"/>
                    <w:jc w:val="center"/>
                    <w:rPr>
                      <w:sz w:val="21"/>
                    </w:rPr>
                  </w:pPr>
                  <w:r>
                    <w:rPr>
                      <w:sz w:val="21"/>
                    </w:rPr>
                    <w:t>清扫砂石</w:t>
                  </w:r>
                </w:p>
              </w:tc>
              <w:tc>
                <w:tcPr>
                  <w:tcW w:w="102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18" w:line="234" w:lineRule="exact"/>
                    <w:ind w:left="370" w:right="340"/>
                    <w:jc w:val="center"/>
                    <w:rPr>
                      <w:sz w:val="21"/>
                    </w:rPr>
                  </w:pPr>
                  <w:r>
                    <w:rPr>
                      <w:rFonts w:hint="eastAsia"/>
                      <w:sz w:val="21"/>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18" w:line="234" w:lineRule="exact"/>
                    <w:ind w:left="370" w:right="340"/>
                    <w:jc w:val="center"/>
                    <w:rPr>
                      <w:sz w:val="21"/>
                    </w:rPr>
                  </w:pPr>
                  <w:r>
                    <w:rPr>
                      <w:rFonts w:hint="eastAsia"/>
                      <w:sz w:val="21"/>
                    </w:rPr>
                    <w:t>2</w:t>
                  </w:r>
                </w:p>
              </w:tc>
              <w:tc>
                <w:tcPr>
                  <w:tcW w:w="2253" w:type="dxa"/>
                  <w:tcBorders>
                    <w:top w:val="single" w:sz="4" w:space="0" w:color="000000"/>
                    <w:left w:val="single" w:sz="4" w:space="0" w:color="000000"/>
                    <w:bottom w:val="single" w:sz="4" w:space="0" w:color="000000"/>
                    <w:right w:val="nil"/>
                  </w:tcBorders>
                  <w:vAlign w:val="center"/>
                </w:tcPr>
                <w:p w:rsidR="00956D51" w:rsidRDefault="00956D51" w:rsidP="00956D51">
                  <w:pPr>
                    <w:pStyle w:val="TableParagraph"/>
                    <w:spacing w:before="18" w:line="234" w:lineRule="exact"/>
                    <w:ind w:left="26"/>
                    <w:jc w:val="center"/>
                    <w:rPr>
                      <w:sz w:val="21"/>
                    </w:rPr>
                  </w:pPr>
                  <w:r>
                    <w:rPr>
                      <w:sz w:val="21"/>
                    </w:rPr>
                    <w:t>0</w:t>
                  </w:r>
                </w:p>
              </w:tc>
            </w:tr>
            <w:tr w:rsidR="00956D51" w:rsidTr="00956D51">
              <w:trPr>
                <w:trHeight w:val="272"/>
                <w:jc w:val="center"/>
              </w:trPr>
              <w:tc>
                <w:tcPr>
                  <w:tcW w:w="766" w:type="dxa"/>
                  <w:vMerge/>
                  <w:tcBorders>
                    <w:top w:val="single" w:sz="4" w:space="0" w:color="000000"/>
                    <w:left w:val="nil"/>
                    <w:right w:val="single" w:sz="4" w:space="0" w:color="000000"/>
                  </w:tcBorders>
                  <w:vAlign w:val="center"/>
                </w:tcPr>
                <w:p w:rsidR="00956D51" w:rsidRDefault="00956D51" w:rsidP="00956D51">
                  <w:pPr>
                    <w:pStyle w:val="TableParagraph"/>
                    <w:spacing w:before="149"/>
                    <w:ind w:left="185"/>
                    <w:jc w:val="center"/>
                    <w:rPr>
                      <w:sz w:val="21"/>
                    </w:rPr>
                  </w:pPr>
                </w:p>
              </w:tc>
              <w:tc>
                <w:tcPr>
                  <w:tcW w:w="1752" w:type="dxa"/>
                  <w:vMerge/>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4" w:line="248" w:lineRule="exact"/>
                    <w:ind w:left="233" w:right="208"/>
                    <w:jc w:val="center"/>
                    <w:rPr>
                      <w:sz w:val="21"/>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63" w:line="242" w:lineRule="auto"/>
                    <w:ind w:left="433" w:right="114" w:hanging="315"/>
                    <w:jc w:val="center"/>
                    <w:rPr>
                      <w:sz w:val="21"/>
                    </w:rPr>
                  </w:pPr>
                  <w:r>
                    <w:rPr>
                      <w:sz w:val="21"/>
                    </w:rPr>
                    <w:t>沉淀池沉渣</w:t>
                  </w:r>
                </w:p>
              </w:tc>
              <w:tc>
                <w:tcPr>
                  <w:tcW w:w="102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jc w:val="center"/>
                    <w:rPr>
                      <w:rFonts w:hAnsi="宋体"/>
                      <w:szCs w:val="21"/>
                    </w:rPr>
                  </w:pPr>
                  <w:r>
                    <w:rPr>
                      <w:rFonts w:hAnsi="宋体" w:hint="eastAsia"/>
                      <w:szCs w:val="21"/>
                    </w:rPr>
                    <w:t>1.5</w:t>
                  </w:r>
                </w:p>
              </w:tc>
              <w:tc>
                <w:tcPr>
                  <w:tcW w:w="1515"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jc w:val="center"/>
                    <w:rPr>
                      <w:rFonts w:hAnsi="宋体"/>
                      <w:szCs w:val="21"/>
                    </w:rPr>
                  </w:pPr>
                  <w:r>
                    <w:rPr>
                      <w:rFonts w:hAnsi="宋体" w:hint="eastAsia"/>
                      <w:szCs w:val="21"/>
                    </w:rPr>
                    <w:t>1.5</w:t>
                  </w:r>
                </w:p>
              </w:tc>
              <w:tc>
                <w:tcPr>
                  <w:tcW w:w="2253" w:type="dxa"/>
                  <w:tcBorders>
                    <w:top w:val="single" w:sz="4" w:space="0" w:color="000000"/>
                    <w:left w:val="single" w:sz="4" w:space="0" w:color="000000"/>
                    <w:bottom w:val="single" w:sz="4" w:space="0" w:color="000000"/>
                    <w:right w:val="nil"/>
                  </w:tcBorders>
                  <w:vAlign w:val="center"/>
                </w:tcPr>
                <w:p w:rsidR="00956D51" w:rsidRDefault="00956D51" w:rsidP="00956D51">
                  <w:pPr>
                    <w:pStyle w:val="TableParagraph"/>
                    <w:spacing w:before="18" w:line="234" w:lineRule="exact"/>
                    <w:ind w:left="26"/>
                    <w:jc w:val="center"/>
                    <w:rPr>
                      <w:sz w:val="21"/>
                    </w:rPr>
                  </w:pPr>
                  <w:r>
                    <w:rPr>
                      <w:rFonts w:hint="eastAsia"/>
                      <w:sz w:val="21"/>
                    </w:rPr>
                    <w:t>0</w:t>
                  </w:r>
                </w:p>
              </w:tc>
            </w:tr>
            <w:tr w:rsidR="00956D51" w:rsidTr="00956D51">
              <w:trPr>
                <w:trHeight w:val="272"/>
                <w:jc w:val="center"/>
              </w:trPr>
              <w:tc>
                <w:tcPr>
                  <w:tcW w:w="766" w:type="dxa"/>
                  <w:vMerge/>
                  <w:tcBorders>
                    <w:top w:val="single" w:sz="4" w:space="0" w:color="000000"/>
                    <w:left w:val="nil"/>
                    <w:right w:val="single" w:sz="4" w:space="0" w:color="000000"/>
                  </w:tcBorders>
                  <w:vAlign w:val="center"/>
                </w:tcPr>
                <w:p w:rsidR="00956D51" w:rsidRDefault="00956D51" w:rsidP="00956D51">
                  <w:pPr>
                    <w:pStyle w:val="TableParagraph"/>
                    <w:spacing w:before="149"/>
                    <w:ind w:left="185"/>
                    <w:jc w:val="center"/>
                    <w:rPr>
                      <w:sz w:val="21"/>
                    </w:rPr>
                  </w:pPr>
                </w:p>
              </w:tc>
              <w:tc>
                <w:tcPr>
                  <w:tcW w:w="1752"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4" w:line="248" w:lineRule="exact"/>
                    <w:ind w:left="233" w:right="208"/>
                    <w:jc w:val="center"/>
                    <w:rPr>
                      <w:sz w:val="21"/>
                    </w:rPr>
                  </w:pPr>
                  <w:r>
                    <w:rPr>
                      <w:rFonts w:hint="eastAsia"/>
                      <w:sz w:val="21"/>
                    </w:rPr>
                    <w:t>危险固废</w:t>
                  </w:r>
                </w:p>
              </w:tc>
              <w:tc>
                <w:tcPr>
                  <w:tcW w:w="151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pStyle w:val="TableParagraph"/>
                    <w:spacing w:before="63" w:line="242" w:lineRule="auto"/>
                    <w:ind w:left="433" w:right="114" w:hanging="315"/>
                    <w:jc w:val="center"/>
                    <w:rPr>
                      <w:sz w:val="21"/>
                    </w:rPr>
                  </w:pPr>
                  <w:r>
                    <w:rPr>
                      <w:rFonts w:hint="eastAsia"/>
                      <w:sz w:val="21"/>
                    </w:rPr>
                    <w:t>船舶分离废油</w:t>
                  </w:r>
                </w:p>
              </w:tc>
              <w:tc>
                <w:tcPr>
                  <w:tcW w:w="1024"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jc w:val="center"/>
                    <w:rPr>
                      <w:rFonts w:hAnsi="宋体"/>
                      <w:szCs w:val="21"/>
                    </w:rPr>
                  </w:pPr>
                  <w:r>
                    <w:rPr>
                      <w:rFonts w:hAnsi="宋体" w:hint="eastAsia"/>
                      <w:szCs w:val="21"/>
                    </w:rPr>
                    <w:t>1.848</w:t>
                  </w:r>
                </w:p>
              </w:tc>
              <w:tc>
                <w:tcPr>
                  <w:tcW w:w="1515" w:type="dxa"/>
                  <w:tcBorders>
                    <w:top w:val="single" w:sz="4" w:space="0" w:color="000000"/>
                    <w:left w:val="single" w:sz="4" w:space="0" w:color="000000"/>
                    <w:bottom w:val="single" w:sz="4" w:space="0" w:color="000000"/>
                    <w:right w:val="single" w:sz="4" w:space="0" w:color="000000"/>
                  </w:tcBorders>
                  <w:vAlign w:val="center"/>
                </w:tcPr>
                <w:p w:rsidR="00956D51" w:rsidRDefault="00956D51" w:rsidP="00956D51">
                  <w:pPr>
                    <w:jc w:val="center"/>
                    <w:rPr>
                      <w:rFonts w:hAnsi="宋体"/>
                      <w:szCs w:val="21"/>
                    </w:rPr>
                  </w:pPr>
                  <w:r>
                    <w:rPr>
                      <w:rFonts w:hAnsi="宋体" w:hint="eastAsia"/>
                      <w:szCs w:val="21"/>
                    </w:rPr>
                    <w:t>1.848</w:t>
                  </w:r>
                </w:p>
              </w:tc>
              <w:tc>
                <w:tcPr>
                  <w:tcW w:w="2253" w:type="dxa"/>
                  <w:tcBorders>
                    <w:top w:val="single" w:sz="4" w:space="0" w:color="000000"/>
                    <w:left w:val="single" w:sz="4" w:space="0" w:color="000000"/>
                    <w:bottom w:val="single" w:sz="4" w:space="0" w:color="000000"/>
                    <w:right w:val="nil"/>
                  </w:tcBorders>
                  <w:vAlign w:val="center"/>
                </w:tcPr>
                <w:p w:rsidR="00956D51" w:rsidRDefault="00956D51" w:rsidP="00956D51">
                  <w:pPr>
                    <w:pStyle w:val="TableParagraph"/>
                    <w:spacing w:before="18" w:line="234" w:lineRule="exact"/>
                    <w:ind w:left="26"/>
                    <w:jc w:val="center"/>
                    <w:rPr>
                      <w:sz w:val="21"/>
                    </w:rPr>
                  </w:pPr>
                  <w:r>
                    <w:rPr>
                      <w:rFonts w:hint="eastAsia"/>
                      <w:sz w:val="21"/>
                    </w:rPr>
                    <w:t>0</w:t>
                  </w:r>
                </w:p>
              </w:tc>
            </w:tr>
            <w:tr w:rsidR="00956D51" w:rsidTr="00956D51">
              <w:trPr>
                <w:trHeight w:val="271"/>
                <w:jc w:val="center"/>
              </w:trPr>
              <w:tc>
                <w:tcPr>
                  <w:tcW w:w="766" w:type="dxa"/>
                  <w:vMerge/>
                  <w:tcBorders>
                    <w:top w:val="nil"/>
                    <w:left w:val="nil"/>
                    <w:right w:val="single" w:sz="4" w:space="0" w:color="000000"/>
                  </w:tcBorders>
                  <w:vAlign w:val="center"/>
                </w:tcPr>
                <w:p w:rsidR="00956D51" w:rsidRDefault="00956D51" w:rsidP="00956D51">
                  <w:pPr>
                    <w:jc w:val="center"/>
                    <w:rPr>
                      <w:sz w:val="2"/>
                      <w:szCs w:val="2"/>
                    </w:rPr>
                  </w:pPr>
                </w:p>
              </w:tc>
              <w:tc>
                <w:tcPr>
                  <w:tcW w:w="1752" w:type="dxa"/>
                  <w:tcBorders>
                    <w:top w:val="single" w:sz="4" w:space="0" w:color="000000"/>
                    <w:left w:val="single" w:sz="4" w:space="0" w:color="000000"/>
                    <w:right w:val="single" w:sz="4" w:space="0" w:color="000000"/>
                  </w:tcBorders>
                  <w:vAlign w:val="center"/>
                </w:tcPr>
                <w:p w:rsidR="00956D51" w:rsidRDefault="00956D51" w:rsidP="00956D51">
                  <w:pPr>
                    <w:pStyle w:val="TableParagraph"/>
                    <w:spacing w:line="251" w:lineRule="exact"/>
                    <w:ind w:left="233" w:right="208"/>
                    <w:jc w:val="center"/>
                    <w:rPr>
                      <w:sz w:val="21"/>
                    </w:rPr>
                  </w:pPr>
                  <w:r>
                    <w:rPr>
                      <w:sz w:val="21"/>
                    </w:rPr>
                    <w:t>生活垃圾</w:t>
                  </w:r>
                </w:p>
              </w:tc>
              <w:tc>
                <w:tcPr>
                  <w:tcW w:w="1514" w:type="dxa"/>
                  <w:tcBorders>
                    <w:top w:val="single" w:sz="4" w:space="0" w:color="000000"/>
                    <w:left w:val="single" w:sz="4" w:space="0" w:color="000000"/>
                    <w:right w:val="single" w:sz="4" w:space="0" w:color="000000"/>
                  </w:tcBorders>
                  <w:vAlign w:val="center"/>
                </w:tcPr>
                <w:p w:rsidR="00956D51" w:rsidRDefault="00956D51" w:rsidP="00956D51">
                  <w:pPr>
                    <w:pStyle w:val="TableParagraph"/>
                    <w:spacing w:line="251" w:lineRule="exact"/>
                    <w:ind w:left="218" w:right="193"/>
                    <w:jc w:val="center"/>
                    <w:rPr>
                      <w:sz w:val="21"/>
                    </w:rPr>
                  </w:pPr>
                  <w:r>
                    <w:rPr>
                      <w:sz w:val="21"/>
                    </w:rPr>
                    <w:t>生活垃圾</w:t>
                  </w:r>
                </w:p>
              </w:tc>
              <w:tc>
                <w:tcPr>
                  <w:tcW w:w="1024" w:type="dxa"/>
                  <w:tcBorders>
                    <w:top w:val="single" w:sz="4" w:space="0" w:color="000000"/>
                    <w:left w:val="single" w:sz="4" w:space="0" w:color="000000"/>
                    <w:right w:val="single" w:sz="4" w:space="0" w:color="000000"/>
                  </w:tcBorders>
                  <w:vAlign w:val="center"/>
                </w:tcPr>
                <w:p w:rsidR="00956D51" w:rsidRDefault="00956D51" w:rsidP="00956D51">
                  <w:pPr>
                    <w:jc w:val="center"/>
                    <w:rPr>
                      <w:rFonts w:hAnsi="宋体"/>
                      <w:szCs w:val="21"/>
                    </w:rPr>
                  </w:pPr>
                  <w:r>
                    <w:rPr>
                      <w:rFonts w:hAnsi="宋体" w:hint="eastAsia"/>
                      <w:szCs w:val="21"/>
                    </w:rPr>
                    <w:t>13.5</w:t>
                  </w:r>
                </w:p>
              </w:tc>
              <w:tc>
                <w:tcPr>
                  <w:tcW w:w="1515" w:type="dxa"/>
                  <w:tcBorders>
                    <w:top w:val="single" w:sz="4" w:space="0" w:color="000000"/>
                    <w:left w:val="single" w:sz="4" w:space="0" w:color="000000"/>
                    <w:right w:val="single" w:sz="4" w:space="0" w:color="000000"/>
                  </w:tcBorders>
                  <w:vAlign w:val="center"/>
                </w:tcPr>
                <w:p w:rsidR="00956D51" w:rsidRDefault="00956D51" w:rsidP="00956D51">
                  <w:pPr>
                    <w:jc w:val="center"/>
                    <w:rPr>
                      <w:rFonts w:hAnsi="宋体"/>
                      <w:szCs w:val="21"/>
                    </w:rPr>
                  </w:pPr>
                  <w:r>
                    <w:rPr>
                      <w:rFonts w:hAnsi="宋体" w:hint="eastAsia"/>
                      <w:szCs w:val="21"/>
                    </w:rPr>
                    <w:t>13.5</w:t>
                  </w:r>
                </w:p>
              </w:tc>
              <w:tc>
                <w:tcPr>
                  <w:tcW w:w="2253" w:type="dxa"/>
                  <w:tcBorders>
                    <w:top w:val="single" w:sz="4" w:space="0" w:color="000000"/>
                    <w:left w:val="single" w:sz="4" w:space="0" w:color="000000"/>
                    <w:right w:val="nil"/>
                  </w:tcBorders>
                  <w:vAlign w:val="center"/>
                </w:tcPr>
                <w:p w:rsidR="00956D51" w:rsidRDefault="00956D51" w:rsidP="00956D51">
                  <w:pPr>
                    <w:pStyle w:val="TableParagraph"/>
                    <w:spacing w:before="8"/>
                    <w:ind w:left="26"/>
                    <w:jc w:val="center"/>
                    <w:rPr>
                      <w:sz w:val="21"/>
                    </w:rPr>
                  </w:pPr>
                  <w:r>
                    <w:rPr>
                      <w:sz w:val="21"/>
                    </w:rPr>
                    <w:t>0</w:t>
                  </w:r>
                </w:p>
              </w:tc>
            </w:tr>
          </w:tbl>
          <w:p w:rsidR="00920755" w:rsidRDefault="00920755">
            <w:pPr>
              <w:spacing w:line="360" w:lineRule="auto"/>
              <w:rPr>
                <w:b/>
                <w:sz w:val="28"/>
              </w:rPr>
            </w:pPr>
          </w:p>
          <w:p w:rsidR="00920755" w:rsidRDefault="00920755">
            <w:pPr>
              <w:spacing w:line="360" w:lineRule="auto"/>
              <w:rPr>
                <w:b/>
                <w:sz w:val="28"/>
              </w:rPr>
            </w:pPr>
          </w:p>
          <w:p w:rsidR="00920755" w:rsidRDefault="00920755">
            <w:pPr>
              <w:spacing w:line="360" w:lineRule="auto"/>
              <w:rPr>
                <w:b/>
                <w:sz w:val="28"/>
              </w:rPr>
            </w:pPr>
          </w:p>
          <w:p w:rsidR="00920755" w:rsidRDefault="00920755">
            <w:pPr>
              <w:spacing w:line="360" w:lineRule="auto"/>
              <w:rPr>
                <w:b/>
                <w:sz w:val="28"/>
              </w:rPr>
            </w:pPr>
          </w:p>
          <w:p w:rsidR="00920755" w:rsidRDefault="00920755">
            <w:pPr>
              <w:spacing w:line="360" w:lineRule="auto"/>
              <w:rPr>
                <w:b/>
                <w:sz w:val="28"/>
              </w:rPr>
            </w:pPr>
          </w:p>
          <w:p w:rsidR="00920755" w:rsidRDefault="00920755">
            <w:pPr>
              <w:spacing w:line="360" w:lineRule="auto"/>
              <w:rPr>
                <w:b/>
                <w:sz w:val="28"/>
              </w:rPr>
            </w:pPr>
          </w:p>
          <w:p w:rsidR="00920755" w:rsidRDefault="00920755">
            <w:pPr>
              <w:spacing w:line="360" w:lineRule="auto"/>
              <w:rPr>
                <w:b/>
                <w:sz w:val="28"/>
              </w:rPr>
            </w:pPr>
          </w:p>
          <w:p w:rsidR="00920755" w:rsidRDefault="00920755">
            <w:pPr>
              <w:spacing w:line="360" w:lineRule="auto"/>
              <w:rPr>
                <w:b/>
                <w:sz w:val="28"/>
              </w:rPr>
            </w:pPr>
          </w:p>
          <w:p w:rsidR="0081430A" w:rsidRPr="0081430A" w:rsidRDefault="0081430A" w:rsidP="0081430A">
            <w:pPr>
              <w:pStyle w:val="3"/>
            </w:pPr>
          </w:p>
          <w:p w:rsidR="00920755" w:rsidRDefault="00920755">
            <w:pPr>
              <w:spacing w:line="360" w:lineRule="auto"/>
              <w:rPr>
                <w:b/>
                <w:sz w:val="28"/>
              </w:rPr>
            </w:pPr>
          </w:p>
          <w:p w:rsidR="00920755" w:rsidRDefault="00920755">
            <w:pPr>
              <w:spacing w:line="360" w:lineRule="auto"/>
              <w:rPr>
                <w:b/>
                <w:sz w:val="28"/>
              </w:rPr>
            </w:pPr>
          </w:p>
          <w:p w:rsidR="00920755" w:rsidRDefault="00920755">
            <w:pPr>
              <w:spacing w:line="360" w:lineRule="auto"/>
              <w:rPr>
                <w:b/>
                <w:sz w:val="28"/>
              </w:rPr>
            </w:pPr>
          </w:p>
        </w:tc>
      </w:tr>
    </w:tbl>
    <w:p w:rsidR="00920755" w:rsidRDefault="002C7C3C">
      <w:pPr>
        <w:spacing w:line="360" w:lineRule="auto"/>
        <w:rPr>
          <w:b/>
          <w:sz w:val="28"/>
        </w:rPr>
      </w:pPr>
      <w:r>
        <w:rPr>
          <w:b/>
          <w:sz w:val="28"/>
        </w:rPr>
        <w:lastRenderedPageBreak/>
        <w:t>六、项目主要污染物产生及预计排放情况</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851"/>
        <w:gridCol w:w="780"/>
        <w:gridCol w:w="811"/>
        <w:gridCol w:w="691"/>
        <w:gridCol w:w="350"/>
        <w:gridCol w:w="900"/>
        <w:gridCol w:w="140"/>
        <w:gridCol w:w="927"/>
        <w:gridCol w:w="1040"/>
        <w:gridCol w:w="348"/>
        <w:gridCol w:w="495"/>
        <w:gridCol w:w="894"/>
        <w:gridCol w:w="968"/>
      </w:tblGrid>
      <w:tr w:rsidR="00920755" w:rsidTr="00956D51">
        <w:trPr>
          <w:trHeight w:val="44"/>
          <w:jc w:val="center"/>
        </w:trPr>
        <w:tc>
          <w:tcPr>
            <w:tcW w:w="582" w:type="dxa"/>
            <w:vMerge w:val="restart"/>
            <w:tcBorders>
              <w:top w:val="single" w:sz="12" w:space="0" w:color="auto"/>
              <w:left w:val="single" w:sz="12" w:space="0" w:color="auto"/>
            </w:tcBorders>
            <w:vAlign w:val="center"/>
          </w:tcPr>
          <w:p w:rsidR="00920755" w:rsidRDefault="002C7C3C" w:rsidP="00956D51">
            <w:pPr>
              <w:adjustRightInd w:val="0"/>
              <w:snapToGrid w:val="0"/>
              <w:spacing w:line="240" w:lineRule="atLeast"/>
              <w:jc w:val="center"/>
              <w:rPr>
                <w:szCs w:val="21"/>
              </w:rPr>
            </w:pPr>
            <w:r>
              <w:rPr>
                <w:szCs w:val="21"/>
              </w:rPr>
              <w:t>种类</w:t>
            </w:r>
          </w:p>
        </w:tc>
        <w:tc>
          <w:tcPr>
            <w:tcW w:w="1631" w:type="dxa"/>
            <w:gridSpan w:val="2"/>
            <w:vMerge w:val="restart"/>
            <w:tcBorders>
              <w:top w:val="single" w:sz="12" w:space="0" w:color="auto"/>
            </w:tcBorders>
            <w:vAlign w:val="center"/>
          </w:tcPr>
          <w:p w:rsidR="00920755" w:rsidRDefault="002C7C3C" w:rsidP="00956D51">
            <w:pPr>
              <w:adjustRightInd w:val="0"/>
              <w:snapToGrid w:val="0"/>
              <w:spacing w:line="240" w:lineRule="atLeast"/>
              <w:jc w:val="center"/>
              <w:rPr>
                <w:szCs w:val="21"/>
              </w:rPr>
            </w:pPr>
            <w:r>
              <w:rPr>
                <w:szCs w:val="21"/>
              </w:rPr>
              <w:t>排放源</w:t>
            </w:r>
          </w:p>
          <w:p w:rsidR="00920755" w:rsidRDefault="002C7C3C" w:rsidP="00956D51">
            <w:pPr>
              <w:adjustRightInd w:val="0"/>
              <w:snapToGrid w:val="0"/>
              <w:spacing w:line="240" w:lineRule="atLeast"/>
              <w:jc w:val="center"/>
              <w:rPr>
                <w:szCs w:val="21"/>
              </w:rPr>
            </w:pPr>
            <w:r>
              <w:rPr>
                <w:szCs w:val="21"/>
              </w:rPr>
              <w:t>(</w:t>
            </w:r>
            <w:r>
              <w:rPr>
                <w:szCs w:val="21"/>
              </w:rPr>
              <w:t>编号</w:t>
            </w:r>
            <w:r>
              <w:rPr>
                <w:szCs w:val="21"/>
              </w:rPr>
              <w:t>)</w:t>
            </w:r>
          </w:p>
        </w:tc>
        <w:tc>
          <w:tcPr>
            <w:tcW w:w="811" w:type="dxa"/>
            <w:vMerge w:val="restart"/>
            <w:tcBorders>
              <w:top w:val="single" w:sz="12" w:space="0" w:color="auto"/>
            </w:tcBorders>
            <w:tcMar>
              <w:left w:w="0" w:type="dxa"/>
              <w:right w:w="0" w:type="dxa"/>
            </w:tcMar>
            <w:vAlign w:val="center"/>
          </w:tcPr>
          <w:p w:rsidR="00920755" w:rsidRDefault="002C7C3C" w:rsidP="00956D51">
            <w:pPr>
              <w:adjustRightInd w:val="0"/>
              <w:snapToGrid w:val="0"/>
              <w:spacing w:line="240" w:lineRule="atLeast"/>
              <w:jc w:val="center"/>
              <w:rPr>
                <w:szCs w:val="21"/>
              </w:rPr>
            </w:pPr>
            <w:r>
              <w:rPr>
                <w:szCs w:val="21"/>
              </w:rPr>
              <w:t>污染物名称</w:t>
            </w:r>
          </w:p>
        </w:tc>
        <w:tc>
          <w:tcPr>
            <w:tcW w:w="3008" w:type="dxa"/>
            <w:gridSpan w:val="5"/>
            <w:tcBorders>
              <w:top w:val="single" w:sz="12" w:space="0" w:color="auto"/>
              <w:bottom w:val="single" w:sz="4" w:space="0" w:color="auto"/>
            </w:tcBorders>
            <w:vAlign w:val="center"/>
          </w:tcPr>
          <w:p w:rsidR="00920755" w:rsidRDefault="002C7C3C" w:rsidP="00956D51">
            <w:pPr>
              <w:adjustRightInd w:val="0"/>
              <w:snapToGrid w:val="0"/>
              <w:spacing w:line="240" w:lineRule="atLeast"/>
              <w:ind w:left="210" w:hangingChars="100" w:hanging="210"/>
              <w:jc w:val="center"/>
              <w:rPr>
                <w:szCs w:val="21"/>
              </w:rPr>
            </w:pPr>
            <w:r>
              <w:rPr>
                <w:szCs w:val="21"/>
              </w:rPr>
              <w:t>产生情况</w:t>
            </w:r>
          </w:p>
        </w:tc>
        <w:tc>
          <w:tcPr>
            <w:tcW w:w="2777" w:type="dxa"/>
            <w:gridSpan w:val="4"/>
            <w:tcBorders>
              <w:top w:val="single" w:sz="12" w:space="0" w:color="auto"/>
              <w:bottom w:val="single" w:sz="4" w:space="0" w:color="auto"/>
              <w:right w:val="single" w:sz="4" w:space="0" w:color="auto"/>
            </w:tcBorders>
            <w:vAlign w:val="center"/>
          </w:tcPr>
          <w:p w:rsidR="00920755" w:rsidRDefault="002C7C3C" w:rsidP="00956D51">
            <w:pPr>
              <w:adjustRightInd w:val="0"/>
              <w:snapToGrid w:val="0"/>
              <w:spacing w:line="240" w:lineRule="atLeast"/>
              <w:jc w:val="center"/>
              <w:rPr>
                <w:szCs w:val="21"/>
              </w:rPr>
            </w:pPr>
            <w:r>
              <w:rPr>
                <w:szCs w:val="21"/>
              </w:rPr>
              <w:t>排放量情况</w:t>
            </w:r>
          </w:p>
        </w:tc>
        <w:tc>
          <w:tcPr>
            <w:tcW w:w="968" w:type="dxa"/>
            <w:tcBorders>
              <w:top w:val="single" w:sz="12" w:space="0" w:color="auto"/>
              <w:left w:val="single" w:sz="4" w:space="0" w:color="auto"/>
              <w:bottom w:val="single" w:sz="4" w:space="0" w:color="auto"/>
              <w:right w:val="single" w:sz="12" w:space="0" w:color="auto"/>
            </w:tcBorders>
            <w:vAlign w:val="center"/>
          </w:tcPr>
          <w:p w:rsidR="00920755" w:rsidRDefault="002C7C3C" w:rsidP="00956D51">
            <w:pPr>
              <w:adjustRightInd w:val="0"/>
              <w:snapToGrid w:val="0"/>
              <w:spacing w:line="240" w:lineRule="atLeast"/>
              <w:jc w:val="center"/>
              <w:rPr>
                <w:szCs w:val="21"/>
              </w:rPr>
            </w:pPr>
            <w:r>
              <w:rPr>
                <w:szCs w:val="21"/>
              </w:rPr>
              <w:t>排向</w:t>
            </w:r>
          </w:p>
        </w:tc>
      </w:tr>
      <w:tr w:rsidR="00920755" w:rsidTr="00956D51">
        <w:trPr>
          <w:jc w:val="center"/>
        </w:trPr>
        <w:tc>
          <w:tcPr>
            <w:tcW w:w="582" w:type="dxa"/>
            <w:vMerge/>
            <w:tcBorders>
              <w:left w:val="single" w:sz="12" w:space="0" w:color="auto"/>
            </w:tcBorders>
            <w:vAlign w:val="center"/>
          </w:tcPr>
          <w:p w:rsidR="00920755" w:rsidRDefault="00920755" w:rsidP="00956D51">
            <w:pPr>
              <w:spacing w:line="240" w:lineRule="atLeast"/>
              <w:jc w:val="center"/>
              <w:rPr>
                <w:szCs w:val="21"/>
              </w:rPr>
            </w:pPr>
          </w:p>
        </w:tc>
        <w:tc>
          <w:tcPr>
            <w:tcW w:w="1631" w:type="dxa"/>
            <w:gridSpan w:val="2"/>
            <w:vMerge/>
            <w:tcBorders>
              <w:bottom w:val="single" w:sz="4" w:space="0" w:color="auto"/>
            </w:tcBorders>
            <w:vAlign w:val="center"/>
          </w:tcPr>
          <w:p w:rsidR="00920755" w:rsidRDefault="00920755" w:rsidP="00956D51">
            <w:pPr>
              <w:adjustRightInd w:val="0"/>
              <w:snapToGrid w:val="0"/>
              <w:spacing w:line="240" w:lineRule="atLeast"/>
              <w:jc w:val="center"/>
              <w:rPr>
                <w:szCs w:val="21"/>
              </w:rPr>
            </w:pPr>
          </w:p>
        </w:tc>
        <w:tc>
          <w:tcPr>
            <w:tcW w:w="811" w:type="dxa"/>
            <w:vMerge/>
            <w:tcBorders>
              <w:bottom w:val="single" w:sz="4" w:space="0" w:color="auto"/>
            </w:tcBorders>
            <w:vAlign w:val="center"/>
          </w:tcPr>
          <w:p w:rsidR="00920755" w:rsidRDefault="00920755" w:rsidP="00956D51">
            <w:pPr>
              <w:adjustRightInd w:val="0"/>
              <w:snapToGrid w:val="0"/>
              <w:spacing w:line="240" w:lineRule="atLeast"/>
              <w:jc w:val="center"/>
              <w:rPr>
                <w:szCs w:val="21"/>
              </w:rPr>
            </w:pPr>
          </w:p>
        </w:tc>
        <w:tc>
          <w:tcPr>
            <w:tcW w:w="1041" w:type="dxa"/>
            <w:gridSpan w:val="2"/>
            <w:tcBorders>
              <w:top w:val="single" w:sz="4" w:space="0" w:color="auto"/>
              <w:bottom w:val="single" w:sz="4" w:space="0" w:color="auto"/>
            </w:tcBorders>
            <w:tcMar>
              <w:left w:w="0" w:type="dxa"/>
              <w:right w:w="0" w:type="dxa"/>
            </w:tcMar>
            <w:vAlign w:val="center"/>
          </w:tcPr>
          <w:p w:rsidR="00920755" w:rsidRDefault="002C7C3C" w:rsidP="00956D51">
            <w:pPr>
              <w:adjustRightInd w:val="0"/>
              <w:snapToGrid w:val="0"/>
              <w:spacing w:line="240" w:lineRule="atLeast"/>
              <w:ind w:left="210" w:hangingChars="100" w:hanging="210"/>
              <w:jc w:val="center"/>
              <w:rPr>
                <w:szCs w:val="21"/>
              </w:rPr>
            </w:pPr>
            <w:r>
              <w:rPr>
                <w:szCs w:val="21"/>
              </w:rPr>
              <w:t>浓度</w:t>
            </w:r>
          </w:p>
          <w:p w:rsidR="00920755" w:rsidRDefault="002C7C3C" w:rsidP="00956D51">
            <w:pPr>
              <w:adjustRightInd w:val="0"/>
              <w:snapToGrid w:val="0"/>
              <w:spacing w:line="240" w:lineRule="atLeast"/>
              <w:ind w:left="210" w:hangingChars="100" w:hanging="210"/>
              <w:jc w:val="center"/>
              <w:rPr>
                <w:szCs w:val="21"/>
              </w:rPr>
            </w:pPr>
            <w:r>
              <w:rPr>
                <w:szCs w:val="21"/>
              </w:rPr>
              <w:t>mg/m</w:t>
            </w:r>
            <w:r>
              <w:rPr>
                <w:szCs w:val="21"/>
                <w:vertAlign w:val="superscript"/>
              </w:rPr>
              <w:t>3</w:t>
            </w:r>
          </w:p>
        </w:tc>
        <w:tc>
          <w:tcPr>
            <w:tcW w:w="1040" w:type="dxa"/>
            <w:gridSpan w:val="2"/>
            <w:tcBorders>
              <w:top w:val="single" w:sz="4" w:space="0" w:color="auto"/>
              <w:bottom w:val="single" w:sz="4" w:space="0" w:color="auto"/>
            </w:tcBorders>
            <w:tcMar>
              <w:left w:w="0" w:type="dxa"/>
              <w:right w:w="0" w:type="dxa"/>
            </w:tcMar>
            <w:vAlign w:val="center"/>
          </w:tcPr>
          <w:p w:rsidR="00920755" w:rsidRDefault="002C7C3C" w:rsidP="00956D51">
            <w:pPr>
              <w:adjustRightInd w:val="0"/>
              <w:snapToGrid w:val="0"/>
              <w:spacing w:line="240" w:lineRule="atLeast"/>
              <w:ind w:left="210" w:hangingChars="100" w:hanging="210"/>
              <w:jc w:val="center"/>
              <w:rPr>
                <w:szCs w:val="21"/>
              </w:rPr>
            </w:pPr>
            <w:r>
              <w:rPr>
                <w:szCs w:val="21"/>
              </w:rPr>
              <w:t>速率</w:t>
            </w:r>
          </w:p>
          <w:p w:rsidR="00920755" w:rsidRDefault="002C7C3C" w:rsidP="00956D51">
            <w:pPr>
              <w:adjustRightInd w:val="0"/>
              <w:snapToGrid w:val="0"/>
              <w:spacing w:line="240" w:lineRule="atLeast"/>
              <w:ind w:left="210" w:hangingChars="100" w:hanging="210"/>
              <w:jc w:val="center"/>
              <w:rPr>
                <w:szCs w:val="21"/>
              </w:rPr>
            </w:pPr>
            <w:r>
              <w:rPr>
                <w:szCs w:val="21"/>
              </w:rPr>
              <w:t>kg/h</w:t>
            </w:r>
          </w:p>
        </w:tc>
        <w:tc>
          <w:tcPr>
            <w:tcW w:w="927" w:type="dxa"/>
            <w:tcBorders>
              <w:top w:val="single" w:sz="4" w:space="0" w:color="auto"/>
              <w:bottom w:val="single" w:sz="4" w:space="0" w:color="auto"/>
            </w:tcBorders>
            <w:tcMar>
              <w:left w:w="0" w:type="dxa"/>
              <w:right w:w="0" w:type="dxa"/>
            </w:tcMar>
            <w:vAlign w:val="center"/>
          </w:tcPr>
          <w:p w:rsidR="00920755" w:rsidRDefault="002C7C3C" w:rsidP="00956D51">
            <w:pPr>
              <w:adjustRightInd w:val="0"/>
              <w:snapToGrid w:val="0"/>
              <w:spacing w:line="240" w:lineRule="atLeast"/>
              <w:ind w:left="210" w:hangingChars="100" w:hanging="210"/>
              <w:jc w:val="center"/>
              <w:rPr>
                <w:szCs w:val="21"/>
              </w:rPr>
            </w:pPr>
            <w:r>
              <w:rPr>
                <w:szCs w:val="21"/>
              </w:rPr>
              <w:t>产生量</w:t>
            </w:r>
          </w:p>
          <w:p w:rsidR="00920755" w:rsidRDefault="002C7C3C" w:rsidP="00956D51">
            <w:pPr>
              <w:adjustRightInd w:val="0"/>
              <w:snapToGrid w:val="0"/>
              <w:spacing w:line="240" w:lineRule="atLeast"/>
              <w:ind w:left="210" w:hangingChars="100" w:hanging="210"/>
              <w:jc w:val="center"/>
              <w:rPr>
                <w:szCs w:val="21"/>
              </w:rPr>
            </w:pPr>
            <w:r>
              <w:rPr>
                <w:rFonts w:hint="eastAsia"/>
                <w:szCs w:val="21"/>
              </w:rPr>
              <w:t>t</w:t>
            </w:r>
            <w:r>
              <w:rPr>
                <w:szCs w:val="21"/>
              </w:rPr>
              <w:t>/a</w:t>
            </w:r>
          </w:p>
        </w:tc>
        <w:tc>
          <w:tcPr>
            <w:tcW w:w="1040" w:type="dxa"/>
            <w:tcBorders>
              <w:top w:val="single" w:sz="4" w:space="0" w:color="auto"/>
              <w:bottom w:val="single" w:sz="4" w:space="0" w:color="auto"/>
              <w:right w:val="single" w:sz="4" w:space="0" w:color="auto"/>
            </w:tcBorders>
            <w:tcMar>
              <w:left w:w="0" w:type="dxa"/>
              <w:right w:w="0" w:type="dxa"/>
            </w:tcMar>
            <w:vAlign w:val="center"/>
          </w:tcPr>
          <w:p w:rsidR="00920755" w:rsidRDefault="002C7C3C" w:rsidP="00956D51">
            <w:pPr>
              <w:adjustRightInd w:val="0"/>
              <w:snapToGrid w:val="0"/>
              <w:spacing w:line="240" w:lineRule="atLeast"/>
              <w:ind w:left="210" w:hangingChars="100" w:hanging="210"/>
              <w:jc w:val="center"/>
              <w:rPr>
                <w:szCs w:val="21"/>
              </w:rPr>
            </w:pPr>
            <w:r>
              <w:rPr>
                <w:szCs w:val="21"/>
              </w:rPr>
              <w:t>浓度</w:t>
            </w:r>
          </w:p>
          <w:p w:rsidR="00920755" w:rsidRDefault="002C7C3C" w:rsidP="00956D51">
            <w:pPr>
              <w:adjustRightInd w:val="0"/>
              <w:snapToGrid w:val="0"/>
              <w:spacing w:line="240" w:lineRule="atLeast"/>
              <w:ind w:left="210" w:hangingChars="100" w:hanging="210"/>
              <w:jc w:val="center"/>
              <w:rPr>
                <w:szCs w:val="21"/>
              </w:rPr>
            </w:pPr>
            <w:r>
              <w:rPr>
                <w:szCs w:val="21"/>
              </w:rPr>
              <w:t>mg/m</w:t>
            </w:r>
            <w:r>
              <w:rPr>
                <w:szCs w:val="21"/>
                <w:vertAlign w:val="superscript"/>
              </w:rPr>
              <w:t>3</w:t>
            </w:r>
          </w:p>
        </w:tc>
        <w:tc>
          <w:tcPr>
            <w:tcW w:w="843" w:type="dxa"/>
            <w:gridSpan w:val="2"/>
            <w:tcBorders>
              <w:top w:val="single" w:sz="4" w:space="0" w:color="auto"/>
              <w:bottom w:val="single" w:sz="4" w:space="0" w:color="auto"/>
              <w:right w:val="single" w:sz="4" w:space="0" w:color="auto"/>
            </w:tcBorders>
            <w:tcMar>
              <w:left w:w="0" w:type="dxa"/>
              <w:right w:w="0" w:type="dxa"/>
            </w:tcMar>
            <w:vAlign w:val="center"/>
          </w:tcPr>
          <w:p w:rsidR="00920755" w:rsidRDefault="002C7C3C" w:rsidP="00956D51">
            <w:pPr>
              <w:adjustRightInd w:val="0"/>
              <w:snapToGrid w:val="0"/>
              <w:spacing w:line="240" w:lineRule="atLeast"/>
              <w:ind w:left="210" w:hangingChars="100" w:hanging="210"/>
              <w:jc w:val="center"/>
              <w:rPr>
                <w:szCs w:val="21"/>
              </w:rPr>
            </w:pPr>
            <w:r>
              <w:rPr>
                <w:szCs w:val="21"/>
              </w:rPr>
              <w:t>速率</w:t>
            </w:r>
          </w:p>
          <w:p w:rsidR="00920755" w:rsidRDefault="002C7C3C" w:rsidP="00956D51">
            <w:pPr>
              <w:adjustRightInd w:val="0"/>
              <w:snapToGrid w:val="0"/>
              <w:spacing w:line="240" w:lineRule="atLeast"/>
              <w:ind w:left="210" w:hangingChars="100" w:hanging="210"/>
              <w:jc w:val="center"/>
              <w:rPr>
                <w:szCs w:val="21"/>
              </w:rPr>
            </w:pPr>
            <w:r>
              <w:rPr>
                <w:szCs w:val="21"/>
              </w:rPr>
              <w:t>kg/h</w:t>
            </w:r>
          </w:p>
        </w:tc>
        <w:tc>
          <w:tcPr>
            <w:tcW w:w="894" w:type="dxa"/>
            <w:tcBorders>
              <w:top w:val="single" w:sz="4" w:space="0" w:color="auto"/>
              <w:bottom w:val="single" w:sz="4" w:space="0" w:color="auto"/>
              <w:right w:val="single" w:sz="4" w:space="0" w:color="auto"/>
            </w:tcBorders>
            <w:tcMar>
              <w:left w:w="0" w:type="dxa"/>
              <w:right w:w="0" w:type="dxa"/>
            </w:tcMar>
            <w:vAlign w:val="center"/>
          </w:tcPr>
          <w:p w:rsidR="00920755" w:rsidRDefault="002C7C3C" w:rsidP="00956D51">
            <w:pPr>
              <w:adjustRightInd w:val="0"/>
              <w:snapToGrid w:val="0"/>
              <w:spacing w:line="240" w:lineRule="atLeast"/>
              <w:ind w:left="210" w:hangingChars="100" w:hanging="210"/>
              <w:jc w:val="center"/>
              <w:rPr>
                <w:szCs w:val="21"/>
              </w:rPr>
            </w:pPr>
            <w:r>
              <w:rPr>
                <w:szCs w:val="21"/>
              </w:rPr>
              <w:t>排放量</w:t>
            </w:r>
          </w:p>
          <w:p w:rsidR="00920755" w:rsidRDefault="002C7C3C" w:rsidP="00956D51">
            <w:pPr>
              <w:adjustRightInd w:val="0"/>
              <w:snapToGrid w:val="0"/>
              <w:spacing w:line="240" w:lineRule="atLeast"/>
              <w:ind w:left="210" w:hangingChars="100" w:hanging="210"/>
              <w:jc w:val="center"/>
              <w:rPr>
                <w:szCs w:val="21"/>
              </w:rPr>
            </w:pPr>
            <w:r>
              <w:rPr>
                <w:rFonts w:hint="eastAsia"/>
                <w:szCs w:val="21"/>
              </w:rPr>
              <w:t>t</w:t>
            </w:r>
            <w:r>
              <w:rPr>
                <w:szCs w:val="21"/>
              </w:rPr>
              <w:t>/a</w:t>
            </w:r>
          </w:p>
        </w:tc>
        <w:tc>
          <w:tcPr>
            <w:tcW w:w="968" w:type="dxa"/>
            <w:vMerge w:val="restart"/>
            <w:tcBorders>
              <w:top w:val="single" w:sz="4" w:space="0" w:color="auto"/>
              <w:left w:val="single" w:sz="4" w:space="0" w:color="auto"/>
              <w:right w:val="single" w:sz="12" w:space="0" w:color="auto"/>
            </w:tcBorders>
            <w:vAlign w:val="center"/>
          </w:tcPr>
          <w:p w:rsidR="00920755" w:rsidRDefault="002C7C3C" w:rsidP="00956D51">
            <w:pPr>
              <w:jc w:val="center"/>
              <w:rPr>
                <w:szCs w:val="21"/>
              </w:rPr>
            </w:pPr>
            <w:r>
              <w:rPr>
                <w:szCs w:val="21"/>
              </w:rPr>
              <w:t>大气</w:t>
            </w:r>
          </w:p>
          <w:p w:rsidR="00920755" w:rsidRDefault="002C7C3C" w:rsidP="00956D51">
            <w:pPr>
              <w:jc w:val="center"/>
              <w:rPr>
                <w:szCs w:val="21"/>
              </w:rPr>
            </w:pPr>
            <w:r>
              <w:rPr>
                <w:szCs w:val="21"/>
              </w:rPr>
              <w:t>环境</w:t>
            </w:r>
          </w:p>
        </w:tc>
      </w:tr>
      <w:tr w:rsidR="00920755" w:rsidTr="00956D51">
        <w:trPr>
          <w:cantSplit/>
          <w:trHeight w:val="338"/>
          <w:jc w:val="center"/>
        </w:trPr>
        <w:tc>
          <w:tcPr>
            <w:tcW w:w="582" w:type="dxa"/>
            <w:tcBorders>
              <w:left w:val="single" w:sz="12" w:space="0" w:color="auto"/>
            </w:tcBorders>
            <w:vAlign w:val="center"/>
          </w:tcPr>
          <w:p w:rsidR="00920755" w:rsidRDefault="002C7C3C" w:rsidP="00956D51">
            <w:pPr>
              <w:spacing w:line="240" w:lineRule="atLeast"/>
              <w:jc w:val="center"/>
              <w:rPr>
                <w:szCs w:val="21"/>
              </w:rPr>
            </w:pPr>
            <w:r>
              <w:rPr>
                <w:rFonts w:hint="eastAsia"/>
                <w:szCs w:val="21"/>
              </w:rPr>
              <w:t>废气</w:t>
            </w:r>
          </w:p>
        </w:tc>
        <w:tc>
          <w:tcPr>
            <w:tcW w:w="1631" w:type="dxa"/>
            <w:gridSpan w:val="2"/>
            <w:tcBorders>
              <w:top w:val="single" w:sz="4" w:space="0" w:color="auto"/>
            </w:tcBorders>
            <w:vAlign w:val="center"/>
          </w:tcPr>
          <w:p w:rsidR="00920755" w:rsidRDefault="002C7C3C" w:rsidP="00956D51">
            <w:pPr>
              <w:spacing w:line="240" w:lineRule="atLeast"/>
              <w:jc w:val="center"/>
              <w:rPr>
                <w:szCs w:val="21"/>
              </w:rPr>
            </w:pPr>
            <w:r>
              <w:rPr>
                <w:rFonts w:hint="eastAsia"/>
                <w:szCs w:val="21"/>
              </w:rPr>
              <w:t>无组织</w:t>
            </w:r>
          </w:p>
        </w:tc>
        <w:tc>
          <w:tcPr>
            <w:tcW w:w="811" w:type="dxa"/>
            <w:tcBorders>
              <w:top w:val="single" w:sz="4" w:space="0" w:color="auto"/>
              <w:bottom w:val="single" w:sz="4" w:space="0" w:color="auto"/>
            </w:tcBorders>
            <w:vAlign w:val="center"/>
          </w:tcPr>
          <w:p w:rsidR="00920755" w:rsidRDefault="002C7C3C" w:rsidP="00956D51">
            <w:pPr>
              <w:spacing w:line="240" w:lineRule="exact"/>
              <w:jc w:val="center"/>
              <w:rPr>
                <w:rFonts w:hAnsi="宋体"/>
                <w:szCs w:val="21"/>
              </w:rPr>
            </w:pPr>
            <w:r>
              <w:rPr>
                <w:kern w:val="0"/>
                <w:szCs w:val="21"/>
              </w:rPr>
              <w:t>颗粒物</w:t>
            </w:r>
          </w:p>
        </w:tc>
        <w:tc>
          <w:tcPr>
            <w:tcW w:w="1041" w:type="dxa"/>
            <w:gridSpan w:val="2"/>
            <w:tcBorders>
              <w:top w:val="single" w:sz="4" w:space="0" w:color="auto"/>
              <w:bottom w:val="single" w:sz="4" w:space="0" w:color="auto"/>
            </w:tcBorders>
            <w:vAlign w:val="center"/>
          </w:tcPr>
          <w:p w:rsidR="00920755" w:rsidRDefault="002C7C3C" w:rsidP="00956D51">
            <w:pPr>
              <w:jc w:val="center"/>
              <w:rPr>
                <w:szCs w:val="21"/>
              </w:rPr>
            </w:pPr>
            <w:r>
              <w:rPr>
                <w:rFonts w:hint="eastAsia"/>
                <w:szCs w:val="21"/>
              </w:rPr>
              <w:t>——</w:t>
            </w:r>
          </w:p>
        </w:tc>
        <w:tc>
          <w:tcPr>
            <w:tcW w:w="1040" w:type="dxa"/>
            <w:gridSpan w:val="2"/>
            <w:tcBorders>
              <w:top w:val="single" w:sz="4" w:space="0" w:color="auto"/>
              <w:bottom w:val="single" w:sz="4" w:space="0" w:color="auto"/>
            </w:tcBorders>
            <w:vAlign w:val="center"/>
          </w:tcPr>
          <w:p w:rsidR="00920755" w:rsidRDefault="002C7C3C" w:rsidP="00956D51">
            <w:pPr>
              <w:jc w:val="center"/>
              <w:rPr>
                <w:szCs w:val="21"/>
              </w:rPr>
            </w:pPr>
            <w:r>
              <w:rPr>
                <w:rFonts w:hint="eastAsia"/>
                <w:szCs w:val="21"/>
              </w:rPr>
              <w:t>——</w:t>
            </w:r>
          </w:p>
        </w:tc>
        <w:tc>
          <w:tcPr>
            <w:tcW w:w="927" w:type="dxa"/>
            <w:tcBorders>
              <w:top w:val="single" w:sz="4" w:space="0" w:color="auto"/>
              <w:bottom w:val="single" w:sz="4" w:space="0" w:color="auto"/>
            </w:tcBorders>
            <w:vAlign w:val="center"/>
          </w:tcPr>
          <w:p w:rsidR="00920755" w:rsidRDefault="002C7C3C" w:rsidP="00956D51">
            <w:pPr>
              <w:jc w:val="center"/>
              <w:rPr>
                <w:szCs w:val="21"/>
              </w:rPr>
            </w:pPr>
            <w:r>
              <w:rPr>
                <w:rFonts w:hint="eastAsia"/>
                <w:szCs w:val="21"/>
              </w:rPr>
              <w:t>0.072</w:t>
            </w:r>
          </w:p>
        </w:tc>
        <w:tc>
          <w:tcPr>
            <w:tcW w:w="1040" w:type="dxa"/>
            <w:tcBorders>
              <w:top w:val="single" w:sz="4" w:space="0" w:color="auto"/>
              <w:bottom w:val="single" w:sz="4" w:space="0" w:color="auto"/>
              <w:right w:val="single" w:sz="4" w:space="0" w:color="auto"/>
            </w:tcBorders>
            <w:vAlign w:val="center"/>
          </w:tcPr>
          <w:p w:rsidR="00920755" w:rsidRDefault="002C7C3C" w:rsidP="00956D51">
            <w:pPr>
              <w:jc w:val="center"/>
              <w:rPr>
                <w:szCs w:val="21"/>
              </w:rPr>
            </w:pPr>
            <w:r>
              <w:rPr>
                <w:rFonts w:hint="eastAsia"/>
                <w:szCs w:val="21"/>
              </w:rPr>
              <w:t>——</w:t>
            </w:r>
          </w:p>
        </w:tc>
        <w:tc>
          <w:tcPr>
            <w:tcW w:w="843" w:type="dxa"/>
            <w:gridSpan w:val="2"/>
            <w:tcBorders>
              <w:top w:val="single" w:sz="4" w:space="0" w:color="auto"/>
              <w:bottom w:val="single" w:sz="4" w:space="0" w:color="auto"/>
              <w:right w:val="single" w:sz="4" w:space="0" w:color="auto"/>
            </w:tcBorders>
            <w:vAlign w:val="center"/>
          </w:tcPr>
          <w:p w:rsidR="00920755" w:rsidRDefault="002C7C3C" w:rsidP="00956D51">
            <w:pPr>
              <w:jc w:val="center"/>
              <w:rPr>
                <w:szCs w:val="21"/>
              </w:rPr>
            </w:pPr>
            <w:r>
              <w:rPr>
                <w:rFonts w:hint="eastAsia"/>
                <w:szCs w:val="21"/>
              </w:rPr>
              <w:t>——</w:t>
            </w:r>
          </w:p>
        </w:tc>
        <w:tc>
          <w:tcPr>
            <w:tcW w:w="894" w:type="dxa"/>
            <w:tcBorders>
              <w:top w:val="single" w:sz="4" w:space="0" w:color="auto"/>
              <w:bottom w:val="single" w:sz="4" w:space="0" w:color="auto"/>
              <w:right w:val="single" w:sz="4" w:space="0" w:color="auto"/>
            </w:tcBorders>
            <w:vAlign w:val="center"/>
          </w:tcPr>
          <w:p w:rsidR="00920755" w:rsidRDefault="002C7C3C" w:rsidP="00956D51">
            <w:pPr>
              <w:jc w:val="center"/>
              <w:rPr>
                <w:szCs w:val="21"/>
              </w:rPr>
            </w:pPr>
            <w:r>
              <w:rPr>
                <w:rFonts w:hint="eastAsia"/>
                <w:szCs w:val="21"/>
              </w:rPr>
              <w:t>0.072</w:t>
            </w:r>
          </w:p>
        </w:tc>
        <w:tc>
          <w:tcPr>
            <w:tcW w:w="968" w:type="dxa"/>
            <w:vMerge/>
            <w:tcBorders>
              <w:left w:val="single" w:sz="4" w:space="0" w:color="auto"/>
              <w:right w:val="single" w:sz="12" w:space="0" w:color="auto"/>
            </w:tcBorders>
            <w:vAlign w:val="center"/>
          </w:tcPr>
          <w:p w:rsidR="00920755" w:rsidRDefault="00920755" w:rsidP="00956D51">
            <w:pPr>
              <w:jc w:val="center"/>
              <w:rPr>
                <w:szCs w:val="21"/>
              </w:rPr>
            </w:pPr>
          </w:p>
        </w:tc>
      </w:tr>
      <w:tr w:rsidR="00920755" w:rsidTr="00956D51">
        <w:trPr>
          <w:cantSplit/>
          <w:trHeight w:val="170"/>
          <w:jc w:val="center"/>
        </w:trPr>
        <w:tc>
          <w:tcPr>
            <w:tcW w:w="582" w:type="dxa"/>
            <w:vMerge w:val="restart"/>
            <w:tcBorders>
              <w:top w:val="nil"/>
              <w:left w:val="single" w:sz="12" w:space="0" w:color="auto"/>
            </w:tcBorders>
            <w:vAlign w:val="center"/>
          </w:tcPr>
          <w:p w:rsidR="00920755" w:rsidRDefault="002C7C3C" w:rsidP="00956D51">
            <w:pPr>
              <w:spacing w:line="240" w:lineRule="atLeast"/>
              <w:jc w:val="center"/>
              <w:rPr>
                <w:szCs w:val="21"/>
              </w:rPr>
            </w:pPr>
            <w:r>
              <w:rPr>
                <w:szCs w:val="21"/>
              </w:rPr>
              <w:t>水</w:t>
            </w:r>
          </w:p>
          <w:p w:rsidR="00920755" w:rsidRDefault="002C7C3C" w:rsidP="00956D51">
            <w:pPr>
              <w:spacing w:line="240" w:lineRule="atLeast"/>
              <w:jc w:val="center"/>
              <w:rPr>
                <w:szCs w:val="21"/>
              </w:rPr>
            </w:pPr>
            <w:r>
              <w:rPr>
                <w:szCs w:val="21"/>
              </w:rPr>
              <w:t>污染物</w:t>
            </w:r>
          </w:p>
        </w:tc>
        <w:tc>
          <w:tcPr>
            <w:tcW w:w="851" w:type="dxa"/>
            <w:tcBorders>
              <w:top w:val="single" w:sz="4" w:space="0" w:color="auto"/>
            </w:tcBorders>
            <w:vAlign w:val="center"/>
          </w:tcPr>
          <w:p w:rsidR="00920755" w:rsidRDefault="002C7C3C" w:rsidP="00956D51">
            <w:pPr>
              <w:spacing w:line="240" w:lineRule="atLeast"/>
              <w:jc w:val="center"/>
              <w:rPr>
                <w:szCs w:val="21"/>
              </w:rPr>
            </w:pPr>
            <w:r>
              <w:rPr>
                <w:szCs w:val="21"/>
              </w:rPr>
              <w:t>类别</w:t>
            </w:r>
          </w:p>
        </w:tc>
        <w:tc>
          <w:tcPr>
            <w:tcW w:w="780" w:type="dxa"/>
            <w:tcBorders>
              <w:top w:val="nil"/>
            </w:tcBorders>
            <w:vAlign w:val="center"/>
          </w:tcPr>
          <w:p w:rsidR="00920755" w:rsidRDefault="002C7C3C" w:rsidP="00956D51">
            <w:pPr>
              <w:spacing w:line="240" w:lineRule="atLeast"/>
              <w:jc w:val="center"/>
              <w:rPr>
                <w:szCs w:val="21"/>
              </w:rPr>
            </w:pPr>
            <w:r>
              <w:rPr>
                <w:szCs w:val="21"/>
              </w:rPr>
              <w:t>水量</w:t>
            </w:r>
          </w:p>
          <w:p w:rsidR="00920755" w:rsidRDefault="002C7C3C" w:rsidP="00956D51">
            <w:pPr>
              <w:spacing w:line="240" w:lineRule="atLeast"/>
              <w:jc w:val="center"/>
              <w:rPr>
                <w:szCs w:val="21"/>
              </w:rPr>
            </w:pPr>
            <w:r>
              <w:rPr>
                <w:szCs w:val="21"/>
              </w:rPr>
              <w:t>m</w:t>
            </w:r>
            <w:r>
              <w:rPr>
                <w:szCs w:val="21"/>
                <w:vertAlign w:val="superscript"/>
              </w:rPr>
              <w:t>3</w:t>
            </w:r>
            <w:r>
              <w:rPr>
                <w:szCs w:val="21"/>
              </w:rPr>
              <w:t>/a</w:t>
            </w:r>
          </w:p>
        </w:tc>
        <w:tc>
          <w:tcPr>
            <w:tcW w:w="1502" w:type="dxa"/>
            <w:gridSpan w:val="2"/>
            <w:vAlign w:val="center"/>
          </w:tcPr>
          <w:p w:rsidR="00920755" w:rsidRDefault="002C7C3C" w:rsidP="00956D51">
            <w:pPr>
              <w:spacing w:line="240" w:lineRule="atLeast"/>
              <w:jc w:val="center"/>
              <w:rPr>
                <w:szCs w:val="21"/>
              </w:rPr>
            </w:pPr>
            <w:r>
              <w:rPr>
                <w:szCs w:val="21"/>
              </w:rPr>
              <w:t>污染物名称</w:t>
            </w:r>
          </w:p>
        </w:tc>
        <w:tc>
          <w:tcPr>
            <w:tcW w:w="1250" w:type="dxa"/>
            <w:gridSpan w:val="2"/>
            <w:vAlign w:val="center"/>
          </w:tcPr>
          <w:p w:rsidR="00920755" w:rsidRDefault="002C7C3C" w:rsidP="00956D51">
            <w:pPr>
              <w:spacing w:line="240" w:lineRule="atLeast"/>
              <w:jc w:val="center"/>
              <w:rPr>
                <w:szCs w:val="21"/>
              </w:rPr>
            </w:pPr>
            <w:r>
              <w:rPr>
                <w:szCs w:val="21"/>
              </w:rPr>
              <w:t>产生浓度</w:t>
            </w:r>
          </w:p>
          <w:p w:rsidR="00920755" w:rsidRDefault="002C7C3C" w:rsidP="00956D51">
            <w:pPr>
              <w:spacing w:line="240" w:lineRule="atLeast"/>
              <w:jc w:val="center"/>
              <w:rPr>
                <w:szCs w:val="21"/>
              </w:rPr>
            </w:pPr>
            <w:r>
              <w:rPr>
                <w:szCs w:val="21"/>
              </w:rPr>
              <w:t>mg/L</w:t>
            </w:r>
          </w:p>
        </w:tc>
        <w:tc>
          <w:tcPr>
            <w:tcW w:w="1067" w:type="dxa"/>
            <w:gridSpan w:val="2"/>
            <w:vAlign w:val="center"/>
          </w:tcPr>
          <w:p w:rsidR="00920755" w:rsidRDefault="002C7C3C" w:rsidP="00956D51">
            <w:pPr>
              <w:spacing w:line="240" w:lineRule="atLeast"/>
              <w:jc w:val="center"/>
              <w:rPr>
                <w:szCs w:val="21"/>
              </w:rPr>
            </w:pPr>
            <w:r>
              <w:rPr>
                <w:szCs w:val="21"/>
              </w:rPr>
              <w:t>产生量</w:t>
            </w:r>
            <w:r>
              <w:rPr>
                <w:szCs w:val="21"/>
              </w:rPr>
              <w:t>t/a</w:t>
            </w:r>
          </w:p>
        </w:tc>
        <w:tc>
          <w:tcPr>
            <w:tcW w:w="1388" w:type="dxa"/>
            <w:gridSpan w:val="2"/>
            <w:vAlign w:val="center"/>
          </w:tcPr>
          <w:p w:rsidR="00920755" w:rsidRDefault="002C7C3C" w:rsidP="00956D51">
            <w:pPr>
              <w:spacing w:line="240" w:lineRule="atLeast"/>
              <w:jc w:val="center"/>
              <w:rPr>
                <w:szCs w:val="21"/>
              </w:rPr>
            </w:pPr>
            <w:r>
              <w:rPr>
                <w:szCs w:val="21"/>
              </w:rPr>
              <w:t>排放浓度</w:t>
            </w:r>
            <w:r>
              <w:rPr>
                <w:szCs w:val="21"/>
              </w:rPr>
              <w:t>mg/L</w:t>
            </w:r>
          </w:p>
        </w:tc>
        <w:tc>
          <w:tcPr>
            <w:tcW w:w="1389" w:type="dxa"/>
            <w:gridSpan w:val="2"/>
            <w:vAlign w:val="center"/>
          </w:tcPr>
          <w:p w:rsidR="00920755" w:rsidRDefault="002C7C3C" w:rsidP="00956D51">
            <w:pPr>
              <w:spacing w:line="240" w:lineRule="atLeast"/>
              <w:jc w:val="center"/>
              <w:rPr>
                <w:szCs w:val="21"/>
              </w:rPr>
            </w:pPr>
            <w:r>
              <w:rPr>
                <w:szCs w:val="21"/>
              </w:rPr>
              <w:t>排放量</w:t>
            </w:r>
          </w:p>
          <w:p w:rsidR="00920755" w:rsidRDefault="002C7C3C" w:rsidP="00956D51">
            <w:pPr>
              <w:spacing w:line="240" w:lineRule="atLeast"/>
              <w:jc w:val="center"/>
              <w:rPr>
                <w:szCs w:val="21"/>
              </w:rPr>
            </w:pPr>
            <w:r>
              <w:rPr>
                <w:szCs w:val="21"/>
              </w:rPr>
              <w:t>t/a</w:t>
            </w:r>
          </w:p>
        </w:tc>
        <w:tc>
          <w:tcPr>
            <w:tcW w:w="968" w:type="dxa"/>
            <w:tcBorders>
              <w:right w:val="single" w:sz="12" w:space="0" w:color="auto"/>
            </w:tcBorders>
            <w:vAlign w:val="center"/>
          </w:tcPr>
          <w:p w:rsidR="00920755" w:rsidRDefault="002C7C3C" w:rsidP="00956D51">
            <w:pPr>
              <w:spacing w:line="240" w:lineRule="atLeast"/>
              <w:jc w:val="center"/>
              <w:rPr>
                <w:szCs w:val="21"/>
              </w:rPr>
            </w:pPr>
            <w:r>
              <w:rPr>
                <w:szCs w:val="21"/>
              </w:rPr>
              <w:t>排放</w:t>
            </w:r>
          </w:p>
          <w:p w:rsidR="00920755" w:rsidRDefault="002C7C3C" w:rsidP="00956D51">
            <w:pPr>
              <w:spacing w:line="240" w:lineRule="atLeast"/>
              <w:jc w:val="center"/>
              <w:rPr>
                <w:szCs w:val="21"/>
              </w:rPr>
            </w:pPr>
            <w:r>
              <w:rPr>
                <w:szCs w:val="21"/>
              </w:rPr>
              <w:t>去向</w:t>
            </w:r>
          </w:p>
        </w:tc>
      </w:tr>
      <w:tr w:rsidR="00920755" w:rsidTr="00956D51">
        <w:trPr>
          <w:cantSplit/>
          <w:trHeight w:hRule="exact" w:val="284"/>
          <w:jc w:val="center"/>
        </w:trPr>
        <w:tc>
          <w:tcPr>
            <w:tcW w:w="582" w:type="dxa"/>
            <w:vMerge/>
            <w:tcBorders>
              <w:left w:val="single" w:sz="12" w:space="0" w:color="auto"/>
            </w:tcBorders>
            <w:vAlign w:val="center"/>
          </w:tcPr>
          <w:p w:rsidR="00920755" w:rsidRDefault="00920755" w:rsidP="00956D51">
            <w:pPr>
              <w:spacing w:line="240" w:lineRule="atLeast"/>
              <w:jc w:val="center"/>
              <w:rPr>
                <w:szCs w:val="21"/>
              </w:rPr>
            </w:pPr>
          </w:p>
        </w:tc>
        <w:tc>
          <w:tcPr>
            <w:tcW w:w="851" w:type="dxa"/>
            <w:vMerge w:val="restart"/>
            <w:vAlign w:val="center"/>
          </w:tcPr>
          <w:p w:rsidR="00920755" w:rsidRDefault="002C7C3C" w:rsidP="00956D51">
            <w:pPr>
              <w:spacing w:line="240" w:lineRule="atLeast"/>
              <w:jc w:val="center"/>
              <w:rPr>
                <w:szCs w:val="21"/>
              </w:rPr>
            </w:pPr>
            <w:r>
              <w:rPr>
                <w:szCs w:val="21"/>
              </w:rPr>
              <w:t>生活</w:t>
            </w:r>
          </w:p>
          <w:p w:rsidR="00920755" w:rsidRDefault="002C7C3C" w:rsidP="00956D51">
            <w:pPr>
              <w:spacing w:line="240" w:lineRule="atLeast"/>
              <w:jc w:val="center"/>
              <w:rPr>
                <w:szCs w:val="21"/>
              </w:rPr>
            </w:pPr>
            <w:r>
              <w:rPr>
                <w:szCs w:val="21"/>
              </w:rPr>
              <w:t>污水</w:t>
            </w:r>
          </w:p>
        </w:tc>
        <w:tc>
          <w:tcPr>
            <w:tcW w:w="780" w:type="dxa"/>
            <w:vMerge w:val="restart"/>
            <w:tcMar>
              <w:left w:w="0" w:type="dxa"/>
              <w:right w:w="0" w:type="dxa"/>
            </w:tcMar>
            <w:vAlign w:val="center"/>
          </w:tcPr>
          <w:p w:rsidR="00920755" w:rsidRDefault="002C7C3C" w:rsidP="00956D51">
            <w:pPr>
              <w:spacing w:line="240" w:lineRule="atLeast"/>
              <w:jc w:val="center"/>
              <w:rPr>
                <w:szCs w:val="21"/>
              </w:rPr>
            </w:pPr>
            <w:r>
              <w:rPr>
                <w:rFonts w:hint="eastAsia"/>
                <w:color w:val="000000" w:themeColor="text1"/>
              </w:rPr>
              <w:t>1235.37</w:t>
            </w:r>
          </w:p>
        </w:tc>
        <w:tc>
          <w:tcPr>
            <w:tcW w:w="1502" w:type="dxa"/>
            <w:gridSpan w:val="2"/>
            <w:vAlign w:val="center"/>
          </w:tcPr>
          <w:p w:rsidR="00920755" w:rsidRDefault="002C7C3C" w:rsidP="00956D51">
            <w:pPr>
              <w:jc w:val="center"/>
              <w:rPr>
                <w:szCs w:val="21"/>
              </w:rPr>
            </w:pPr>
            <w:r>
              <w:rPr>
                <w:szCs w:val="21"/>
              </w:rPr>
              <w:t>COD</w:t>
            </w:r>
          </w:p>
        </w:tc>
        <w:tc>
          <w:tcPr>
            <w:tcW w:w="1250" w:type="dxa"/>
            <w:gridSpan w:val="2"/>
            <w:vAlign w:val="center"/>
          </w:tcPr>
          <w:p w:rsidR="00920755" w:rsidRDefault="002C7C3C" w:rsidP="00956D51">
            <w:pPr>
              <w:jc w:val="center"/>
              <w:rPr>
                <w:szCs w:val="21"/>
              </w:rPr>
            </w:pPr>
            <w:r>
              <w:rPr>
                <w:rFonts w:hint="eastAsia"/>
                <w:szCs w:val="21"/>
              </w:rPr>
              <w:t>400</w:t>
            </w:r>
          </w:p>
        </w:tc>
        <w:tc>
          <w:tcPr>
            <w:tcW w:w="1067" w:type="dxa"/>
            <w:gridSpan w:val="2"/>
            <w:vAlign w:val="center"/>
          </w:tcPr>
          <w:p w:rsidR="00920755" w:rsidRDefault="002C7C3C" w:rsidP="00956D51">
            <w:pPr>
              <w:jc w:val="center"/>
              <w:rPr>
                <w:szCs w:val="21"/>
              </w:rPr>
            </w:pPr>
            <w:r>
              <w:rPr>
                <w:rFonts w:hint="eastAsia"/>
                <w:szCs w:val="21"/>
              </w:rPr>
              <w:t>0.494</w:t>
            </w:r>
          </w:p>
        </w:tc>
        <w:tc>
          <w:tcPr>
            <w:tcW w:w="1388" w:type="dxa"/>
            <w:gridSpan w:val="2"/>
            <w:vAlign w:val="center"/>
          </w:tcPr>
          <w:p w:rsidR="00920755" w:rsidRDefault="002C7C3C" w:rsidP="00956D51">
            <w:pPr>
              <w:jc w:val="center"/>
              <w:rPr>
                <w:szCs w:val="21"/>
              </w:rPr>
            </w:pPr>
            <w:r>
              <w:rPr>
                <w:rFonts w:hint="eastAsia"/>
                <w:szCs w:val="21"/>
              </w:rPr>
              <w:t>400</w:t>
            </w:r>
          </w:p>
        </w:tc>
        <w:tc>
          <w:tcPr>
            <w:tcW w:w="1389" w:type="dxa"/>
            <w:gridSpan w:val="2"/>
            <w:vAlign w:val="center"/>
          </w:tcPr>
          <w:p w:rsidR="00920755" w:rsidRDefault="002C7C3C" w:rsidP="00956D51">
            <w:pPr>
              <w:jc w:val="center"/>
              <w:rPr>
                <w:szCs w:val="21"/>
              </w:rPr>
            </w:pPr>
            <w:r>
              <w:rPr>
                <w:rFonts w:hint="eastAsia"/>
                <w:szCs w:val="21"/>
              </w:rPr>
              <w:t>0.494</w:t>
            </w:r>
          </w:p>
        </w:tc>
        <w:tc>
          <w:tcPr>
            <w:tcW w:w="968" w:type="dxa"/>
            <w:vMerge w:val="restart"/>
            <w:tcBorders>
              <w:right w:val="single" w:sz="12" w:space="0" w:color="auto"/>
            </w:tcBorders>
            <w:vAlign w:val="center"/>
          </w:tcPr>
          <w:p w:rsidR="00920755" w:rsidRDefault="002C7C3C" w:rsidP="00956D51">
            <w:pPr>
              <w:pStyle w:val="afc"/>
              <w:rPr>
                <w:color w:val="000000" w:themeColor="text1"/>
              </w:rPr>
            </w:pPr>
            <w:r>
              <w:rPr>
                <w:rFonts w:hint="eastAsia"/>
              </w:rPr>
              <w:t>运东污水处理厂</w:t>
            </w:r>
          </w:p>
        </w:tc>
      </w:tr>
      <w:tr w:rsidR="00920755" w:rsidTr="00956D51">
        <w:trPr>
          <w:cantSplit/>
          <w:trHeight w:hRule="exact" w:val="284"/>
          <w:jc w:val="center"/>
        </w:trPr>
        <w:tc>
          <w:tcPr>
            <w:tcW w:w="582" w:type="dxa"/>
            <w:vMerge/>
            <w:tcBorders>
              <w:left w:val="single" w:sz="12" w:space="0" w:color="auto"/>
            </w:tcBorders>
            <w:vAlign w:val="center"/>
          </w:tcPr>
          <w:p w:rsidR="00920755" w:rsidRDefault="00920755" w:rsidP="00956D51">
            <w:pPr>
              <w:spacing w:line="240" w:lineRule="atLeast"/>
              <w:jc w:val="center"/>
              <w:rPr>
                <w:szCs w:val="21"/>
              </w:rPr>
            </w:pPr>
          </w:p>
        </w:tc>
        <w:tc>
          <w:tcPr>
            <w:tcW w:w="851" w:type="dxa"/>
            <w:vMerge/>
            <w:vAlign w:val="center"/>
          </w:tcPr>
          <w:p w:rsidR="00920755" w:rsidRDefault="00920755" w:rsidP="00956D51">
            <w:pPr>
              <w:spacing w:line="240" w:lineRule="atLeast"/>
              <w:jc w:val="center"/>
              <w:rPr>
                <w:szCs w:val="21"/>
              </w:rPr>
            </w:pPr>
          </w:p>
        </w:tc>
        <w:tc>
          <w:tcPr>
            <w:tcW w:w="780" w:type="dxa"/>
            <w:vMerge/>
            <w:vAlign w:val="center"/>
          </w:tcPr>
          <w:p w:rsidR="00920755" w:rsidRDefault="00920755" w:rsidP="00956D51">
            <w:pPr>
              <w:spacing w:line="240" w:lineRule="atLeast"/>
              <w:jc w:val="center"/>
              <w:rPr>
                <w:szCs w:val="21"/>
              </w:rPr>
            </w:pPr>
          </w:p>
        </w:tc>
        <w:tc>
          <w:tcPr>
            <w:tcW w:w="1502" w:type="dxa"/>
            <w:gridSpan w:val="2"/>
            <w:vAlign w:val="center"/>
          </w:tcPr>
          <w:p w:rsidR="00920755" w:rsidRDefault="002C7C3C" w:rsidP="00956D51">
            <w:pPr>
              <w:jc w:val="center"/>
              <w:rPr>
                <w:szCs w:val="21"/>
              </w:rPr>
            </w:pPr>
            <w:r>
              <w:rPr>
                <w:szCs w:val="21"/>
              </w:rPr>
              <w:t>SS</w:t>
            </w:r>
          </w:p>
        </w:tc>
        <w:tc>
          <w:tcPr>
            <w:tcW w:w="1250" w:type="dxa"/>
            <w:gridSpan w:val="2"/>
            <w:vAlign w:val="center"/>
          </w:tcPr>
          <w:p w:rsidR="00920755" w:rsidRDefault="002C7C3C" w:rsidP="00956D51">
            <w:pPr>
              <w:jc w:val="center"/>
              <w:rPr>
                <w:szCs w:val="21"/>
              </w:rPr>
            </w:pPr>
            <w:r>
              <w:rPr>
                <w:szCs w:val="21"/>
              </w:rPr>
              <w:t>300</w:t>
            </w:r>
          </w:p>
        </w:tc>
        <w:tc>
          <w:tcPr>
            <w:tcW w:w="1067" w:type="dxa"/>
            <w:gridSpan w:val="2"/>
            <w:vAlign w:val="center"/>
          </w:tcPr>
          <w:p w:rsidR="00920755" w:rsidRDefault="002C7C3C" w:rsidP="00956D51">
            <w:pPr>
              <w:jc w:val="center"/>
              <w:rPr>
                <w:szCs w:val="21"/>
              </w:rPr>
            </w:pPr>
            <w:r>
              <w:rPr>
                <w:rFonts w:hint="eastAsia"/>
                <w:szCs w:val="21"/>
              </w:rPr>
              <w:t>0.371</w:t>
            </w:r>
          </w:p>
        </w:tc>
        <w:tc>
          <w:tcPr>
            <w:tcW w:w="1388" w:type="dxa"/>
            <w:gridSpan w:val="2"/>
            <w:vAlign w:val="center"/>
          </w:tcPr>
          <w:p w:rsidR="00920755" w:rsidRDefault="002C7C3C" w:rsidP="00956D51">
            <w:pPr>
              <w:jc w:val="center"/>
              <w:rPr>
                <w:szCs w:val="21"/>
              </w:rPr>
            </w:pPr>
            <w:r>
              <w:rPr>
                <w:rFonts w:hint="eastAsia"/>
                <w:szCs w:val="21"/>
              </w:rPr>
              <w:t>300</w:t>
            </w:r>
          </w:p>
        </w:tc>
        <w:tc>
          <w:tcPr>
            <w:tcW w:w="1389" w:type="dxa"/>
            <w:gridSpan w:val="2"/>
            <w:vAlign w:val="center"/>
          </w:tcPr>
          <w:p w:rsidR="00920755" w:rsidRDefault="002C7C3C" w:rsidP="00956D51">
            <w:pPr>
              <w:jc w:val="center"/>
              <w:rPr>
                <w:szCs w:val="21"/>
              </w:rPr>
            </w:pPr>
            <w:r>
              <w:rPr>
                <w:rFonts w:hint="eastAsia"/>
                <w:szCs w:val="21"/>
              </w:rPr>
              <w:t>0.371</w:t>
            </w:r>
          </w:p>
        </w:tc>
        <w:tc>
          <w:tcPr>
            <w:tcW w:w="968" w:type="dxa"/>
            <w:vMerge/>
            <w:tcBorders>
              <w:right w:val="single" w:sz="12" w:space="0" w:color="auto"/>
            </w:tcBorders>
            <w:vAlign w:val="center"/>
          </w:tcPr>
          <w:p w:rsidR="00920755" w:rsidRDefault="00920755" w:rsidP="00956D51">
            <w:pPr>
              <w:spacing w:line="240" w:lineRule="atLeast"/>
              <w:jc w:val="center"/>
              <w:rPr>
                <w:szCs w:val="21"/>
              </w:rPr>
            </w:pPr>
          </w:p>
        </w:tc>
      </w:tr>
      <w:tr w:rsidR="00920755" w:rsidTr="00956D51">
        <w:trPr>
          <w:cantSplit/>
          <w:trHeight w:hRule="exact" w:val="284"/>
          <w:jc w:val="center"/>
        </w:trPr>
        <w:tc>
          <w:tcPr>
            <w:tcW w:w="582" w:type="dxa"/>
            <w:vMerge/>
            <w:tcBorders>
              <w:left w:val="single" w:sz="12" w:space="0" w:color="auto"/>
            </w:tcBorders>
            <w:vAlign w:val="center"/>
          </w:tcPr>
          <w:p w:rsidR="00920755" w:rsidRDefault="00920755" w:rsidP="00956D51">
            <w:pPr>
              <w:spacing w:line="240" w:lineRule="atLeast"/>
              <w:jc w:val="center"/>
              <w:rPr>
                <w:szCs w:val="21"/>
              </w:rPr>
            </w:pPr>
          </w:p>
        </w:tc>
        <w:tc>
          <w:tcPr>
            <w:tcW w:w="851" w:type="dxa"/>
            <w:vMerge/>
            <w:vAlign w:val="center"/>
          </w:tcPr>
          <w:p w:rsidR="00920755" w:rsidRDefault="00920755" w:rsidP="00956D51">
            <w:pPr>
              <w:spacing w:line="240" w:lineRule="atLeast"/>
              <w:jc w:val="center"/>
              <w:rPr>
                <w:szCs w:val="21"/>
              </w:rPr>
            </w:pPr>
          </w:p>
        </w:tc>
        <w:tc>
          <w:tcPr>
            <w:tcW w:w="780" w:type="dxa"/>
            <w:vMerge/>
            <w:vAlign w:val="center"/>
          </w:tcPr>
          <w:p w:rsidR="00920755" w:rsidRDefault="00920755" w:rsidP="00956D51">
            <w:pPr>
              <w:spacing w:line="240" w:lineRule="atLeast"/>
              <w:jc w:val="center"/>
              <w:rPr>
                <w:szCs w:val="21"/>
              </w:rPr>
            </w:pPr>
          </w:p>
        </w:tc>
        <w:tc>
          <w:tcPr>
            <w:tcW w:w="1502" w:type="dxa"/>
            <w:gridSpan w:val="2"/>
            <w:vAlign w:val="center"/>
          </w:tcPr>
          <w:p w:rsidR="00920755" w:rsidRDefault="002C7C3C" w:rsidP="00956D51">
            <w:pPr>
              <w:jc w:val="center"/>
              <w:rPr>
                <w:szCs w:val="21"/>
              </w:rPr>
            </w:pPr>
            <w:r>
              <w:rPr>
                <w:szCs w:val="21"/>
              </w:rPr>
              <w:t>NH</w:t>
            </w:r>
            <w:r>
              <w:rPr>
                <w:szCs w:val="21"/>
                <w:vertAlign w:val="subscript"/>
              </w:rPr>
              <w:t>3</w:t>
            </w:r>
            <w:r>
              <w:rPr>
                <w:szCs w:val="21"/>
              </w:rPr>
              <w:t>-N</w:t>
            </w:r>
          </w:p>
        </w:tc>
        <w:tc>
          <w:tcPr>
            <w:tcW w:w="1250" w:type="dxa"/>
            <w:gridSpan w:val="2"/>
            <w:vAlign w:val="center"/>
          </w:tcPr>
          <w:p w:rsidR="00920755" w:rsidRDefault="002C7C3C" w:rsidP="00956D51">
            <w:pPr>
              <w:jc w:val="center"/>
              <w:rPr>
                <w:szCs w:val="21"/>
              </w:rPr>
            </w:pPr>
            <w:r>
              <w:rPr>
                <w:szCs w:val="21"/>
              </w:rPr>
              <w:t>35</w:t>
            </w:r>
          </w:p>
        </w:tc>
        <w:tc>
          <w:tcPr>
            <w:tcW w:w="1067" w:type="dxa"/>
            <w:gridSpan w:val="2"/>
            <w:vAlign w:val="center"/>
          </w:tcPr>
          <w:p w:rsidR="00920755" w:rsidRDefault="002C7C3C" w:rsidP="00956D51">
            <w:pPr>
              <w:jc w:val="center"/>
              <w:rPr>
                <w:szCs w:val="21"/>
              </w:rPr>
            </w:pPr>
            <w:r>
              <w:rPr>
                <w:rFonts w:hint="eastAsia"/>
                <w:szCs w:val="21"/>
              </w:rPr>
              <w:t>0.043</w:t>
            </w:r>
          </w:p>
        </w:tc>
        <w:tc>
          <w:tcPr>
            <w:tcW w:w="1388" w:type="dxa"/>
            <w:gridSpan w:val="2"/>
            <w:vAlign w:val="center"/>
          </w:tcPr>
          <w:p w:rsidR="00920755" w:rsidRDefault="002C7C3C" w:rsidP="00956D51">
            <w:pPr>
              <w:jc w:val="center"/>
              <w:rPr>
                <w:szCs w:val="21"/>
              </w:rPr>
            </w:pPr>
            <w:r>
              <w:rPr>
                <w:rFonts w:hint="eastAsia"/>
                <w:szCs w:val="21"/>
              </w:rPr>
              <w:t>35</w:t>
            </w:r>
          </w:p>
        </w:tc>
        <w:tc>
          <w:tcPr>
            <w:tcW w:w="1389" w:type="dxa"/>
            <w:gridSpan w:val="2"/>
            <w:vAlign w:val="center"/>
          </w:tcPr>
          <w:p w:rsidR="00920755" w:rsidRDefault="002C7C3C" w:rsidP="00956D51">
            <w:pPr>
              <w:jc w:val="center"/>
              <w:rPr>
                <w:szCs w:val="21"/>
              </w:rPr>
            </w:pPr>
            <w:r>
              <w:rPr>
                <w:rFonts w:hint="eastAsia"/>
                <w:szCs w:val="21"/>
              </w:rPr>
              <w:t>0.043</w:t>
            </w:r>
          </w:p>
        </w:tc>
        <w:tc>
          <w:tcPr>
            <w:tcW w:w="968" w:type="dxa"/>
            <w:vMerge/>
            <w:tcBorders>
              <w:right w:val="single" w:sz="12" w:space="0" w:color="auto"/>
            </w:tcBorders>
            <w:vAlign w:val="center"/>
          </w:tcPr>
          <w:p w:rsidR="00920755" w:rsidRDefault="00920755" w:rsidP="00956D51">
            <w:pPr>
              <w:spacing w:line="240" w:lineRule="atLeast"/>
              <w:jc w:val="center"/>
              <w:rPr>
                <w:szCs w:val="21"/>
              </w:rPr>
            </w:pPr>
          </w:p>
        </w:tc>
      </w:tr>
      <w:tr w:rsidR="00920755" w:rsidTr="00956D51">
        <w:trPr>
          <w:cantSplit/>
          <w:trHeight w:hRule="exact" w:val="284"/>
          <w:jc w:val="center"/>
        </w:trPr>
        <w:tc>
          <w:tcPr>
            <w:tcW w:w="582" w:type="dxa"/>
            <w:vMerge/>
            <w:tcBorders>
              <w:left w:val="single" w:sz="12" w:space="0" w:color="auto"/>
            </w:tcBorders>
            <w:vAlign w:val="center"/>
          </w:tcPr>
          <w:p w:rsidR="00920755" w:rsidRDefault="00920755" w:rsidP="00956D51">
            <w:pPr>
              <w:spacing w:line="240" w:lineRule="atLeast"/>
              <w:jc w:val="center"/>
              <w:rPr>
                <w:szCs w:val="21"/>
              </w:rPr>
            </w:pPr>
          </w:p>
        </w:tc>
        <w:tc>
          <w:tcPr>
            <w:tcW w:w="851" w:type="dxa"/>
            <w:vMerge/>
            <w:vAlign w:val="center"/>
          </w:tcPr>
          <w:p w:rsidR="00920755" w:rsidRDefault="00920755" w:rsidP="00956D51">
            <w:pPr>
              <w:spacing w:line="240" w:lineRule="atLeast"/>
              <w:jc w:val="center"/>
              <w:rPr>
                <w:szCs w:val="21"/>
              </w:rPr>
            </w:pPr>
          </w:p>
        </w:tc>
        <w:tc>
          <w:tcPr>
            <w:tcW w:w="780" w:type="dxa"/>
            <w:vMerge/>
            <w:vAlign w:val="center"/>
          </w:tcPr>
          <w:p w:rsidR="00920755" w:rsidRDefault="00920755" w:rsidP="00956D51">
            <w:pPr>
              <w:spacing w:line="240" w:lineRule="atLeast"/>
              <w:jc w:val="center"/>
              <w:rPr>
                <w:szCs w:val="21"/>
              </w:rPr>
            </w:pPr>
          </w:p>
        </w:tc>
        <w:tc>
          <w:tcPr>
            <w:tcW w:w="1502" w:type="dxa"/>
            <w:gridSpan w:val="2"/>
            <w:vAlign w:val="center"/>
          </w:tcPr>
          <w:p w:rsidR="00920755" w:rsidRDefault="002C7C3C" w:rsidP="00956D51">
            <w:pPr>
              <w:jc w:val="center"/>
              <w:rPr>
                <w:szCs w:val="21"/>
              </w:rPr>
            </w:pPr>
            <w:r>
              <w:rPr>
                <w:rFonts w:hint="eastAsia"/>
                <w:szCs w:val="21"/>
              </w:rPr>
              <w:t>TN</w:t>
            </w:r>
          </w:p>
        </w:tc>
        <w:tc>
          <w:tcPr>
            <w:tcW w:w="1250" w:type="dxa"/>
            <w:gridSpan w:val="2"/>
            <w:vAlign w:val="center"/>
          </w:tcPr>
          <w:p w:rsidR="00920755" w:rsidRDefault="002C7C3C" w:rsidP="00956D51">
            <w:pPr>
              <w:jc w:val="center"/>
              <w:rPr>
                <w:szCs w:val="21"/>
              </w:rPr>
            </w:pPr>
            <w:r>
              <w:rPr>
                <w:szCs w:val="21"/>
              </w:rPr>
              <w:t>45</w:t>
            </w:r>
          </w:p>
        </w:tc>
        <w:tc>
          <w:tcPr>
            <w:tcW w:w="1067" w:type="dxa"/>
            <w:gridSpan w:val="2"/>
            <w:vAlign w:val="center"/>
          </w:tcPr>
          <w:p w:rsidR="00920755" w:rsidRDefault="002C7C3C" w:rsidP="00956D51">
            <w:pPr>
              <w:jc w:val="center"/>
              <w:rPr>
                <w:szCs w:val="21"/>
              </w:rPr>
            </w:pPr>
            <w:r>
              <w:rPr>
                <w:rFonts w:hint="eastAsia"/>
                <w:szCs w:val="21"/>
              </w:rPr>
              <w:t>0.056</w:t>
            </w:r>
          </w:p>
        </w:tc>
        <w:tc>
          <w:tcPr>
            <w:tcW w:w="1388" w:type="dxa"/>
            <w:gridSpan w:val="2"/>
            <w:vAlign w:val="center"/>
          </w:tcPr>
          <w:p w:rsidR="00920755" w:rsidRDefault="002C7C3C" w:rsidP="00956D51">
            <w:pPr>
              <w:jc w:val="center"/>
              <w:rPr>
                <w:szCs w:val="21"/>
              </w:rPr>
            </w:pPr>
            <w:r>
              <w:rPr>
                <w:rFonts w:hint="eastAsia"/>
                <w:szCs w:val="21"/>
              </w:rPr>
              <w:t>45</w:t>
            </w:r>
          </w:p>
        </w:tc>
        <w:tc>
          <w:tcPr>
            <w:tcW w:w="1389" w:type="dxa"/>
            <w:gridSpan w:val="2"/>
            <w:vAlign w:val="center"/>
          </w:tcPr>
          <w:p w:rsidR="00920755" w:rsidRDefault="002C7C3C" w:rsidP="00956D51">
            <w:pPr>
              <w:jc w:val="center"/>
              <w:rPr>
                <w:szCs w:val="21"/>
              </w:rPr>
            </w:pPr>
            <w:r>
              <w:rPr>
                <w:rFonts w:hint="eastAsia"/>
                <w:szCs w:val="21"/>
              </w:rPr>
              <w:t>0.056</w:t>
            </w:r>
          </w:p>
        </w:tc>
        <w:tc>
          <w:tcPr>
            <w:tcW w:w="968" w:type="dxa"/>
            <w:vMerge/>
            <w:tcBorders>
              <w:right w:val="single" w:sz="12" w:space="0" w:color="auto"/>
            </w:tcBorders>
            <w:vAlign w:val="center"/>
          </w:tcPr>
          <w:p w:rsidR="00920755" w:rsidRDefault="00920755" w:rsidP="00956D51">
            <w:pPr>
              <w:spacing w:line="240" w:lineRule="atLeast"/>
              <w:jc w:val="center"/>
              <w:rPr>
                <w:szCs w:val="21"/>
              </w:rPr>
            </w:pPr>
          </w:p>
        </w:tc>
      </w:tr>
      <w:tr w:rsidR="00920755" w:rsidTr="00956D51">
        <w:trPr>
          <w:cantSplit/>
          <w:trHeight w:hRule="exact" w:val="284"/>
          <w:jc w:val="center"/>
        </w:trPr>
        <w:tc>
          <w:tcPr>
            <w:tcW w:w="582" w:type="dxa"/>
            <w:vMerge/>
            <w:tcBorders>
              <w:left w:val="single" w:sz="12" w:space="0" w:color="auto"/>
            </w:tcBorders>
            <w:vAlign w:val="center"/>
          </w:tcPr>
          <w:p w:rsidR="00920755" w:rsidRDefault="00920755" w:rsidP="00956D51">
            <w:pPr>
              <w:spacing w:line="240" w:lineRule="atLeast"/>
              <w:jc w:val="center"/>
              <w:rPr>
                <w:szCs w:val="21"/>
              </w:rPr>
            </w:pPr>
          </w:p>
        </w:tc>
        <w:tc>
          <w:tcPr>
            <w:tcW w:w="851" w:type="dxa"/>
            <w:vMerge/>
            <w:vAlign w:val="center"/>
          </w:tcPr>
          <w:p w:rsidR="00920755" w:rsidRDefault="00920755" w:rsidP="00956D51">
            <w:pPr>
              <w:spacing w:line="240" w:lineRule="atLeast"/>
              <w:jc w:val="center"/>
              <w:rPr>
                <w:szCs w:val="21"/>
              </w:rPr>
            </w:pPr>
          </w:p>
        </w:tc>
        <w:tc>
          <w:tcPr>
            <w:tcW w:w="780" w:type="dxa"/>
            <w:vMerge/>
            <w:vAlign w:val="center"/>
          </w:tcPr>
          <w:p w:rsidR="00920755" w:rsidRDefault="00920755" w:rsidP="00956D51">
            <w:pPr>
              <w:spacing w:line="240" w:lineRule="atLeast"/>
              <w:jc w:val="center"/>
              <w:rPr>
                <w:szCs w:val="21"/>
              </w:rPr>
            </w:pPr>
          </w:p>
        </w:tc>
        <w:tc>
          <w:tcPr>
            <w:tcW w:w="1502" w:type="dxa"/>
            <w:gridSpan w:val="2"/>
            <w:vAlign w:val="center"/>
          </w:tcPr>
          <w:p w:rsidR="00920755" w:rsidRDefault="002C7C3C" w:rsidP="00956D51">
            <w:pPr>
              <w:jc w:val="center"/>
              <w:rPr>
                <w:szCs w:val="21"/>
              </w:rPr>
            </w:pPr>
            <w:r>
              <w:rPr>
                <w:szCs w:val="21"/>
              </w:rPr>
              <w:t>TP</w:t>
            </w:r>
          </w:p>
        </w:tc>
        <w:tc>
          <w:tcPr>
            <w:tcW w:w="1250" w:type="dxa"/>
            <w:gridSpan w:val="2"/>
            <w:vAlign w:val="center"/>
          </w:tcPr>
          <w:p w:rsidR="00920755" w:rsidRDefault="002C7C3C" w:rsidP="00956D51">
            <w:pPr>
              <w:jc w:val="center"/>
              <w:rPr>
                <w:szCs w:val="21"/>
              </w:rPr>
            </w:pPr>
            <w:r>
              <w:rPr>
                <w:szCs w:val="21"/>
              </w:rPr>
              <w:t>5</w:t>
            </w:r>
          </w:p>
        </w:tc>
        <w:tc>
          <w:tcPr>
            <w:tcW w:w="1067" w:type="dxa"/>
            <w:gridSpan w:val="2"/>
            <w:vAlign w:val="center"/>
          </w:tcPr>
          <w:p w:rsidR="00920755" w:rsidRDefault="002C7C3C" w:rsidP="00956D51">
            <w:pPr>
              <w:jc w:val="center"/>
              <w:rPr>
                <w:szCs w:val="21"/>
              </w:rPr>
            </w:pPr>
            <w:r>
              <w:rPr>
                <w:rFonts w:hint="eastAsia"/>
                <w:szCs w:val="21"/>
              </w:rPr>
              <w:t>0.006</w:t>
            </w:r>
          </w:p>
        </w:tc>
        <w:tc>
          <w:tcPr>
            <w:tcW w:w="1388" w:type="dxa"/>
            <w:gridSpan w:val="2"/>
            <w:vAlign w:val="center"/>
          </w:tcPr>
          <w:p w:rsidR="00920755" w:rsidRDefault="002C7C3C" w:rsidP="00956D51">
            <w:pPr>
              <w:jc w:val="center"/>
              <w:rPr>
                <w:szCs w:val="21"/>
              </w:rPr>
            </w:pPr>
            <w:r>
              <w:rPr>
                <w:rFonts w:hint="eastAsia"/>
                <w:szCs w:val="21"/>
              </w:rPr>
              <w:t>5</w:t>
            </w:r>
          </w:p>
        </w:tc>
        <w:tc>
          <w:tcPr>
            <w:tcW w:w="1389" w:type="dxa"/>
            <w:gridSpan w:val="2"/>
            <w:vAlign w:val="center"/>
          </w:tcPr>
          <w:p w:rsidR="00920755" w:rsidRDefault="002C7C3C" w:rsidP="00956D51">
            <w:pPr>
              <w:jc w:val="center"/>
              <w:rPr>
                <w:szCs w:val="21"/>
              </w:rPr>
            </w:pPr>
            <w:r>
              <w:rPr>
                <w:rFonts w:hint="eastAsia"/>
                <w:szCs w:val="21"/>
              </w:rPr>
              <w:t>0.006</w:t>
            </w:r>
          </w:p>
        </w:tc>
        <w:tc>
          <w:tcPr>
            <w:tcW w:w="968" w:type="dxa"/>
            <w:vMerge/>
            <w:tcBorders>
              <w:right w:val="single" w:sz="12" w:space="0" w:color="auto"/>
            </w:tcBorders>
            <w:vAlign w:val="center"/>
          </w:tcPr>
          <w:p w:rsidR="00920755" w:rsidRDefault="00920755" w:rsidP="00956D51">
            <w:pPr>
              <w:spacing w:line="240" w:lineRule="atLeast"/>
              <w:jc w:val="center"/>
              <w:rPr>
                <w:szCs w:val="21"/>
              </w:rPr>
            </w:pPr>
          </w:p>
        </w:tc>
      </w:tr>
      <w:tr w:rsidR="00920755" w:rsidTr="00956D51">
        <w:trPr>
          <w:cantSplit/>
          <w:trHeight w:hRule="exact" w:val="347"/>
          <w:jc w:val="center"/>
        </w:trPr>
        <w:tc>
          <w:tcPr>
            <w:tcW w:w="582" w:type="dxa"/>
            <w:vMerge/>
            <w:tcBorders>
              <w:left w:val="single" w:sz="12" w:space="0" w:color="auto"/>
            </w:tcBorders>
            <w:vAlign w:val="center"/>
          </w:tcPr>
          <w:p w:rsidR="00920755" w:rsidRDefault="00920755" w:rsidP="00956D51">
            <w:pPr>
              <w:spacing w:line="240" w:lineRule="atLeast"/>
              <w:jc w:val="center"/>
              <w:rPr>
                <w:szCs w:val="21"/>
              </w:rPr>
            </w:pPr>
          </w:p>
        </w:tc>
        <w:tc>
          <w:tcPr>
            <w:tcW w:w="851" w:type="dxa"/>
            <w:vAlign w:val="center"/>
          </w:tcPr>
          <w:p w:rsidR="00920755" w:rsidRDefault="002C7C3C" w:rsidP="00956D51">
            <w:pPr>
              <w:spacing w:line="240" w:lineRule="atLeast"/>
              <w:jc w:val="center"/>
              <w:rPr>
                <w:szCs w:val="21"/>
              </w:rPr>
            </w:pPr>
            <w:r>
              <w:rPr>
                <w:szCs w:val="21"/>
              </w:rPr>
              <w:t>冲洗废水</w:t>
            </w:r>
          </w:p>
        </w:tc>
        <w:tc>
          <w:tcPr>
            <w:tcW w:w="780" w:type="dxa"/>
            <w:vAlign w:val="center"/>
          </w:tcPr>
          <w:p w:rsidR="00920755" w:rsidRDefault="002C7C3C" w:rsidP="00956D51">
            <w:pPr>
              <w:spacing w:line="240" w:lineRule="atLeast"/>
              <w:jc w:val="center"/>
              <w:rPr>
                <w:szCs w:val="21"/>
              </w:rPr>
            </w:pPr>
            <w:r>
              <w:rPr>
                <w:rFonts w:hint="eastAsia"/>
                <w:szCs w:val="21"/>
              </w:rPr>
              <w:t>236.5</w:t>
            </w:r>
          </w:p>
        </w:tc>
        <w:tc>
          <w:tcPr>
            <w:tcW w:w="1502" w:type="dxa"/>
            <w:gridSpan w:val="2"/>
            <w:vAlign w:val="center"/>
          </w:tcPr>
          <w:p w:rsidR="00920755" w:rsidRDefault="002C7C3C" w:rsidP="00956D51">
            <w:pPr>
              <w:spacing w:line="240" w:lineRule="atLeast"/>
              <w:jc w:val="center"/>
              <w:rPr>
                <w:bCs/>
                <w:szCs w:val="21"/>
              </w:rPr>
            </w:pPr>
            <w:r>
              <w:rPr>
                <w:bCs/>
                <w:szCs w:val="21"/>
              </w:rPr>
              <w:t>SS</w:t>
            </w:r>
          </w:p>
        </w:tc>
        <w:tc>
          <w:tcPr>
            <w:tcW w:w="1250" w:type="dxa"/>
            <w:gridSpan w:val="2"/>
            <w:vAlign w:val="center"/>
          </w:tcPr>
          <w:p w:rsidR="00920755" w:rsidRDefault="002C7C3C" w:rsidP="00956D51">
            <w:pPr>
              <w:jc w:val="center"/>
              <w:rPr>
                <w:szCs w:val="21"/>
              </w:rPr>
            </w:pPr>
            <w:r>
              <w:rPr>
                <w:rFonts w:hint="eastAsia"/>
                <w:szCs w:val="21"/>
              </w:rPr>
              <w:t>1000</w:t>
            </w:r>
          </w:p>
        </w:tc>
        <w:tc>
          <w:tcPr>
            <w:tcW w:w="1067" w:type="dxa"/>
            <w:gridSpan w:val="2"/>
            <w:vAlign w:val="center"/>
          </w:tcPr>
          <w:p w:rsidR="00920755" w:rsidRDefault="002C7C3C" w:rsidP="00956D51">
            <w:pPr>
              <w:jc w:val="center"/>
              <w:rPr>
                <w:szCs w:val="21"/>
              </w:rPr>
            </w:pPr>
            <w:r>
              <w:rPr>
                <w:rFonts w:hint="eastAsia"/>
                <w:szCs w:val="21"/>
              </w:rPr>
              <w:t>0.237</w:t>
            </w:r>
          </w:p>
        </w:tc>
        <w:tc>
          <w:tcPr>
            <w:tcW w:w="1388" w:type="dxa"/>
            <w:gridSpan w:val="2"/>
            <w:vAlign w:val="center"/>
          </w:tcPr>
          <w:p w:rsidR="00920755" w:rsidRPr="00956D51" w:rsidRDefault="002C7C3C" w:rsidP="00956D51">
            <w:pPr>
              <w:pStyle w:val="afc"/>
              <w:rPr>
                <w:color w:val="000000" w:themeColor="text1"/>
              </w:rPr>
            </w:pPr>
            <w:r w:rsidRPr="00956D51">
              <w:rPr>
                <w:rFonts w:hint="eastAsia"/>
                <w:color w:val="000000" w:themeColor="text1"/>
              </w:rPr>
              <w:t>/</w:t>
            </w:r>
          </w:p>
        </w:tc>
        <w:tc>
          <w:tcPr>
            <w:tcW w:w="1389" w:type="dxa"/>
            <w:gridSpan w:val="2"/>
            <w:vAlign w:val="center"/>
          </w:tcPr>
          <w:p w:rsidR="00920755" w:rsidRPr="00956D51" w:rsidRDefault="002C7C3C" w:rsidP="00956D51">
            <w:pPr>
              <w:pStyle w:val="afc"/>
              <w:rPr>
                <w:color w:val="000000" w:themeColor="text1"/>
              </w:rPr>
            </w:pPr>
            <w:r w:rsidRPr="00956D51">
              <w:rPr>
                <w:rFonts w:hint="eastAsia"/>
                <w:color w:val="000000" w:themeColor="text1"/>
              </w:rPr>
              <w:t>/</w:t>
            </w:r>
          </w:p>
        </w:tc>
        <w:tc>
          <w:tcPr>
            <w:tcW w:w="968" w:type="dxa"/>
            <w:vMerge w:val="restart"/>
            <w:tcBorders>
              <w:right w:val="single" w:sz="12" w:space="0" w:color="auto"/>
            </w:tcBorders>
            <w:vAlign w:val="center"/>
          </w:tcPr>
          <w:p w:rsidR="00920755" w:rsidRPr="00956D51" w:rsidRDefault="002C7C3C" w:rsidP="00956D51">
            <w:pPr>
              <w:spacing w:line="240" w:lineRule="atLeast"/>
              <w:jc w:val="center"/>
              <w:rPr>
                <w:szCs w:val="21"/>
              </w:rPr>
            </w:pPr>
            <w:r w:rsidRPr="00956D51">
              <w:rPr>
                <w:rFonts w:hint="eastAsia"/>
                <w:szCs w:val="21"/>
              </w:rPr>
              <w:t>喷淋</w:t>
            </w:r>
            <w:r w:rsidR="00956D51">
              <w:rPr>
                <w:rFonts w:hint="eastAsia"/>
                <w:szCs w:val="21"/>
              </w:rPr>
              <w:t>、冲洗</w:t>
            </w:r>
          </w:p>
        </w:tc>
      </w:tr>
      <w:tr w:rsidR="00920755" w:rsidTr="00956D51">
        <w:trPr>
          <w:cantSplit/>
          <w:trHeight w:hRule="exact" w:val="281"/>
          <w:jc w:val="center"/>
        </w:trPr>
        <w:tc>
          <w:tcPr>
            <w:tcW w:w="582" w:type="dxa"/>
            <w:vMerge/>
            <w:tcBorders>
              <w:left w:val="single" w:sz="12" w:space="0" w:color="auto"/>
            </w:tcBorders>
            <w:vAlign w:val="center"/>
          </w:tcPr>
          <w:p w:rsidR="00920755" w:rsidRDefault="00920755" w:rsidP="00956D51">
            <w:pPr>
              <w:spacing w:line="240" w:lineRule="atLeast"/>
              <w:jc w:val="center"/>
              <w:rPr>
                <w:szCs w:val="21"/>
              </w:rPr>
            </w:pPr>
          </w:p>
        </w:tc>
        <w:tc>
          <w:tcPr>
            <w:tcW w:w="851" w:type="dxa"/>
            <w:vAlign w:val="center"/>
          </w:tcPr>
          <w:p w:rsidR="00920755" w:rsidRDefault="002C7C3C" w:rsidP="00956D51">
            <w:pPr>
              <w:spacing w:line="240" w:lineRule="atLeast"/>
              <w:jc w:val="center"/>
              <w:rPr>
                <w:szCs w:val="21"/>
              </w:rPr>
            </w:pPr>
            <w:r>
              <w:rPr>
                <w:szCs w:val="21"/>
              </w:rPr>
              <w:t>径流雨水</w:t>
            </w:r>
          </w:p>
        </w:tc>
        <w:tc>
          <w:tcPr>
            <w:tcW w:w="780" w:type="dxa"/>
            <w:vAlign w:val="center"/>
          </w:tcPr>
          <w:p w:rsidR="00920755" w:rsidRDefault="00956D51" w:rsidP="00956D51">
            <w:pPr>
              <w:spacing w:line="240" w:lineRule="atLeast"/>
              <w:jc w:val="center"/>
              <w:rPr>
                <w:szCs w:val="21"/>
              </w:rPr>
            </w:pPr>
            <w:r>
              <w:rPr>
                <w:rFonts w:hint="eastAsia"/>
                <w:szCs w:val="21"/>
              </w:rPr>
              <w:t>297</w:t>
            </w:r>
          </w:p>
        </w:tc>
        <w:tc>
          <w:tcPr>
            <w:tcW w:w="1502" w:type="dxa"/>
            <w:gridSpan w:val="2"/>
            <w:vAlign w:val="center"/>
          </w:tcPr>
          <w:p w:rsidR="00920755" w:rsidRDefault="002C7C3C" w:rsidP="00956D51">
            <w:pPr>
              <w:spacing w:line="240" w:lineRule="atLeast"/>
              <w:jc w:val="center"/>
              <w:rPr>
                <w:bCs/>
                <w:szCs w:val="21"/>
              </w:rPr>
            </w:pPr>
            <w:r>
              <w:rPr>
                <w:bCs/>
                <w:szCs w:val="21"/>
              </w:rPr>
              <w:t>SS</w:t>
            </w:r>
          </w:p>
        </w:tc>
        <w:tc>
          <w:tcPr>
            <w:tcW w:w="1250" w:type="dxa"/>
            <w:gridSpan w:val="2"/>
            <w:vAlign w:val="center"/>
          </w:tcPr>
          <w:p w:rsidR="00920755" w:rsidRDefault="002C7C3C" w:rsidP="00956D51">
            <w:pPr>
              <w:jc w:val="center"/>
              <w:rPr>
                <w:szCs w:val="21"/>
              </w:rPr>
            </w:pPr>
            <w:r>
              <w:rPr>
                <w:rFonts w:hint="eastAsia"/>
                <w:szCs w:val="21"/>
              </w:rPr>
              <w:t>100</w:t>
            </w:r>
          </w:p>
        </w:tc>
        <w:tc>
          <w:tcPr>
            <w:tcW w:w="1067" w:type="dxa"/>
            <w:gridSpan w:val="2"/>
            <w:vAlign w:val="center"/>
          </w:tcPr>
          <w:p w:rsidR="00920755" w:rsidRDefault="00956D51" w:rsidP="00956D51">
            <w:pPr>
              <w:jc w:val="center"/>
              <w:rPr>
                <w:szCs w:val="21"/>
              </w:rPr>
            </w:pPr>
            <w:r>
              <w:rPr>
                <w:rFonts w:hint="eastAsia"/>
                <w:szCs w:val="21"/>
              </w:rPr>
              <w:t>0.03</w:t>
            </w:r>
          </w:p>
        </w:tc>
        <w:tc>
          <w:tcPr>
            <w:tcW w:w="1388" w:type="dxa"/>
            <w:gridSpan w:val="2"/>
            <w:vAlign w:val="center"/>
          </w:tcPr>
          <w:p w:rsidR="00920755" w:rsidRPr="00956D51" w:rsidRDefault="002C7C3C" w:rsidP="00956D51">
            <w:pPr>
              <w:pStyle w:val="afc"/>
              <w:rPr>
                <w:color w:val="000000" w:themeColor="text1"/>
              </w:rPr>
            </w:pPr>
            <w:r w:rsidRPr="00956D51">
              <w:rPr>
                <w:rFonts w:hint="eastAsia"/>
                <w:color w:val="000000" w:themeColor="text1"/>
              </w:rPr>
              <w:t>/</w:t>
            </w:r>
          </w:p>
        </w:tc>
        <w:tc>
          <w:tcPr>
            <w:tcW w:w="1389" w:type="dxa"/>
            <w:gridSpan w:val="2"/>
            <w:vAlign w:val="center"/>
          </w:tcPr>
          <w:p w:rsidR="00920755" w:rsidRPr="00956D51" w:rsidRDefault="002C7C3C" w:rsidP="00956D51">
            <w:pPr>
              <w:pStyle w:val="afc"/>
              <w:rPr>
                <w:color w:val="000000" w:themeColor="text1"/>
              </w:rPr>
            </w:pPr>
            <w:r w:rsidRPr="00956D51">
              <w:rPr>
                <w:rFonts w:hint="eastAsia"/>
                <w:color w:val="000000" w:themeColor="text1"/>
              </w:rPr>
              <w:t>/</w:t>
            </w:r>
          </w:p>
        </w:tc>
        <w:tc>
          <w:tcPr>
            <w:tcW w:w="968" w:type="dxa"/>
            <w:vMerge/>
            <w:tcBorders>
              <w:right w:val="single" w:sz="12" w:space="0" w:color="auto"/>
            </w:tcBorders>
            <w:vAlign w:val="center"/>
          </w:tcPr>
          <w:p w:rsidR="00920755" w:rsidRPr="00956D51" w:rsidRDefault="00920755" w:rsidP="00956D51">
            <w:pPr>
              <w:spacing w:line="240" w:lineRule="atLeast"/>
              <w:jc w:val="center"/>
              <w:rPr>
                <w:szCs w:val="21"/>
              </w:rPr>
            </w:pPr>
          </w:p>
        </w:tc>
      </w:tr>
      <w:tr w:rsidR="00920755" w:rsidTr="00956D51">
        <w:trPr>
          <w:cantSplit/>
          <w:trHeight w:val="345"/>
          <w:jc w:val="center"/>
        </w:trPr>
        <w:tc>
          <w:tcPr>
            <w:tcW w:w="582" w:type="dxa"/>
            <w:vMerge w:val="restart"/>
            <w:tcBorders>
              <w:left w:val="single" w:sz="12" w:space="0" w:color="auto"/>
            </w:tcBorders>
            <w:vAlign w:val="center"/>
          </w:tcPr>
          <w:p w:rsidR="00920755" w:rsidRDefault="002C7C3C" w:rsidP="00956D51">
            <w:pPr>
              <w:spacing w:line="240" w:lineRule="atLeast"/>
              <w:jc w:val="center"/>
              <w:rPr>
                <w:szCs w:val="21"/>
              </w:rPr>
            </w:pPr>
            <w:r>
              <w:rPr>
                <w:szCs w:val="21"/>
              </w:rPr>
              <w:t>固体废物</w:t>
            </w:r>
          </w:p>
        </w:tc>
        <w:tc>
          <w:tcPr>
            <w:tcW w:w="1631" w:type="dxa"/>
            <w:gridSpan w:val="2"/>
            <w:vAlign w:val="center"/>
          </w:tcPr>
          <w:p w:rsidR="00920755" w:rsidRDefault="002C7C3C" w:rsidP="00956D51">
            <w:pPr>
              <w:spacing w:line="240" w:lineRule="atLeast"/>
              <w:jc w:val="center"/>
              <w:rPr>
                <w:szCs w:val="21"/>
              </w:rPr>
            </w:pPr>
            <w:r>
              <w:rPr>
                <w:szCs w:val="21"/>
              </w:rPr>
              <w:t>排放源</w:t>
            </w:r>
          </w:p>
        </w:tc>
        <w:tc>
          <w:tcPr>
            <w:tcW w:w="1502" w:type="dxa"/>
            <w:gridSpan w:val="2"/>
            <w:vAlign w:val="center"/>
          </w:tcPr>
          <w:p w:rsidR="00920755" w:rsidRDefault="002C7C3C" w:rsidP="00956D51">
            <w:pPr>
              <w:spacing w:line="240" w:lineRule="atLeast"/>
              <w:rPr>
                <w:szCs w:val="21"/>
              </w:rPr>
            </w:pPr>
            <w:r>
              <w:rPr>
                <w:szCs w:val="21"/>
              </w:rPr>
              <w:t>产生量</w:t>
            </w:r>
            <w:r>
              <w:rPr>
                <w:szCs w:val="21"/>
              </w:rPr>
              <w:t>t/a</w:t>
            </w:r>
          </w:p>
        </w:tc>
        <w:tc>
          <w:tcPr>
            <w:tcW w:w="2317" w:type="dxa"/>
            <w:gridSpan w:val="4"/>
            <w:vAlign w:val="center"/>
          </w:tcPr>
          <w:p w:rsidR="00920755" w:rsidRDefault="002C7C3C" w:rsidP="00956D51">
            <w:pPr>
              <w:spacing w:line="240" w:lineRule="atLeast"/>
              <w:rPr>
                <w:szCs w:val="21"/>
              </w:rPr>
            </w:pPr>
            <w:r>
              <w:rPr>
                <w:szCs w:val="21"/>
              </w:rPr>
              <w:t>处理处置量</w:t>
            </w:r>
            <w:r>
              <w:rPr>
                <w:szCs w:val="21"/>
              </w:rPr>
              <w:t>t/a</w:t>
            </w:r>
          </w:p>
        </w:tc>
        <w:tc>
          <w:tcPr>
            <w:tcW w:w="1388" w:type="dxa"/>
            <w:gridSpan w:val="2"/>
            <w:vAlign w:val="center"/>
          </w:tcPr>
          <w:p w:rsidR="00920755" w:rsidRDefault="002C7C3C" w:rsidP="00956D51">
            <w:pPr>
              <w:spacing w:line="240" w:lineRule="atLeast"/>
              <w:rPr>
                <w:szCs w:val="21"/>
              </w:rPr>
            </w:pPr>
            <w:r>
              <w:rPr>
                <w:szCs w:val="21"/>
              </w:rPr>
              <w:t>综合利用</w:t>
            </w:r>
            <w:r>
              <w:rPr>
                <w:szCs w:val="21"/>
              </w:rPr>
              <w:t>t/a</w:t>
            </w:r>
          </w:p>
        </w:tc>
        <w:tc>
          <w:tcPr>
            <w:tcW w:w="1389" w:type="dxa"/>
            <w:gridSpan w:val="2"/>
            <w:vAlign w:val="center"/>
          </w:tcPr>
          <w:p w:rsidR="00920755" w:rsidRDefault="002C7C3C" w:rsidP="00956D51">
            <w:pPr>
              <w:spacing w:line="240" w:lineRule="atLeast"/>
              <w:rPr>
                <w:szCs w:val="21"/>
              </w:rPr>
            </w:pPr>
            <w:r>
              <w:rPr>
                <w:szCs w:val="21"/>
              </w:rPr>
              <w:t>外排量</w:t>
            </w:r>
            <w:r>
              <w:rPr>
                <w:szCs w:val="21"/>
              </w:rPr>
              <w:t>t/a</w:t>
            </w:r>
          </w:p>
        </w:tc>
        <w:tc>
          <w:tcPr>
            <w:tcW w:w="968" w:type="dxa"/>
            <w:tcBorders>
              <w:right w:val="single" w:sz="12" w:space="0" w:color="auto"/>
            </w:tcBorders>
            <w:vAlign w:val="center"/>
          </w:tcPr>
          <w:p w:rsidR="00920755" w:rsidRDefault="002C7C3C" w:rsidP="00956D51">
            <w:pPr>
              <w:spacing w:line="240" w:lineRule="atLeast"/>
              <w:jc w:val="center"/>
              <w:rPr>
                <w:szCs w:val="21"/>
              </w:rPr>
            </w:pPr>
            <w:r>
              <w:rPr>
                <w:szCs w:val="21"/>
              </w:rPr>
              <w:t>备注</w:t>
            </w:r>
          </w:p>
        </w:tc>
      </w:tr>
      <w:tr w:rsidR="00920755" w:rsidTr="00956D51">
        <w:trPr>
          <w:cantSplit/>
          <w:trHeight w:val="468"/>
          <w:jc w:val="center"/>
        </w:trPr>
        <w:tc>
          <w:tcPr>
            <w:tcW w:w="582" w:type="dxa"/>
            <w:vMerge/>
            <w:tcBorders>
              <w:left w:val="single" w:sz="12" w:space="0" w:color="auto"/>
            </w:tcBorders>
            <w:vAlign w:val="center"/>
          </w:tcPr>
          <w:p w:rsidR="00920755" w:rsidRDefault="00920755" w:rsidP="00956D51">
            <w:pPr>
              <w:spacing w:line="240" w:lineRule="atLeast"/>
              <w:jc w:val="center"/>
              <w:rPr>
                <w:szCs w:val="21"/>
              </w:rPr>
            </w:pPr>
          </w:p>
        </w:tc>
        <w:tc>
          <w:tcPr>
            <w:tcW w:w="1631" w:type="dxa"/>
            <w:gridSpan w:val="2"/>
            <w:vAlign w:val="center"/>
          </w:tcPr>
          <w:p w:rsidR="00920755" w:rsidRDefault="002C7C3C" w:rsidP="00956D51">
            <w:pPr>
              <w:spacing w:line="240" w:lineRule="atLeast"/>
              <w:jc w:val="center"/>
              <w:rPr>
                <w:szCs w:val="21"/>
              </w:rPr>
            </w:pPr>
            <w:r>
              <w:rPr>
                <w:szCs w:val="21"/>
              </w:rPr>
              <w:t>生活垃圾</w:t>
            </w:r>
          </w:p>
        </w:tc>
        <w:tc>
          <w:tcPr>
            <w:tcW w:w="1502" w:type="dxa"/>
            <w:gridSpan w:val="2"/>
            <w:vAlign w:val="center"/>
          </w:tcPr>
          <w:p w:rsidR="00920755" w:rsidRDefault="002C7C3C" w:rsidP="00956D51">
            <w:pPr>
              <w:jc w:val="center"/>
              <w:rPr>
                <w:rFonts w:hAnsi="宋体"/>
                <w:szCs w:val="21"/>
              </w:rPr>
            </w:pPr>
            <w:r>
              <w:rPr>
                <w:rFonts w:hAnsi="宋体" w:hint="eastAsia"/>
                <w:szCs w:val="21"/>
              </w:rPr>
              <w:t>13.5</w:t>
            </w:r>
          </w:p>
        </w:tc>
        <w:tc>
          <w:tcPr>
            <w:tcW w:w="2317" w:type="dxa"/>
            <w:gridSpan w:val="4"/>
            <w:vAlign w:val="center"/>
          </w:tcPr>
          <w:p w:rsidR="00920755" w:rsidRDefault="002C7C3C" w:rsidP="00956D51">
            <w:pPr>
              <w:jc w:val="center"/>
              <w:rPr>
                <w:rFonts w:hAnsi="宋体"/>
                <w:szCs w:val="21"/>
              </w:rPr>
            </w:pPr>
            <w:r>
              <w:rPr>
                <w:rFonts w:hAnsi="宋体" w:hint="eastAsia"/>
                <w:szCs w:val="21"/>
              </w:rPr>
              <w:t>13.5</w:t>
            </w:r>
          </w:p>
        </w:tc>
        <w:tc>
          <w:tcPr>
            <w:tcW w:w="1388" w:type="dxa"/>
            <w:gridSpan w:val="2"/>
            <w:vAlign w:val="center"/>
          </w:tcPr>
          <w:p w:rsidR="00920755" w:rsidRDefault="002C7C3C" w:rsidP="00956D51">
            <w:pPr>
              <w:spacing w:line="240" w:lineRule="atLeast"/>
              <w:jc w:val="center"/>
              <w:rPr>
                <w:szCs w:val="21"/>
              </w:rPr>
            </w:pPr>
            <w:r>
              <w:rPr>
                <w:rFonts w:hint="eastAsia"/>
                <w:szCs w:val="21"/>
              </w:rPr>
              <w:t>0</w:t>
            </w:r>
          </w:p>
        </w:tc>
        <w:tc>
          <w:tcPr>
            <w:tcW w:w="1389" w:type="dxa"/>
            <w:gridSpan w:val="2"/>
            <w:vAlign w:val="center"/>
          </w:tcPr>
          <w:p w:rsidR="00920755" w:rsidRDefault="002C7C3C" w:rsidP="00956D51">
            <w:pPr>
              <w:spacing w:line="240" w:lineRule="atLeast"/>
              <w:jc w:val="center"/>
              <w:rPr>
                <w:szCs w:val="21"/>
              </w:rPr>
            </w:pPr>
            <w:r>
              <w:rPr>
                <w:szCs w:val="21"/>
              </w:rPr>
              <w:t>0</w:t>
            </w:r>
          </w:p>
        </w:tc>
        <w:tc>
          <w:tcPr>
            <w:tcW w:w="968" w:type="dxa"/>
            <w:tcBorders>
              <w:right w:val="single" w:sz="12" w:space="0" w:color="auto"/>
            </w:tcBorders>
            <w:vAlign w:val="center"/>
          </w:tcPr>
          <w:p w:rsidR="00920755" w:rsidRDefault="002C7C3C" w:rsidP="00956D51">
            <w:pPr>
              <w:spacing w:line="240" w:lineRule="atLeast"/>
              <w:jc w:val="center"/>
              <w:rPr>
                <w:szCs w:val="21"/>
              </w:rPr>
            </w:pPr>
            <w:r>
              <w:rPr>
                <w:szCs w:val="21"/>
              </w:rPr>
              <w:t>环卫收集处理</w:t>
            </w:r>
          </w:p>
        </w:tc>
      </w:tr>
      <w:tr w:rsidR="00920755" w:rsidTr="00956D51">
        <w:trPr>
          <w:cantSplit/>
          <w:trHeight w:val="421"/>
          <w:jc w:val="center"/>
        </w:trPr>
        <w:tc>
          <w:tcPr>
            <w:tcW w:w="582" w:type="dxa"/>
            <w:vMerge/>
            <w:tcBorders>
              <w:left w:val="single" w:sz="12" w:space="0" w:color="auto"/>
            </w:tcBorders>
            <w:vAlign w:val="center"/>
          </w:tcPr>
          <w:p w:rsidR="00920755" w:rsidRDefault="00920755" w:rsidP="00956D51">
            <w:pPr>
              <w:spacing w:line="240" w:lineRule="atLeast"/>
              <w:jc w:val="center"/>
              <w:rPr>
                <w:szCs w:val="21"/>
              </w:rPr>
            </w:pPr>
          </w:p>
        </w:tc>
        <w:tc>
          <w:tcPr>
            <w:tcW w:w="1631" w:type="dxa"/>
            <w:gridSpan w:val="2"/>
            <w:vAlign w:val="center"/>
          </w:tcPr>
          <w:p w:rsidR="00920755" w:rsidRDefault="002C7C3C" w:rsidP="00956D51">
            <w:pPr>
              <w:spacing w:line="240" w:lineRule="atLeast"/>
              <w:jc w:val="center"/>
              <w:rPr>
                <w:szCs w:val="21"/>
              </w:rPr>
            </w:pPr>
            <w:r>
              <w:rPr>
                <w:szCs w:val="21"/>
              </w:rPr>
              <w:t>一般固废</w:t>
            </w:r>
          </w:p>
        </w:tc>
        <w:tc>
          <w:tcPr>
            <w:tcW w:w="1502" w:type="dxa"/>
            <w:gridSpan w:val="2"/>
            <w:vAlign w:val="center"/>
          </w:tcPr>
          <w:p w:rsidR="00920755" w:rsidRDefault="00956D51" w:rsidP="00956D51">
            <w:pPr>
              <w:spacing w:line="240" w:lineRule="atLeast"/>
              <w:jc w:val="center"/>
              <w:rPr>
                <w:szCs w:val="21"/>
              </w:rPr>
            </w:pPr>
            <w:r>
              <w:rPr>
                <w:rFonts w:hint="eastAsia"/>
                <w:szCs w:val="21"/>
              </w:rPr>
              <w:t>3.5</w:t>
            </w:r>
          </w:p>
        </w:tc>
        <w:tc>
          <w:tcPr>
            <w:tcW w:w="2317" w:type="dxa"/>
            <w:gridSpan w:val="4"/>
            <w:vAlign w:val="center"/>
          </w:tcPr>
          <w:p w:rsidR="00920755" w:rsidRDefault="002C7C3C" w:rsidP="00956D51">
            <w:pPr>
              <w:spacing w:line="240" w:lineRule="atLeast"/>
              <w:jc w:val="center"/>
              <w:rPr>
                <w:szCs w:val="21"/>
              </w:rPr>
            </w:pPr>
            <w:r>
              <w:rPr>
                <w:rFonts w:hint="eastAsia"/>
                <w:szCs w:val="21"/>
              </w:rPr>
              <w:t>0</w:t>
            </w:r>
          </w:p>
        </w:tc>
        <w:tc>
          <w:tcPr>
            <w:tcW w:w="1388" w:type="dxa"/>
            <w:gridSpan w:val="2"/>
            <w:vAlign w:val="center"/>
          </w:tcPr>
          <w:p w:rsidR="00920755" w:rsidRDefault="00956D51" w:rsidP="00956D51">
            <w:pPr>
              <w:spacing w:line="240" w:lineRule="atLeast"/>
              <w:jc w:val="center"/>
              <w:rPr>
                <w:szCs w:val="21"/>
              </w:rPr>
            </w:pPr>
            <w:r>
              <w:rPr>
                <w:rFonts w:hint="eastAsia"/>
                <w:szCs w:val="21"/>
              </w:rPr>
              <w:t>3.5</w:t>
            </w:r>
          </w:p>
        </w:tc>
        <w:tc>
          <w:tcPr>
            <w:tcW w:w="1389" w:type="dxa"/>
            <w:gridSpan w:val="2"/>
            <w:vAlign w:val="center"/>
          </w:tcPr>
          <w:p w:rsidR="00920755" w:rsidRDefault="002C7C3C" w:rsidP="00956D51">
            <w:pPr>
              <w:spacing w:line="240" w:lineRule="atLeast"/>
              <w:jc w:val="center"/>
              <w:rPr>
                <w:szCs w:val="21"/>
              </w:rPr>
            </w:pPr>
            <w:r>
              <w:rPr>
                <w:szCs w:val="21"/>
              </w:rPr>
              <w:t>0</w:t>
            </w:r>
          </w:p>
        </w:tc>
        <w:tc>
          <w:tcPr>
            <w:tcW w:w="968" w:type="dxa"/>
            <w:tcBorders>
              <w:right w:val="single" w:sz="12" w:space="0" w:color="auto"/>
            </w:tcBorders>
            <w:vAlign w:val="center"/>
          </w:tcPr>
          <w:p w:rsidR="00920755" w:rsidRDefault="002C7C3C" w:rsidP="00956D51">
            <w:pPr>
              <w:spacing w:line="240" w:lineRule="atLeast"/>
              <w:jc w:val="center"/>
              <w:rPr>
                <w:szCs w:val="21"/>
              </w:rPr>
            </w:pPr>
            <w:r>
              <w:rPr>
                <w:szCs w:val="21"/>
              </w:rPr>
              <w:t>外售综合利用</w:t>
            </w:r>
          </w:p>
        </w:tc>
      </w:tr>
      <w:tr w:rsidR="00920755" w:rsidTr="00956D51">
        <w:trPr>
          <w:cantSplit/>
          <w:trHeight w:val="421"/>
          <w:jc w:val="center"/>
        </w:trPr>
        <w:tc>
          <w:tcPr>
            <w:tcW w:w="582" w:type="dxa"/>
            <w:vMerge/>
            <w:tcBorders>
              <w:left w:val="single" w:sz="12" w:space="0" w:color="auto"/>
            </w:tcBorders>
            <w:vAlign w:val="center"/>
          </w:tcPr>
          <w:p w:rsidR="00920755" w:rsidRDefault="00920755" w:rsidP="00956D51">
            <w:pPr>
              <w:spacing w:line="240" w:lineRule="atLeast"/>
              <w:jc w:val="center"/>
              <w:rPr>
                <w:szCs w:val="21"/>
              </w:rPr>
            </w:pPr>
          </w:p>
        </w:tc>
        <w:tc>
          <w:tcPr>
            <w:tcW w:w="1631" w:type="dxa"/>
            <w:gridSpan w:val="2"/>
            <w:vAlign w:val="center"/>
          </w:tcPr>
          <w:p w:rsidR="00920755" w:rsidRDefault="002C7C3C" w:rsidP="00956D51">
            <w:pPr>
              <w:spacing w:line="240" w:lineRule="atLeast"/>
              <w:jc w:val="center"/>
              <w:rPr>
                <w:szCs w:val="21"/>
              </w:rPr>
            </w:pPr>
            <w:r>
              <w:rPr>
                <w:rFonts w:hint="eastAsia"/>
                <w:szCs w:val="21"/>
              </w:rPr>
              <w:t>危险固废</w:t>
            </w:r>
          </w:p>
        </w:tc>
        <w:tc>
          <w:tcPr>
            <w:tcW w:w="1502" w:type="dxa"/>
            <w:gridSpan w:val="2"/>
            <w:vAlign w:val="center"/>
          </w:tcPr>
          <w:p w:rsidR="00920755" w:rsidRDefault="002C7C3C" w:rsidP="00956D51">
            <w:pPr>
              <w:spacing w:line="240" w:lineRule="atLeast"/>
              <w:jc w:val="center"/>
              <w:rPr>
                <w:szCs w:val="21"/>
              </w:rPr>
            </w:pPr>
            <w:r>
              <w:rPr>
                <w:rFonts w:hint="eastAsia"/>
                <w:szCs w:val="21"/>
              </w:rPr>
              <w:t>1.848</w:t>
            </w:r>
          </w:p>
        </w:tc>
        <w:tc>
          <w:tcPr>
            <w:tcW w:w="2317" w:type="dxa"/>
            <w:gridSpan w:val="4"/>
            <w:vAlign w:val="center"/>
          </w:tcPr>
          <w:p w:rsidR="00920755" w:rsidRDefault="002C7C3C" w:rsidP="00956D51">
            <w:pPr>
              <w:spacing w:line="240" w:lineRule="atLeast"/>
              <w:jc w:val="center"/>
              <w:rPr>
                <w:szCs w:val="21"/>
              </w:rPr>
            </w:pPr>
            <w:r>
              <w:rPr>
                <w:rFonts w:hint="eastAsia"/>
                <w:szCs w:val="21"/>
              </w:rPr>
              <w:t>1.848</w:t>
            </w:r>
          </w:p>
        </w:tc>
        <w:tc>
          <w:tcPr>
            <w:tcW w:w="1388" w:type="dxa"/>
            <w:gridSpan w:val="2"/>
            <w:vAlign w:val="center"/>
          </w:tcPr>
          <w:p w:rsidR="00920755" w:rsidRDefault="002C7C3C" w:rsidP="00956D51">
            <w:pPr>
              <w:spacing w:line="240" w:lineRule="atLeast"/>
              <w:jc w:val="center"/>
              <w:rPr>
                <w:szCs w:val="21"/>
              </w:rPr>
            </w:pPr>
            <w:r>
              <w:rPr>
                <w:rFonts w:hint="eastAsia"/>
                <w:szCs w:val="21"/>
              </w:rPr>
              <w:t>0</w:t>
            </w:r>
          </w:p>
        </w:tc>
        <w:tc>
          <w:tcPr>
            <w:tcW w:w="1389" w:type="dxa"/>
            <w:gridSpan w:val="2"/>
            <w:vAlign w:val="center"/>
          </w:tcPr>
          <w:p w:rsidR="00920755" w:rsidRDefault="002C7C3C" w:rsidP="00956D51">
            <w:pPr>
              <w:spacing w:line="240" w:lineRule="atLeast"/>
              <w:jc w:val="center"/>
              <w:rPr>
                <w:szCs w:val="21"/>
              </w:rPr>
            </w:pPr>
            <w:r>
              <w:rPr>
                <w:rFonts w:hint="eastAsia"/>
                <w:szCs w:val="21"/>
              </w:rPr>
              <w:t>0</w:t>
            </w:r>
          </w:p>
        </w:tc>
        <w:tc>
          <w:tcPr>
            <w:tcW w:w="968" w:type="dxa"/>
            <w:tcBorders>
              <w:right w:val="single" w:sz="12" w:space="0" w:color="auto"/>
            </w:tcBorders>
            <w:vAlign w:val="center"/>
          </w:tcPr>
          <w:p w:rsidR="00920755" w:rsidRDefault="002C7C3C" w:rsidP="00956D51">
            <w:pPr>
              <w:spacing w:line="240" w:lineRule="atLeast"/>
              <w:jc w:val="center"/>
              <w:rPr>
                <w:szCs w:val="21"/>
              </w:rPr>
            </w:pPr>
            <w:r>
              <w:rPr>
                <w:rFonts w:hint="eastAsia"/>
                <w:szCs w:val="21"/>
              </w:rPr>
              <w:t>资质单位处理</w:t>
            </w:r>
          </w:p>
        </w:tc>
      </w:tr>
      <w:tr w:rsidR="00920755" w:rsidTr="00956D51">
        <w:trPr>
          <w:cantSplit/>
          <w:trHeight w:hRule="exact" w:val="612"/>
          <w:jc w:val="center"/>
        </w:trPr>
        <w:tc>
          <w:tcPr>
            <w:tcW w:w="582" w:type="dxa"/>
            <w:vMerge w:val="restart"/>
            <w:tcBorders>
              <w:left w:val="single" w:sz="12" w:space="0" w:color="auto"/>
            </w:tcBorders>
            <w:vAlign w:val="center"/>
          </w:tcPr>
          <w:p w:rsidR="00920755" w:rsidRDefault="002C7C3C" w:rsidP="00956D51">
            <w:pPr>
              <w:spacing w:line="240" w:lineRule="atLeast"/>
              <w:jc w:val="center"/>
              <w:rPr>
                <w:szCs w:val="21"/>
              </w:rPr>
            </w:pPr>
            <w:r>
              <w:rPr>
                <w:szCs w:val="21"/>
              </w:rPr>
              <w:t>噪声污染</w:t>
            </w:r>
          </w:p>
          <w:p w:rsidR="00920755" w:rsidRDefault="002C7C3C" w:rsidP="00956D51">
            <w:pPr>
              <w:spacing w:line="240" w:lineRule="atLeast"/>
              <w:jc w:val="center"/>
              <w:rPr>
                <w:szCs w:val="21"/>
              </w:rPr>
            </w:pPr>
            <w:r>
              <w:rPr>
                <w:szCs w:val="21"/>
              </w:rPr>
              <w:t>源</w:t>
            </w:r>
          </w:p>
        </w:tc>
        <w:tc>
          <w:tcPr>
            <w:tcW w:w="1631" w:type="dxa"/>
            <w:gridSpan w:val="2"/>
            <w:tcBorders>
              <w:top w:val="single" w:sz="4" w:space="0" w:color="auto"/>
              <w:bottom w:val="single" w:sz="4" w:space="0" w:color="auto"/>
              <w:right w:val="single" w:sz="4" w:space="0" w:color="auto"/>
            </w:tcBorders>
            <w:vAlign w:val="center"/>
          </w:tcPr>
          <w:p w:rsidR="00920755" w:rsidRDefault="002C7C3C" w:rsidP="00956D51">
            <w:pPr>
              <w:spacing w:line="240" w:lineRule="atLeast"/>
              <w:jc w:val="center"/>
              <w:rPr>
                <w:szCs w:val="21"/>
                <w:highlight w:val="yellow"/>
              </w:rPr>
            </w:pPr>
            <w:r>
              <w:rPr>
                <w:szCs w:val="21"/>
              </w:rPr>
              <w:t>设备名称</w:t>
            </w:r>
          </w:p>
        </w:tc>
        <w:tc>
          <w:tcPr>
            <w:tcW w:w="1502" w:type="dxa"/>
            <w:gridSpan w:val="2"/>
            <w:tcBorders>
              <w:left w:val="nil"/>
            </w:tcBorders>
            <w:vAlign w:val="center"/>
          </w:tcPr>
          <w:p w:rsidR="00920755" w:rsidRDefault="002C7C3C" w:rsidP="00956D51">
            <w:pPr>
              <w:spacing w:line="240" w:lineRule="atLeast"/>
              <w:jc w:val="center"/>
              <w:rPr>
                <w:szCs w:val="21"/>
                <w:highlight w:val="yellow"/>
              </w:rPr>
            </w:pPr>
            <w:r>
              <w:rPr>
                <w:szCs w:val="21"/>
              </w:rPr>
              <w:t>数量</w:t>
            </w:r>
            <w:r>
              <w:t>(</w:t>
            </w:r>
            <w:r>
              <w:rPr>
                <w:rFonts w:hint="eastAsia"/>
              </w:rPr>
              <w:t>台</w:t>
            </w:r>
            <w:r>
              <w:rPr>
                <w:rFonts w:hint="eastAsia"/>
              </w:rPr>
              <w:t>/</w:t>
            </w:r>
            <w:r>
              <w:rPr>
                <w:rFonts w:hint="eastAsia"/>
              </w:rPr>
              <w:t>条</w:t>
            </w:r>
            <w:r>
              <w:t>)</w:t>
            </w:r>
          </w:p>
        </w:tc>
        <w:tc>
          <w:tcPr>
            <w:tcW w:w="2317" w:type="dxa"/>
            <w:gridSpan w:val="4"/>
            <w:vAlign w:val="center"/>
          </w:tcPr>
          <w:p w:rsidR="00920755" w:rsidRDefault="002C7C3C" w:rsidP="00956D51">
            <w:pPr>
              <w:pStyle w:val="TableParagraph"/>
              <w:spacing w:before="135"/>
              <w:ind w:right="585"/>
              <w:jc w:val="center"/>
              <w:rPr>
                <w:sz w:val="21"/>
              </w:rPr>
            </w:pPr>
            <w:r>
              <w:rPr>
                <w:sz w:val="21"/>
              </w:rPr>
              <w:t>所在工段</w:t>
            </w:r>
          </w:p>
        </w:tc>
        <w:tc>
          <w:tcPr>
            <w:tcW w:w="1388" w:type="dxa"/>
            <w:gridSpan w:val="2"/>
            <w:tcBorders>
              <w:right w:val="single" w:sz="4" w:space="0" w:color="auto"/>
            </w:tcBorders>
            <w:vAlign w:val="center"/>
          </w:tcPr>
          <w:p w:rsidR="00920755" w:rsidRDefault="002C7C3C" w:rsidP="00956D51">
            <w:pPr>
              <w:spacing w:line="240" w:lineRule="atLeast"/>
              <w:jc w:val="center"/>
              <w:rPr>
                <w:szCs w:val="21"/>
              </w:rPr>
            </w:pPr>
            <w:r>
              <w:rPr>
                <w:szCs w:val="21"/>
              </w:rPr>
              <w:t>源强</w:t>
            </w:r>
            <w:r>
              <w:rPr>
                <w:szCs w:val="21"/>
              </w:rPr>
              <w:t>dB(A)</w:t>
            </w:r>
          </w:p>
        </w:tc>
        <w:tc>
          <w:tcPr>
            <w:tcW w:w="2357" w:type="dxa"/>
            <w:gridSpan w:val="3"/>
            <w:tcBorders>
              <w:left w:val="single" w:sz="4" w:space="0" w:color="auto"/>
              <w:right w:val="single" w:sz="12" w:space="0" w:color="auto"/>
            </w:tcBorders>
            <w:vAlign w:val="center"/>
          </w:tcPr>
          <w:p w:rsidR="00920755" w:rsidRDefault="002C7C3C" w:rsidP="00956D51">
            <w:pPr>
              <w:spacing w:line="240" w:lineRule="atLeast"/>
              <w:jc w:val="center"/>
              <w:rPr>
                <w:szCs w:val="21"/>
              </w:rPr>
            </w:pPr>
            <w:r>
              <w:rPr>
                <w:szCs w:val="21"/>
              </w:rPr>
              <w:t>厂界达标情况</w:t>
            </w:r>
          </w:p>
        </w:tc>
      </w:tr>
      <w:tr w:rsidR="00920755" w:rsidTr="00956D51">
        <w:trPr>
          <w:cantSplit/>
          <w:trHeight w:hRule="exact" w:val="550"/>
          <w:jc w:val="center"/>
        </w:trPr>
        <w:tc>
          <w:tcPr>
            <w:tcW w:w="582" w:type="dxa"/>
            <w:vMerge/>
            <w:tcBorders>
              <w:left w:val="single" w:sz="12" w:space="0" w:color="auto"/>
            </w:tcBorders>
            <w:vAlign w:val="center"/>
          </w:tcPr>
          <w:p w:rsidR="00920755" w:rsidRDefault="00920755" w:rsidP="00956D51">
            <w:pPr>
              <w:spacing w:line="240" w:lineRule="atLeast"/>
              <w:jc w:val="center"/>
              <w:rPr>
                <w:szCs w:val="21"/>
              </w:rPr>
            </w:pPr>
          </w:p>
        </w:tc>
        <w:tc>
          <w:tcPr>
            <w:tcW w:w="1631" w:type="dxa"/>
            <w:gridSpan w:val="2"/>
            <w:tcBorders>
              <w:top w:val="single" w:sz="4" w:space="0" w:color="auto"/>
              <w:bottom w:val="single" w:sz="4" w:space="0" w:color="auto"/>
              <w:right w:val="single" w:sz="4" w:space="0" w:color="auto"/>
            </w:tcBorders>
            <w:vAlign w:val="center"/>
          </w:tcPr>
          <w:p w:rsidR="00920755" w:rsidRDefault="002C7C3C" w:rsidP="00956D51">
            <w:pPr>
              <w:pStyle w:val="afc"/>
              <w:rPr>
                <w:rFonts w:ascii="宋体" w:hAnsi="宋体"/>
              </w:rPr>
            </w:pPr>
            <w:r>
              <w:rPr>
                <w:rFonts w:ascii="宋体" w:hAnsi="宋体" w:hint="eastAsia"/>
              </w:rPr>
              <w:t>起重机</w:t>
            </w:r>
          </w:p>
        </w:tc>
        <w:tc>
          <w:tcPr>
            <w:tcW w:w="1502" w:type="dxa"/>
            <w:gridSpan w:val="2"/>
            <w:tcBorders>
              <w:left w:val="nil"/>
            </w:tcBorders>
            <w:vAlign w:val="center"/>
          </w:tcPr>
          <w:p w:rsidR="00920755" w:rsidRDefault="002C7C3C" w:rsidP="00956D51">
            <w:pPr>
              <w:spacing w:line="360" w:lineRule="auto"/>
              <w:jc w:val="center"/>
              <w:rPr>
                <w:szCs w:val="21"/>
              </w:rPr>
            </w:pPr>
            <w:r>
              <w:rPr>
                <w:rFonts w:hint="eastAsia"/>
                <w:szCs w:val="21"/>
              </w:rPr>
              <w:t>5</w:t>
            </w:r>
          </w:p>
        </w:tc>
        <w:tc>
          <w:tcPr>
            <w:tcW w:w="2317" w:type="dxa"/>
            <w:gridSpan w:val="4"/>
            <w:vAlign w:val="center"/>
          </w:tcPr>
          <w:p w:rsidR="00920755" w:rsidRDefault="002C7C3C" w:rsidP="00956D51">
            <w:pPr>
              <w:pStyle w:val="TableParagraph"/>
              <w:spacing w:before="38"/>
              <w:ind w:right="165"/>
              <w:jc w:val="center"/>
              <w:rPr>
                <w:sz w:val="21"/>
              </w:rPr>
            </w:pPr>
            <w:r>
              <w:rPr>
                <w:sz w:val="21"/>
              </w:rPr>
              <w:t>装卸货物</w:t>
            </w:r>
          </w:p>
        </w:tc>
        <w:tc>
          <w:tcPr>
            <w:tcW w:w="1388" w:type="dxa"/>
            <w:gridSpan w:val="2"/>
            <w:tcBorders>
              <w:right w:val="single" w:sz="4" w:space="0" w:color="auto"/>
            </w:tcBorders>
            <w:vAlign w:val="center"/>
          </w:tcPr>
          <w:p w:rsidR="00920755" w:rsidRDefault="002C7C3C" w:rsidP="00956D51">
            <w:pPr>
              <w:jc w:val="center"/>
            </w:pPr>
            <w:r>
              <w:rPr>
                <w:rFonts w:hint="eastAsia"/>
              </w:rPr>
              <w:t>85</w:t>
            </w:r>
          </w:p>
        </w:tc>
        <w:tc>
          <w:tcPr>
            <w:tcW w:w="2357" w:type="dxa"/>
            <w:gridSpan w:val="3"/>
            <w:vMerge w:val="restart"/>
            <w:tcBorders>
              <w:left w:val="single" w:sz="4" w:space="0" w:color="auto"/>
              <w:right w:val="single" w:sz="12" w:space="0" w:color="auto"/>
            </w:tcBorders>
            <w:vAlign w:val="center"/>
          </w:tcPr>
          <w:p w:rsidR="00920755" w:rsidRDefault="002C7C3C" w:rsidP="00956D51">
            <w:pPr>
              <w:spacing w:line="240" w:lineRule="atLeast"/>
              <w:jc w:val="center"/>
              <w:rPr>
                <w:szCs w:val="21"/>
              </w:rPr>
            </w:pPr>
            <w:r>
              <w:rPr>
                <w:szCs w:val="21"/>
              </w:rPr>
              <w:t>达标</w:t>
            </w:r>
          </w:p>
        </w:tc>
      </w:tr>
      <w:tr w:rsidR="00920755" w:rsidTr="00956D51">
        <w:trPr>
          <w:cantSplit/>
          <w:trHeight w:hRule="exact" w:val="340"/>
          <w:jc w:val="center"/>
        </w:trPr>
        <w:tc>
          <w:tcPr>
            <w:tcW w:w="582" w:type="dxa"/>
            <w:vMerge/>
            <w:tcBorders>
              <w:left w:val="single" w:sz="12" w:space="0" w:color="auto"/>
            </w:tcBorders>
            <w:vAlign w:val="center"/>
          </w:tcPr>
          <w:p w:rsidR="00920755" w:rsidRDefault="00920755" w:rsidP="00956D51">
            <w:pPr>
              <w:spacing w:line="240" w:lineRule="atLeast"/>
              <w:jc w:val="center"/>
              <w:rPr>
                <w:szCs w:val="21"/>
              </w:rPr>
            </w:pPr>
          </w:p>
        </w:tc>
        <w:tc>
          <w:tcPr>
            <w:tcW w:w="1631" w:type="dxa"/>
            <w:gridSpan w:val="2"/>
            <w:tcBorders>
              <w:top w:val="single" w:sz="4" w:space="0" w:color="auto"/>
              <w:bottom w:val="single" w:sz="4" w:space="0" w:color="auto"/>
              <w:right w:val="single" w:sz="4" w:space="0" w:color="auto"/>
            </w:tcBorders>
            <w:vAlign w:val="center"/>
          </w:tcPr>
          <w:p w:rsidR="00920755" w:rsidRDefault="002C7C3C" w:rsidP="00956D51">
            <w:pPr>
              <w:pStyle w:val="afc"/>
              <w:rPr>
                <w:rFonts w:ascii="宋体" w:hAnsi="宋体"/>
              </w:rPr>
            </w:pPr>
            <w:r>
              <w:rPr>
                <w:rFonts w:ascii="宋体" w:hAnsi="宋体" w:hint="eastAsia"/>
              </w:rPr>
              <w:t>电动搬运车</w:t>
            </w:r>
          </w:p>
        </w:tc>
        <w:tc>
          <w:tcPr>
            <w:tcW w:w="1502" w:type="dxa"/>
            <w:gridSpan w:val="2"/>
            <w:tcBorders>
              <w:left w:val="nil"/>
            </w:tcBorders>
            <w:vAlign w:val="center"/>
          </w:tcPr>
          <w:p w:rsidR="00920755" w:rsidRDefault="002C7C3C" w:rsidP="00956D51">
            <w:pPr>
              <w:spacing w:line="360" w:lineRule="auto"/>
              <w:jc w:val="center"/>
              <w:rPr>
                <w:szCs w:val="21"/>
              </w:rPr>
            </w:pPr>
            <w:r>
              <w:rPr>
                <w:rFonts w:hint="eastAsia"/>
                <w:szCs w:val="21"/>
              </w:rPr>
              <w:t>1</w:t>
            </w:r>
          </w:p>
        </w:tc>
        <w:tc>
          <w:tcPr>
            <w:tcW w:w="2317" w:type="dxa"/>
            <w:gridSpan w:val="4"/>
            <w:vAlign w:val="center"/>
          </w:tcPr>
          <w:p w:rsidR="00920755" w:rsidRDefault="002C7C3C" w:rsidP="00956D51">
            <w:pPr>
              <w:pStyle w:val="TableParagraph"/>
              <w:spacing w:before="31"/>
              <w:ind w:right="165"/>
              <w:jc w:val="center"/>
              <w:rPr>
                <w:sz w:val="21"/>
              </w:rPr>
            </w:pPr>
            <w:r>
              <w:rPr>
                <w:sz w:val="21"/>
              </w:rPr>
              <w:t>装卸货物</w:t>
            </w:r>
          </w:p>
        </w:tc>
        <w:tc>
          <w:tcPr>
            <w:tcW w:w="1388" w:type="dxa"/>
            <w:gridSpan w:val="2"/>
            <w:tcBorders>
              <w:right w:val="single" w:sz="4" w:space="0" w:color="auto"/>
            </w:tcBorders>
            <w:vAlign w:val="center"/>
          </w:tcPr>
          <w:p w:rsidR="00920755" w:rsidRDefault="002C7C3C" w:rsidP="00956D51">
            <w:pPr>
              <w:jc w:val="center"/>
            </w:pPr>
            <w:r>
              <w:rPr>
                <w:rFonts w:hint="eastAsia"/>
              </w:rPr>
              <w:t>85</w:t>
            </w:r>
          </w:p>
        </w:tc>
        <w:tc>
          <w:tcPr>
            <w:tcW w:w="2357" w:type="dxa"/>
            <w:gridSpan w:val="3"/>
            <w:vMerge/>
            <w:tcBorders>
              <w:left w:val="single" w:sz="4" w:space="0" w:color="auto"/>
              <w:right w:val="single" w:sz="12" w:space="0" w:color="auto"/>
            </w:tcBorders>
            <w:vAlign w:val="center"/>
          </w:tcPr>
          <w:p w:rsidR="00920755" w:rsidRDefault="00920755" w:rsidP="00956D51">
            <w:pPr>
              <w:spacing w:line="240" w:lineRule="atLeast"/>
              <w:jc w:val="center"/>
              <w:rPr>
                <w:szCs w:val="21"/>
              </w:rPr>
            </w:pPr>
          </w:p>
        </w:tc>
      </w:tr>
      <w:tr w:rsidR="00920755" w:rsidTr="00956D51">
        <w:trPr>
          <w:cantSplit/>
          <w:trHeight w:val="90"/>
          <w:jc w:val="center"/>
        </w:trPr>
        <w:tc>
          <w:tcPr>
            <w:tcW w:w="582" w:type="dxa"/>
            <w:tcBorders>
              <w:left w:val="single" w:sz="12" w:space="0" w:color="auto"/>
            </w:tcBorders>
            <w:vAlign w:val="center"/>
          </w:tcPr>
          <w:p w:rsidR="00920755" w:rsidRDefault="002C7C3C" w:rsidP="00956D51">
            <w:pPr>
              <w:spacing w:line="240" w:lineRule="atLeast"/>
              <w:jc w:val="center"/>
              <w:rPr>
                <w:szCs w:val="21"/>
              </w:rPr>
            </w:pPr>
            <w:r>
              <w:rPr>
                <w:szCs w:val="21"/>
              </w:rPr>
              <w:t>其他</w:t>
            </w:r>
          </w:p>
        </w:tc>
        <w:tc>
          <w:tcPr>
            <w:tcW w:w="9195" w:type="dxa"/>
            <w:gridSpan w:val="13"/>
            <w:tcBorders>
              <w:top w:val="single" w:sz="4" w:space="0" w:color="auto"/>
              <w:bottom w:val="single" w:sz="4" w:space="0" w:color="auto"/>
              <w:right w:val="single" w:sz="12" w:space="0" w:color="auto"/>
            </w:tcBorders>
            <w:vAlign w:val="center"/>
          </w:tcPr>
          <w:p w:rsidR="00920755" w:rsidRDefault="002C7C3C" w:rsidP="00956D51">
            <w:pPr>
              <w:spacing w:line="240" w:lineRule="atLeast"/>
              <w:jc w:val="center"/>
              <w:rPr>
                <w:szCs w:val="21"/>
              </w:rPr>
            </w:pPr>
            <w:r>
              <w:rPr>
                <w:szCs w:val="21"/>
              </w:rPr>
              <w:t>无</w:t>
            </w:r>
          </w:p>
        </w:tc>
      </w:tr>
      <w:tr w:rsidR="00920755" w:rsidTr="00956D51">
        <w:trPr>
          <w:cantSplit/>
          <w:trHeight w:val="5284"/>
          <w:jc w:val="center"/>
        </w:trPr>
        <w:tc>
          <w:tcPr>
            <w:tcW w:w="9777" w:type="dxa"/>
            <w:gridSpan w:val="14"/>
            <w:tcBorders>
              <w:left w:val="single" w:sz="12" w:space="0" w:color="auto"/>
              <w:bottom w:val="single" w:sz="12" w:space="0" w:color="auto"/>
              <w:right w:val="single" w:sz="12" w:space="0" w:color="auto"/>
            </w:tcBorders>
            <w:vAlign w:val="center"/>
          </w:tcPr>
          <w:p w:rsidR="00920755" w:rsidRDefault="002C7C3C" w:rsidP="00956D51">
            <w:pPr>
              <w:spacing w:line="240" w:lineRule="atLeast"/>
              <w:jc w:val="left"/>
              <w:rPr>
                <w:szCs w:val="21"/>
              </w:rPr>
            </w:pPr>
            <w:r>
              <w:rPr>
                <w:szCs w:val="21"/>
              </w:rPr>
              <w:t>主要生态影响</w:t>
            </w:r>
            <w:r>
              <w:rPr>
                <w:szCs w:val="21"/>
              </w:rPr>
              <w:t>(</w:t>
            </w:r>
            <w:r>
              <w:rPr>
                <w:szCs w:val="21"/>
              </w:rPr>
              <w:t>不够时可另附页</w:t>
            </w:r>
            <w:r>
              <w:rPr>
                <w:szCs w:val="21"/>
              </w:rPr>
              <w:t>)</w:t>
            </w:r>
          </w:p>
          <w:p w:rsidR="00920755" w:rsidRDefault="002C7C3C" w:rsidP="00956D51">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w:t>
            </w:r>
            <w:r>
              <w:rPr>
                <w:rFonts w:hint="eastAsia"/>
                <w:szCs w:val="21"/>
              </w:rPr>
              <w:tab/>
            </w:r>
            <w:r>
              <w:rPr>
                <w:rFonts w:hint="eastAsia"/>
                <w:szCs w:val="21"/>
              </w:rPr>
              <w:t>对京杭运河及北大港水质的影响</w:t>
            </w:r>
          </w:p>
          <w:p w:rsidR="00920755" w:rsidRDefault="002C7C3C" w:rsidP="00956D51">
            <w:pPr>
              <w:spacing w:line="360" w:lineRule="auto"/>
              <w:ind w:firstLineChars="200" w:firstLine="420"/>
              <w:jc w:val="left"/>
              <w:rPr>
                <w:szCs w:val="21"/>
              </w:rPr>
            </w:pPr>
            <w:r>
              <w:rPr>
                <w:rFonts w:hint="eastAsia"/>
                <w:szCs w:val="21"/>
              </w:rPr>
              <w:t>本项目</w:t>
            </w:r>
            <w:r>
              <w:rPr>
                <w:szCs w:val="21"/>
              </w:rPr>
              <w:t>生活污水纳入市政污水管网由</w:t>
            </w:r>
            <w:r>
              <w:rPr>
                <w:rFonts w:hint="eastAsia"/>
                <w:szCs w:val="21"/>
              </w:rPr>
              <w:t>运东污水处理厂</w:t>
            </w:r>
            <w:r>
              <w:rPr>
                <w:szCs w:val="21"/>
              </w:rPr>
              <w:t>处理，尾水排入</w:t>
            </w:r>
            <w:r>
              <w:rPr>
                <w:rFonts w:hint="eastAsia"/>
                <w:szCs w:val="21"/>
              </w:rPr>
              <w:t>吴淞江；船舶含油废水收集后由中新苏伊士环保技术有</w:t>
            </w:r>
            <w:r w:rsidRPr="00956D51">
              <w:rPr>
                <w:rFonts w:hint="eastAsia"/>
                <w:szCs w:val="21"/>
              </w:rPr>
              <w:t>限公司处理；冲洗废水、径流雨水经沉淀池收集处理后回</w:t>
            </w:r>
            <w:r w:rsidRPr="00956D51">
              <w:rPr>
                <w:szCs w:val="21"/>
              </w:rPr>
              <w:t>用于喷淋</w:t>
            </w:r>
            <w:r w:rsidRPr="00956D51">
              <w:rPr>
                <w:rFonts w:hint="eastAsia"/>
                <w:szCs w:val="21"/>
              </w:rPr>
              <w:t>、冲洗，</w:t>
            </w:r>
            <w:r>
              <w:rPr>
                <w:rFonts w:hint="eastAsia"/>
                <w:szCs w:val="21"/>
              </w:rPr>
              <w:t>不向地表水体排放，不会影响京杭运河及北大港水质。</w:t>
            </w:r>
          </w:p>
          <w:p w:rsidR="00920755" w:rsidRDefault="002C7C3C" w:rsidP="00956D51">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w:t>
            </w:r>
            <w:r>
              <w:rPr>
                <w:rFonts w:hint="eastAsia"/>
                <w:szCs w:val="21"/>
              </w:rPr>
              <w:tab/>
            </w:r>
            <w:r>
              <w:rPr>
                <w:rFonts w:hint="eastAsia"/>
                <w:szCs w:val="21"/>
              </w:rPr>
              <w:t>对水生生态的影响</w:t>
            </w:r>
          </w:p>
          <w:p w:rsidR="00920755" w:rsidRDefault="002C7C3C" w:rsidP="00956D51">
            <w:pPr>
              <w:spacing w:line="360" w:lineRule="auto"/>
              <w:ind w:firstLineChars="200" w:firstLine="420"/>
              <w:jc w:val="left"/>
              <w:rPr>
                <w:szCs w:val="21"/>
              </w:rPr>
            </w:pPr>
            <w:r>
              <w:rPr>
                <w:rFonts w:hint="eastAsia"/>
                <w:szCs w:val="21"/>
              </w:rPr>
              <w:t>本项目为挖入式码头，不占用水域通道，对附近</w:t>
            </w:r>
            <w:proofErr w:type="gramStart"/>
            <w:r>
              <w:rPr>
                <w:rFonts w:hint="eastAsia"/>
                <w:szCs w:val="21"/>
              </w:rPr>
              <w:t>水域河</w:t>
            </w:r>
            <w:proofErr w:type="gramEnd"/>
            <w:r>
              <w:rPr>
                <w:rFonts w:hint="eastAsia"/>
                <w:szCs w:val="21"/>
              </w:rPr>
              <w:t>势演变及泥沙运动影响较小，不会对鱼类生存及洄游产生的不利影响。船舶航行会对周围水体产生扰动，这些扰动会对水生生物的生物量、种类及栖息环境产生一定影响。由于船舶是在水体上层航行，主要影响也集中在上层水域，水生生物除浮游生物在水体表层活动强度较大外，其他生物多在中层及底层活动，且水生生物的浮（游）动性较强，会自动规避船舶带来的扰动。因此，船舶航行不会改变水生生物的栖息环境，也不会使生物种类、数量明显减少。</w:t>
            </w:r>
          </w:p>
          <w:p w:rsidR="00920755" w:rsidRDefault="00920755" w:rsidP="00956D51">
            <w:pPr>
              <w:spacing w:line="360" w:lineRule="auto"/>
              <w:ind w:firstLineChars="200" w:firstLine="420"/>
              <w:jc w:val="center"/>
              <w:rPr>
                <w:szCs w:val="21"/>
              </w:rPr>
            </w:pPr>
          </w:p>
          <w:p w:rsidR="00920755" w:rsidRDefault="00920755" w:rsidP="00956D51">
            <w:pPr>
              <w:spacing w:line="360" w:lineRule="auto"/>
              <w:ind w:firstLineChars="200" w:firstLine="420"/>
              <w:jc w:val="center"/>
              <w:rPr>
                <w:szCs w:val="21"/>
              </w:rPr>
            </w:pPr>
          </w:p>
        </w:tc>
      </w:tr>
    </w:tbl>
    <w:p w:rsidR="00920755" w:rsidRDefault="002C7C3C">
      <w:pPr>
        <w:pageBreakBefore/>
        <w:numPr>
          <w:ilvl w:val="0"/>
          <w:numId w:val="2"/>
        </w:numPr>
        <w:outlineLvl w:val="0"/>
        <w:rPr>
          <w:b/>
          <w:sz w:val="28"/>
        </w:rPr>
      </w:pPr>
      <w:r>
        <w:rPr>
          <w:b/>
          <w:sz w:val="28"/>
        </w:rPr>
        <w:lastRenderedPageBreak/>
        <w:t>环境影响分析</w:t>
      </w:r>
    </w:p>
    <w:tbl>
      <w:tblPr>
        <w:tblStyle w:val="af1"/>
        <w:tblW w:w="0" w:type="auto"/>
        <w:tblLayout w:type="fixed"/>
        <w:tblLook w:val="04A0" w:firstRow="1" w:lastRow="0" w:firstColumn="1" w:lastColumn="0" w:noHBand="0" w:noVBand="1"/>
      </w:tblPr>
      <w:tblGrid>
        <w:gridCol w:w="9963"/>
      </w:tblGrid>
      <w:tr w:rsidR="000C5FE0" w:rsidTr="000B752F">
        <w:trPr>
          <w:trHeight w:val="284"/>
        </w:trPr>
        <w:tc>
          <w:tcPr>
            <w:tcW w:w="9963" w:type="dxa"/>
          </w:tcPr>
          <w:p w:rsidR="000C5FE0" w:rsidRDefault="000C5FE0" w:rsidP="000C5FE0">
            <w:pPr>
              <w:spacing w:line="360" w:lineRule="auto"/>
              <w:rPr>
                <w:b/>
                <w:sz w:val="24"/>
              </w:rPr>
            </w:pPr>
            <w:r>
              <w:rPr>
                <w:rFonts w:hAnsi="宋体"/>
                <w:b/>
                <w:sz w:val="24"/>
              </w:rPr>
              <w:t>营运期环境影响分析：</w:t>
            </w:r>
          </w:p>
          <w:p w:rsidR="000C5FE0" w:rsidRDefault="000C5FE0" w:rsidP="000C5FE0">
            <w:pPr>
              <w:numPr>
                <w:ilvl w:val="0"/>
                <w:numId w:val="3"/>
              </w:numPr>
              <w:spacing w:line="360" w:lineRule="auto"/>
              <w:rPr>
                <w:b/>
                <w:sz w:val="24"/>
              </w:rPr>
            </w:pPr>
            <w:r>
              <w:rPr>
                <w:b/>
                <w:sz w:val="24"/>
              </w:rPr>
              <w:t>地表水影响分析</w:t>
            </w:r>
          </w:p>
          <w:p w:rsidR="000C5FE0" w:rsidRDefault="000C5FE0" w:rsidP="000C5FE0">
            <w:pPr>
              <w:tabs>
                <w:tab w:val="left" w:pos="1096"/>
              </w:tabs>
              <w:autoSpaceDE w:val="0"/>
              <w:autoSpaceDN w:val="0"/>
              <w:spacing w:before="169" w:line="360" w:lineRule="auto"/>
              <w:jc w:val="left"/>
              <w:rPr>
                <w:rFonts w:hAnsi="宋体"/>
                <w:b/>
                <w:sz w:val="24"/>
              </w:rPr>
            </w:pPr>
            <w:r>
              <w:rPr>
                <w:rFonts w:hint="eastAsia"/>
                <w:b/>
                <w:sz w:val="24"/>
              </w:rPr>
              <w:t>1</w:t>
            </w:r>
            <w:r>
              <w:rPr>
                <w:rFonts w:hAnsi="宋体" w:hint="eastAsia"/>
                <w:b/>
                <w:sz w:val="24"/>
              </w:rPr>
              <w:t>.1</w:t>
            </w:r>
            <w:r>
              <w:rPr>
                <w:rFonts w:hAnsi="宋体"/>
                <w:b/>
                <w:sz w:val="24"/>
              </w:rPr>
              <w:t>评价等级判定</w:t>
            </w:r>
          </w:p>
          <w:p w:rsidR="000C5FE0" w:rsidRDefault="000C5FE0" w:rsidP="000C5FE0">
            <w:pPr>
              <w:tabs>
                <w:tab w:val="left" w:pos="1120"/>
              </w:tabs>
              <w:spacing w:line="360" w:lineRule="auto"/>
              <w:ind w:firstLineChars="200" w:firstLine="480"/>
              <w:jc w:val="left"/>
              <w:rPr>
                <w:snapToGrid w:val="0"/>
                <w:kern w:val="0"/>
                <w:sz w:val="24"/>
              </w:rPr>
            </w:pPr>
            <w:r>
              <w:rPr>
                <w:rFonts w:hint="eastAsia"/>
                <w:snapToGrid w:val="0"/>
                <w:kern w:val="0"/>
                <w:sz w:val="24"/>
              </w:rPr>
              <w:t>本项目外排废水主要为职工生活污水，生活污水排放量为</w:t>
            </w:r>
            <w:r>
              <w:rPr>
                <w:rFonts w:hint="eastAsia"/>
                <w:snapToGrid w:val="0"/>
                <w:kern w:val="0"/>
                <w:sz w:val="24"/>
              </w:rPr>
              <w:t>1235.37m</w:t>
            </w:r>
            <w:r>
              <w:rPr>
                <w:rFonts w:hint="eastAsia"/>
                <w:snapToGrid w:val="0"/>
                <w:kern w:val="0"/>
                <w:sz w:val="24"/>
                <w:vertAlign w:val="superscript"/>
              </w:rPr>
              <w:t>3</w:t>
            </w:r>
            <w:r>
              <w:rPr>
                <w:rFonts w:hint="eastAsia"/>
                <w:snapToGrid w:val="0"/>
                <w:kern w:val="0"/>
                <w:sz w:val="24"/>
              </w:rPr>
              <w:t>/a</w:t>
            </w:r>
            <w:r>
              <w:rPr>
                <w:rFonts w:hint="eastAsia"/>
                <w:snapToGrid w:val="0"/>
                <w:kern w:val="0"/>
                <w:sz w:val="24"/>
              </w:rPr>
              <w:t>，排放量较小，项目位于</w:t>
            </w:r>
            <w:r>
              <w:rPr>
                <w:rFonts w:hint="eastAsia"/>
                <w:sz w:val="24"/>
              </w:rPr>
              <w:t>吴江经济技术开发区庞金路</w:t>
            </w:r>
            <w:r>
              <w:rPr>
                <w:rFonts w:hint="eastAsia"/>
                <w:sz w:val="24"/>
              </w:rPr>
              <w:t>869</w:t>
            </w:r>
            <w:r>
              <w:rPr>
                <w:rFonts w:hint="eastAsia"/>
                <w:sz w:val="24"/>
              </w:rPr>
              <w:t>号</w:t>
            </w:r>
            <w:proofErr w:type="gramStart"/>
            <w:r>
              <w:rPr>
                <w:rFonts w:hint="eastAsia"/>
                <w:sz w:val="24"/>
              </w:rPr>
              <w:t>苏申外港线</w:t>
            </w:r>
            <w:proofErr w:type="gramEnd"/>
            <w:r>
              <w:rPr>
                <w:rFonts w:hint="eastAsia"/>
                <w:sz w:val="24"/>
              </w:rPr>
              <w:t>航道江陵街道段</w:t>
            </w:r>
            <w:r>
              <w:rPr>
                <w:rFonts w:hint="eastAsia"/>
                <w:snapToGrid w:val="0"/>
                <w:kern w:val="0"/>
                <w:sz w:val="24"/>
              </w:rPr>
              <w:t>，纳入市政污水管网由运东污水处理厂处理，尾水排入吴淞江，根据《环境影响评价技术导则</w:t>
            </w:r>
            <w:r>
              <w:rPr>
                <w:rFonts w:hint="eastAsia"/>
                <w:snapToGrid w:val="0"/>
                <w:kern w:val="0"/>
                <w:sz w:val="24"/>
              </w:rPr>
              <w:t>-</w:t>
            </w:r>
            <w:r>
              <w:rPr>
                <w:rFonts w:hint="eastAsia"/>
                <w:snapToGrid w:val="0"/>
                <w:kern w:val="0"/>
                <w:sz w:val="24"/>
              </w:rPr>
              <w:t>地表水环境》（</w:t>
            </w:r>
            <w:r>
              <w:rPr>
                <w:rFonts w:hint="eastAsia"/>
                <w:snapToGrid w:val="0"/>
                <w:kern w:val="0"/>
                <w:sz w:val="24"/>
              </w:rPr>
              <w:t>HJ2.3-2018</w:t>
            </w:r>
            <w:r>
              <w:rPr>
                <w:rFonts w:hint="eastAsia"/>
                <w:snapToGrid w:val="0"/>
                <w:kern w:val="0"/>
                <w:sz w:val="24"/>
              </w:rPr>
              <w:t>），本项目为水污染影响型，判定评价等级为三级</w:t>
            </w:r>
            <w:r>
              <w:rPr>
                <w:rFonts w:hint="eastAsia"/>
                <w:snapToGrid w:val="0"/>
                <w:kern w:val="0"/>
                <w:sz w:val="24"/>
              </w:rPr>
              <w:t xml:space="preserve"> B</w:t>
            </w:r>
            <w:r>
              <w:rPr>
                <w:rFonts w:hint="eastAsia"/>
                <w:snapToGrid w:val="0"/>
                <w:kern w:val="0"/>
                <w:sz w:val="24"/>
              </w:rPr>
              <w:t>。根据三级</w:t>
            </w:r>
            <w:r>
              <w:rPr>
                <w:rFonts w:hint="eastAsia"/>
                <w:snapToGrid w:val="0"/>
                <w:kern w:val="0"/>
                <w:sz w:val="24"/>
              </w:rPr>
              <w:t xml:space="preserve"> B </w:t>
            </w:r>
            <w:r>
              <w:rPr>
                <w:rFonts w:hint="eastAsia"/>
                <w:snapToGrid w:val="0"/>
                <w:kern w:val="0"/>
                <w:sz w:val="24"/>
              </w:rPr>
              <w:t>评价范围要求，水污染影响型建设项目评价等级判定见下表。</w:t>
            </w:r>
          </w:p>
          <w:p w:rsidR="000C5FE0" w:rsidRDefault="000C5FE0" w:rsidP="000C5FE0">
            <w:pPr>
              <w:tabs>
                <w:tab w:val="left" w:pos="800"/>
              </w:tabs>
              <w:autoSpaceDE w:val="0"/>
              <w:autoSpaceDN w:val="0"/>
              <w:spacing w:before="13" w:after="29"/>
              <w:ind w:right="124"/>
              <w:jc w:val="center"/>
              <w:outlineLvl w:val="5"/>
              <w:rPr>
                <w:rFonts w:ascii="宋体" w:hAnsi="宋体" w:cs="宋体"/>
                <w:b/>
                <w:bCs/>
                <w:kern w:val="0"/>
                <w:sz w:val="24"/>
                <w:lang w:val="zh-CN" w:bidi="zh-CN"/>
              </w:rPr>
            </w:pPr>
            <w:r>
              <w:rPr>
                <w:rFonts w:ascii="宋体" w:hAnsi="宋体" w:cs="宋体"/>
                <w:b/>
                <w:bCs/>
                <w:kern w:val="0"/>
                <w:sz w:val="24"/>
                <w:lang w:val="zh-CN" w:bidi="zh-CN"/>
              </w:rPr>
              <w:t>表</w:t>
            </w:r>
            <w:r>
              <w:rPr>
                <w:rFonts w:eastAsia="Times New Roman" w:hAnsi="宋体" w:cs="宋体"/>
                <w:b/>
                <w:bCs/>
                <w:kern w:val="0"/>
                <w:sz w:val="24"/>
                <w:lang w:val="zh-CN" w:bidi="zh-CN"/>
              </w:rPr>
              <w:t>7-1</w:t>
            </w:r>
            <w:r>
              <w:rPr>
                <w:rFonts w:eastAsia="Times New Roman" w:hAnsi="宋体" w:cs="宋体"/>
                <w:b/>
                <w:bCs/>
                <w:kern w:val="0"/>
                <w:sz w:val="24"/>
                <w:lang w:val="zh-CN" w:bidi="zh-CN"/>
              </w:rPr>
              <w:tab/>
            </w:r>
            <w:r>
              <w:rPr>
                <w:rFonts w:ascii="宋体" w:hAnsi="宋体" w:cs="宋体"/>
                <w:b/>
                <w:bCs/>
                <w:kern w:val="0"/>
                <w:sz w:val="24"/>
                <w:lang w:val="zh-CN" w:bidi="zh-CN"/>
              </w:rPr>
              <w:t>水污染影响类建设项目评价等级判定表</w:t>
            </w: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702"/>
              <w:gridCol w:w="5385"/>
            </w:tblGrid>
            <w:tr w:rsidR="000C5FE0" w:rsidTr="000C5FE0">
              <w:trPr>
                <w:trHeight w:val="340"/>
              </w:trPr>
              <w:tc>
                <w:tcPr>
                  <w:tcW w:w="1985" w:type="dxa"/>
                  <w:vMerge w:val="restart"/>
                  <w:tcBorders>
                    <w:top w:val="single" w:sz="12" w:space="0" w:color="000000"/>
                    <w:left w:val="nil"/>
                  </w:tcBorders>
                </w:tcPr>
                <w:p w:rsidR="000C5FE0" w:rsidRDefault="000C5FE0" w:rsidP="000C5FE0">
                  <w:pPr>
                    <w:widowControl/>
                    <w:jc w:val="center"/>
                    <w:rPr>
                      <w:kern w:val="0"/>
                    </w:rPr>
                  </w:pPr>
                </w:p>
                <w:p w:rsidR="000C5FE0" w:rsidRDefault="000C5FE0" w:rsidP="000C5FE0">
                  <w:pPr>
                    <w:widowControl/>
                    <w:ind w:left="576"/>
                    <w:jc w:val="center"/>
                    <w:rPr>
                      <w:kern w:val="0"/>
                    </w:rPr>
                  </w:pPr>
                  <w:r>
                    <w:rPr>
                      <w:kern w:val="0"/>
                    </w:rPr>
                    <w:t>评价等级</w:t>
                  </w:r>
                </w:p>
              </w:tc>
              <w:tc>
                <w:tcPr>
                  <w:tcW w:w="7087" w:type="dxa"/>
                  <w:gridSpan w:val="2"/>
                  <w:tcBorders>
                    <w:top w:val="single" w:sz="12" w:space="0" w:color="000000"/>
                    <w:right w:val="nil"/>
                  </w:tcBorders>
                </w:tcPr>
                <w:p w:rsidR="000C5FE0" w:rsidRDefault="000C5FE0" w:rsidP="000C5FE0">
                  <w:pPr>
                    <w:widowControl/>
                    <w:ind w:left="3102" w:right="3100"/>
                    <w:jc w:val="center"/>
                    <w:rPr>
                      <w:kern w:val="0"/>
                    </w:rPr>
                  </w:pPr>
                  <w:r>
                    <w:rPr>
                      <w:kern w:val="0"/>
                    </w:rPr>
                    <w:t>判定依据</w:t>
                  </w:r>
                </w:p>
              </w:tc>
            </w:tr>
            <w:tr w:rsidR="000C5FE0" w:rsidTr="000C5FE0">
              <w:trPr>
                <w:trHeight w:val="339"/>
              </w:trPr>
              <w:tc>
                <w:tcPr>
                  <w:tcW w:w="1985" w:type="dxa"/>
                  <w:vMerge/>
                  <w:tcBorders>
                    <w:top w:val="nil"/>
                    <w:left w:val="nil"/>
                  </w:tcBorders>
                </w:tcPr>
                <w:p w:rsidR="000C5FE0" w:rsidRDefault="000C5FE0" w:rsidP="000C5FE0">
                  <w:pPr>
                    <w:widowControl/>
                    <w:jc w:val="center"/>
                    <w:rPr>
                      <w:kern w:val="0"/>
                    </w:rPr>
                  </w:pPr>
                </w:p>
              </w:tc>
              <w:tc>
                <w:tcPr>
                  <w:tcW w:w="1702" w:type="dxa"/>
                </w:tcPr>
                <w:p w:rsidR="000C5FE0" w:rsidRDefault="000C5FE0" w:rsidP="000C5FE0">
                  <w:pPr>
                    <w:widowControl/>
                    <w:spacing w:before="32"/>
                    <w:ind w:left="430"/>
                    <w:jc w:val="center"/>
                    <w:rPr>
                      <w:kern w:val="0"/>
                    </w:rPr>
                  </w:pPr>
                  <w:r>
                    <w:rPr>
                      <w:kern w:val="0"/>
                    </w:rPr>
                    <w:t>排放方式</w:t>
                  </w:r>
                </w:p>
              </w:tc>
              <w:tc>
                <w:tcPr>
                  <w:tcW w:w="5385" w:type="dxa"/>
                  <w:tcBorders>
                    <w:right w:val="nil"/>
                  </w:tcBorders>
                </w:tcPr>
                <w:p w:rsidR="000C5FE0" w:rsidRDefault="000C5FE0" w:rsidP="000C5FE0">
                  <w:pPr>
                    <w:widowControl/>
                    <w:spacing w:before="32"/>
                    <w:ind w:left="251" w:right="246"/>
                    <w:jc w:val="center"/>
                    <w:rPr>
                      <w:kern w:val="0"/>
                    </w:rPr>
                  </w:pPr>
                  <w:r>
                    <w:rPr>
                      <w:kern w:val="0"/>
                    </w:rPr>
                    <w:t>废水排放量</w:t>
                  </w:r>
                  <w:r>
                    <w:rPr>
                      <w:kern w:val="0"/>
                    </w:rPr>
                    <w:t xml:space="preserve"> Q/</w:t>
                  </w:r>
                  <w:r>
                    <w:rPr>
                      <w:kern w:val="0"/>
                    </w:rPr>
                    <w:t>（</w:t>
                  </w:r>
                  <w:r>
                    <w:rPr>
                      <w:kern w:val="0"/>
                    </w:rPr>
                    <w:t>m</w:t>
                  </w:r>
                  <w:r>
                    <w:rPr>
                      <w:kern w:val="0"/>
                      <w:vertAlign w:val="superscript"/>
                    </w:rPr>
                    <w:t>3</w:t>
                  </w:r>
                  <w:r>
                    <w:rPr>
                      <w:kern w:val="0"/>
                    </w:rPr>
                    <w:t>/d</w:t>
                  </w:r>
                  <w:r>
                    <w:rPr>
                      <w:kern w:val="0"/>
                    </w:rPr>
                    <w:t>）；水污染当量数</w:t>
                  </w:r>
                  <w:r>
                    <w:rPr>
                      <w:kern w:val="0"/>
                    </w:rPr>
                    <w:t xml:space="preserve"> W/</w:t>
                  </w:r>
                  <w:r>
                    <w:rPr>
                      <w:kern w:val="0"/>
                    </w:rPr>
                    <w:t>（无量纲）</w:t>
                  </w:r>
                </w:p>
              </w:tc>
            </w:tr>
            <w:tr w:rsidR="000C5FE0" w:rsidTr="000C5FE0">
              <w:trPr>
                <w:trHeight w:val="340"/>
              </w:trPr>
              <w:tc>
                <w:tcPr>
                  <w:tcW w:w="1985" w:type="dxa"/>
                  <w:tcBorders>
                    <w:left w:val="nil"/>
                  </w:tcBorders>
                </w:tcPr>
                <w:p w:rsidR="000C5FE0" w:rsidRDefault="000C5FE0" w:rsidP="000C5FE0">
                  <w:pPr>
                    <w:widowControl/>
                    <w:jc w:val="center"/>
                    <w:rPr>
                      <w:kern w:val="0"/>
                    </w:rPr>
                  </w:pPr>
                  <w:r>
                    <w:rPr>
                      <w:kern w:val="0"/>
                    </w:rPr>
                    <w:t>一级</w:t>
                  </w:r>
                </w:p>
              </w:tc>
              <w:tc>
                <w:tcPr>
                  <w:tcW w:w="1702" w:type="dxa"/>
                </w:tcPr>
                <w:p w:rsidR="000C5FE0" w:rsidRDefault="000C5FE0" w:rsidP="000C5FE0">
                  <w:pPr>
                    <w:widowControl/>
                    <w:jc w:val="left"/>
                    <w:rPr>
                      <w:kern w:val="0"/>
                    </w:rPr>
                  </w:pPr>
                  <w:r>
                    <w:rPr>
                      <w:kern w:val="0"/>
                    </w:rPr>
                    <w:t>直接排放</w:t>
                  </w:r>
                </w:p>
              </w:tc>
              <w:tc>
                <w:tcPr>
                  <w:tcW w:w="5385" w:type="dxa"/>
                  <w:tcBorders>
                    <w:right w:val="nil"/>
                  </w:tcBorders>
                </w:tcPr>
                <w:p w:rsidR="000C5FE0" w:rsidRDefault="000C5FE0" w:rsidP="000C5FE0">
                  <w:pPr>
                    <w:widowControl/>
                    <w:jc w:val="center"/>
                    <w:rPr>
                      <w:kern w:val="0"/>
                    </w:rPr>
                  </w:pPr>
                  <w:r>
                    <w:rPr>
                      <w:kern w:val="0"/>
                    </w:rPr>
                    <w:t xml:space="preserve">Q≥20000 </w:t>
                  </w:r>
                  <w:r>
                    <w:rPr>
                      <w:kern w:val="0"/>
                    </w:rPr>
                    <w:t>或</w:t>
                  </w:r>
                  <w:r>
                    <w:rPr>
                      <w:kern w:val="0"/>
                    </w:rPr>
                    <w:t xml:space="preserve"> W≥600000</w:t>
                  </w:r>
                </w:p>
              </w:tc>
            </w:tr>
            <w:tr w:rsidR="000C5FE0" w:rsidTr="000C5FE0">
              <w:trPr>
                <w:trHeight w:val="340"/>
              </w:trPr>
              <w:tc>
                <w:tcPr>
                  <w:tcW w:w="1985" w:type="dxa"/>
                  <w:tcBorders>
                    <w:left w:val="nil"/>
                  </w:tcBorders>
                </w:tcPr>
                <w:p w:rsidR="000C5FE0" w:rsidRDefault="000C5FE0" w:rsidP="000C5FE0">
                  <w:pPr>
                    <w:widowControl/>
                    <w:jc w:val="center"/>
                    <w:rPr>
                      <w:kern w:val="0"/>
                    </w:rPr>
                  </w:pPr>
                  <w:r>
                    <w:rPr>
                      <w:kern w:val="0"/>
                    </w:rPr>
                    <w:t>二级</w:t>
                  </w:r>
                </w:p>
              </w:tc>
              <w:tc>
                <w:tcPr>
                  <w:tcW w:w="1702" w:type="dxa"/>
                </w:tcPr>
                <w:p w:rsidR="000C5FE0" w:rsidRDefault="000C5FE0" w:rsidP="000C5FE0">
                  <w:pPr>
                    <w:widowControl/>
                    <w:jc w:val="left"/>
                    <w:rPr>
                      <w:kern w:val="0"/>
                    </w:rPr>
                  </w:pPr>
                  <w:r>
                    <w:rPr>
                      <w:kern w:val="0"/>
                    </w:rPr>
                    <w:t>直接排放</w:t>
                  </w:r>
                </w:p>
              </w:tc>
              <w:tc>
                <w:tcPr>
                  <w:tcW w:w="5385" w:type="dxa"/>
                  <w:tcBorders>
                    <w:right w:val="nil"/>
                  </w:tcBorders>
                </w:tcPr>
                <w:p w:rsidR="000C5FE0" w:rsidRDefault="000C5FE0" w:rsidP="000C5FE0">
                  <w:pPr>
                    <w:widowControl/>
                    <w:jc w:val="center"/>
                    <w:rPr>
                      <w:kern w:val="0"/>
                    </w:rPr>
                  </w:pPr>
                  <w:r>
                    <w:rPr>
                      <w:kern w:val="0"/>
                    </w:rPr>
                    <w:t>其他</w:t>
                  </w:r>
                </w:p>
              </w:tc>
            </w:tr>
            <w:tr w:rsidR="000C5FE0" w:rsidTr="000C5FE0">
              <w:trPr>
                <w:trHeight w:val="339"/>
              </w:trPr>
              <w:tc>
                <w:tcPr>
                  <w:tcW w:w="1985" w:type="dxa"/>
                  <w:tcBorders>
                    <w:left w:val="nil"/>
                  </w:tcBorders>
                </w:tcPr>
                <w:p w:rsidR="000C5FE0" w:rsidRDefault="000C5FE0" w:rsidP="000C5FE0">
                  <w:pPr>
                    <w:widowControl/>
                    <w:jc w:val="center"/>
                    <w:rPr>
                      <w:kern w:val="0"/>
                    </w:rPr>
                  </w:pPr>
                  <w:r>
                    <w:rPr>
                      <w:kern w:val="0"/>
                    </w:rPr>
                    <w:t>三级</w:t>
                  </w:r>
                  <w:r>
                    <w:rPr>
                      <w:kern w:val="0"/>
                    </w:rPr>
                    <w:t>A</w:t>
                  </w:r>
                </w:p>
              </w:tc>
              <w:tc>
                <w:tcPr>
                  <w:tcW w:w="1702" w:type="dxa"/>
                </w:tcPr>
                <w:p w:rsidR="000C5FE0" w:rsidRDefault="000C5FE0" w:rsidP="000C5FE0">
                  <w:pPr>
                    <w:widowControl/>
                    <w:jc w:val="left"/>
                    <w:rPr>
                      <w:kern w:val="0"/>
                    </w:rPr>
                  </w:pPr>
                  <w:r>
                    <w:rPr>
                      <w:kern w:val="0"/>
                    </w:rPr>
                    <w:t>直接排放</w:t>
                  </w:r>
                </w:p>
              </w:tc>
              <w:tc>
                <w:tcPr>
                  <w:tcW w:w="5385" w:type="dxa"/>
                  <w:tcBorders>
                    <w:right w:val="nil"/>
                  </w:tcBorders>
                </w:tcPr>
                <w:p w:rsidR="000C5FE0" w:rsidRDefault="000C5FE0" w:rsidP="000C5FE0">
                  <w:pPr>
                    <w:widowControl/>
                    <w:jc w:val="center"/>
                    <w:rPr>
                      <w:kern w:val="0"/>
                    </w:rPr>
                  </w:pPr>
                  <w:r>
                    <w:rPr>
                      <w:kern w:val="0"/>
                    </w:rPr>
                    <w:t>Q</w:t>
                  </w:r>
                  <w:r>
                    <w:rPr>
                      <w:kern w:val="0"/>
                    </w:rPr>
                    <w:t>＜</w:t>
                  </w:r>
                  <w:r>
                    <w:rPr>
                      <w:kern w:val="0"/>
                    </w:rPr>
                    <w:t xml:space="preserve">200 </w:t>
                  </w:r>
                  <w:r>
                    <w:rPr>
                      <w:kern w:val="0"/>
                    </w:rPr>
                    <w:t>且</w:t>
                  </w:r>
                  <w:r>
                    <w:rPr>
                      <w:kern w:val="0"/>
                    </w:rPr>
                    <w:t xml:space="preserve"> W</w:t>
                  </w:r>
                  <w:r>
                    <w:rPr>
                      <w:kern w:val="0"/>
                    </w:rPr>
                    <w:t>＜</w:t>
                  </w:r>
                  <w:r>
                    <w:rPr>
                      <w:kern w:val="0"/>
                    </w:rPr>
                    <w:t>6000</w:t>
                  </w:r>
                </w:p>
              </w:tc>
            </w:tr>
            <w:tr w:rsidR="000C5FE0" w:rsidTr="000C5FE0">
              <w:trPr>
                <w:trHeight w:val="340"/>
              </w:trPr>
              <w:tc>
                <w:tcPr>
                  <w:tcW w:w="1985" w:type="dxa"/>
                  <w:tcBorders>
                    <w:left w:val="nil"/>
                    <w:bottom w:val="single" w:sz="12" w:space="0" w:color="000000"/>
                  </w:tcBorders>
                </w:tcPr>
                <w:p w:rsidR="000C5FE0" w:rsidRDefault="000C5FE0" w:rsidP="000C5FE0">
                  <w:pPr>
                    <w:widowControl/>
                    <w:jc w:val="center"/>
                    <w:rPr>
                      <w:kern w:val="0"/>
                    </w:rPr>
                  </w:pPr>
                  <w:r>
                    <w:rPr>
                      <w:kern w:val="0"/>
                    </w:rPr>
                    <w:t>三级</w:t>
                  </w:r>
                  <w:r>
                    <w:rPr>
                      <w:kern w:val="0"/>
                    </w:rPr>
                    <w:t>B</w:t>
                  </w:r>
                </w:p>
              </w:tc>
              <w:tc>
                <w:tcPr>
                  <w:tcW w:w="1702" w:type="dxa"/>
                  <w:tcBorders>
                    <w:bottom w:val="single" w:sz="12" w:space="0" w:color="000000"/>
                  </w:tcBorders>
                </w:tcPr>
                <w:p w:rsidR="000C5FE0" w:rsidRDefault="000C5FE0" w:rsidP="000C5FE0">
                  <w:pPr>
                    <w:widowControl/>
                    <w:jc w:val="left"/>
                    <w:rPr>
                      <w:kern w:val="0"/>
                    </w:rPr>
                  </w:pPr>
                  <w:r>
                    <w:rPr>
                      <w:kern w:val="0"/>
                    </w:rPr>
                    <w:t>间接排放</w:t>
                  </w:r>
                </w:p>
              </w:tc>
              <w:tc>
                <w:tcPr>
                  <w:tcW w:w="5385" w:type="dxa"/>
                  <w:tcBorders>
                    <w:bottom w:val="single" w:sz="12" w:space="0" w:color="000000"/>
                    <w:right w:val="nil"/>
                  </w:tcBorders>
                </w:tcPr>
                <w:p w:rsidR="000C5FE0" w:rsidRDefault="000C5FE0" w:rsidP="000C5FE0">
                  <w:pPr>
                    <w:widowControl/>
                    <w:jc w:val="center"/>
                    <w:rPr>
                      <w:kern w:val="0"/>
                    </w:rPr>
                  </w:pPr>
                  <w:r>
                    <w:rPr>
                      <w:kern w:val="0"/>
                    </w:rPr>
                    <w:t>/</w:t>
                  </w:r>
                </w:p>
              </w:tc>
            </w:tr>
          </w:tbl>
          <w:p w:rsidR="000C5FE0" w:rsidRDefault="000C5FE0" w:rsidP="000C5FE0">
            <w:pPr>
              <w:tabs>
                <w:tab w:val="left" w:pos="1120"/>
              </w:tabs>
              <w:spacing w:line="360" w:lineRule="auto"/>
              <w:ind w:firstLineChars="200" w:firstLine="480"/>
              <w:jc w:val="left"/>
              <w:rPr>
                <w:snapToGrid w:val="0"/>
                <w:kern w:val="0"/>
                <w:sz w:val="24"/>
              </w:rPr>
            </w:pPr>
            <w:r>
              <w:rPr>
                <w:rFonts w:hint="eastAsia"/>
                <w:snapToGrid w:val="0"/>
                <w:kern w:val="0"/>
                <w:sz w:val="24"/>
              </w:rPr>
              <w:t>本项目废水属于间接排放，</w:t>
            </w:r>
            <w:proofErr w:type="gramStart"/>
            <w:r>
              <w:rPr>
                <w:rFonts w:hint="eastAsia"/>
                <w:snapToGrid w:val="0"/>
                <w:kern w:val="0"/>
                <w:sz w:val="24"/>
              </w:rPr>
              <w:t>故评价</w:t>
            </w:r>
            <w:proofErr w:type="gramEnd"/>
            <w:r>
              <w:rPr>
                <w:rFonts w:hint="eastAsia"/>
                <w:snapToGrid w:val="0"/>
                <w:kern w:val="0"/>
                <w:sz w:val="24"/>
              </w:rPr>
              <w:t>等级为三级</w:t>
            </w:r>
            <w:r>
              <w:rPr>
                <w:rFonts w:hint="eastAsia"/>
                <w:snapToGrid w:val="0"/>
                <w:kern w:val="0"/>
                <w:sz w:val="24"/>
              </w:rPr>
              <w:t xml:space="preserve"> B</w:t>
            </w:r>
            <w:r>
              <w:rPr>
                <w:rFonts w:hint="eastAsia"/>
                <w:snapToGrid w:val="0"/>
                <w:kern w:val="0"/>
                <w:sz w:val="24"/>
              </w:rPr>
              <w:t>，故不开展水环境质量现状调查，不进行环境影响预测。本次地表水评价主要评价项目排放的废水的水质达标性和纳管可行性。</w:t>
            </w:r>
          </w:p>
          <w:p w:rsidR="000C5FE0" w:rsidRDefault="000C5FE0" w:rsidP="000C5FE0">
            <w:pPr>
              <w:tabs>
                <w:tab w:val="left" w:pos="1120"/>
              </w:tabs>
              <w:autoSpaceDE w:val="0"/>
              <w:autoSpaceDN w:val="0"/>
              <w:spacing w:before="169" w:line="360" w:lineRule="auto"/>
              <w:jc w:val="left"/>
              <w:rPr>
                <w:b/>
                <w:sz w:val="24"/>
              </w:rPr>
            </w:pPr>
            <w:r>
              <w:rPr>
                <w:rFonts w:hint="eastAsia"/>
                <w:b/>
                <w:sz w:val="24"/>
              </w:rPr>
              <w:t>1.2</w:t>
            </w:r>
            <w:r>
              <w:rPr>
                <w:rFonts w:hint="eastAsia"/>
                <w:b/>
                <w:sz w:val="24"/>
              </w:rPr>
              <w:t>依托污水处理设施环境可行性分析</w:t>
            </w:r>
          </w:p>
          <w:p w:rsidR="000C5FE0" w:rsidRDefault="000C5FE0" w:rsidP="000C5FE0">
            <w:pPr>
              <w:tabs>
                <w:tab w:val="left" w:pos="1120"/>
              </w:tabs>
              <w:spacing w:line="360" w:lineRule="auto"/>
              <w:ind w:firstLineChars="200" w:firstLine="480"/>
              <w:jc w:val="left"/>
              <w:rPr>
                <w:snapToGrid w:val="0"/>
                <w:kern w:val="0"/>
                <w:sz w:val="24"/>
              </w:rPr>
            </w:pPr>
            <w:r>
              <w:rPr>
                <w:rFonts w:hint="eastAsia"/>
                <w:snapToGrid w:val="0"/>
                <w:kern w:val="0"/>
                <w:sz w:val="24"/>
              </w:rPr>
              <w:t>（</w:t>
            </w:r>
            <w:r>
              <w:rPr>
                <w:rFonts w:hint="eastAsia"/>
                <w:snapToGrid w:val="0"/>
                <w:kern w:val="0"/>
                <w:sz w:val="24"/>
              </w:rPr>
              <w:t>1</w:t>
            </w:r>
            <w:r>
              <w:rPr>
                <w:rFonts w:hint="eastAsia"/>
                <w:snapToGrid w:val="0"/>
                <w:kern w:val="0"/>
                <w:sz w:val="24"/>
              </w:rPr>
              <w:t>）污水处理厂现状分析</w:t>
            </w:r>
          </w:p>
          <w:p w:rsidR="000C5FE0" w:rsidRDefault="000C5FE0" w:rsidP="000C5FE0">
            <w:pPr>
              <w:tabs>
                <w:tab w:val="left" w:pos="1120"/>
              </w:tabs>
              <w:spacing w:line="360" w:lineRule="auto"/>
              <w:ind w:firstLineChars="200" w:firstLine="480"/>
              <w:jc w:val="left"/>
              <w:rPr>
                <w:snapToGrid w:val="0"/>
                <w:kern w:val="0"/>
                <w:sz w:val="24"/>
              </w:rPr>
            </w:pPr>
            <w:r>
              <w:rPr>
                <w:snapToGrid w:val="0"/>
                <w:kern w:val="0"/>
                <w:sz w:val="24"/>
              </w:rPr>
              <w:t>吴江经济技术开发区运东污水处理厂现共有三期工程，现状污水处理设施设计规模为</w:t>
            </w:r>
            <w:r>
              <w:rPr>
                <w:snapToGrid w:val="0"/>
                <w:kern w:val="0"/>
                <w:sz w:val="24"/>
              </w:rPr>
              <w:t>6</w:t>
            </w:r>
            <w:r>
              <w:rPr>
                <w:snapToGrid w:val="0"/>
                <w:kern w:val="0"/>
                <w:sz w:val="24"/>
              </w:rPr>
              <w:t>万</w:t>
            </w:r>
            <w:r>
              <w:rPr>
                <w:snapToGrid w:val="0"/>
                <w:kern w:val="0"/>
                <w:sz w:val="24"/>
              </w:rPr>
              <w:t>m</w:t>
            </w:r>
            <w:r>
              <w:rPr>
                <w:snapToGrid w:val="0"/>
                <w:kern w:val="0"/>
                <w:sz w:val="24"/>
                <w:vertAlign w:val="superscript"/>
              </w:rPr>
              <w:t>3</w:t>
            </w:r>
            <w:r>
              <w:rPr>
                <w:snapToGrid w:val="0"/>
                <w:kern w:val="0"/>
                <w:sz w:val="24"/>
              </w:rPr>
              <w:t>/d</w:t>
            </w:r>
            <w:r>
              <w:rPr>
                <w:snapToGrid w:val="0"/>
                <w:kern w:val="0"/>
                <w:sz w:val="24"/>
              </w:rPr>
              <w:t>，一期工程建成于</w:t>
            </w:r>
            <w:r>
              <w:rPr>
                <w:snapToGrid w:val="0"/>
                <w:kern w:val="0"/>
                <w:sz w:val="24"/>
              </w:rPr>
              <w:t>2004</w:t>
            </w:r>
            <w:r>
              <w:rPr>
                <w:snapToGrid w:val="0"/>
                <w:kern w:val="0"/>
                <w:sz w:val="24"/>
              </w:rPr>
              <w:t>年，设计规模</w:t>
            </w:r>
            <w:r>
              <w:rPr>
                <w:snapToGrid w:val="0"/>
                <w:kern w:val="0"/>
                <w:sz w:val="24"/>
              </w:rPr>
              <w:t xml:space="preserve"> 1.0</w:t>
            </w:r>
            <w:r>
              <w:rPr>
                <w:snapToGrid w:val="0"/>
                <w:kern w:val="0"/>
                <w:sz w:val="24"/>
              </w:rPr>
              <w:t>万</w:t>
            </w:r>
            <w:r>
              <w:rPr>
                <w:snapToGrid w:val="0"/>
                <w:kern w:val="0"/>
                <w:sz w:val="24"/>
              </w:rPr>
              <w:t>m</w:t>
            </w:r>
            <w:r>
              <w:rPr>
                <w:snapToGrid w:val="0"/>
                <w:kern w:val="0"/>
                <w:sz w:val="24"/>
                <w:vertAlign w:val="superscript"/>
              </w:rPr>
              <w:t>3</w:t>
            </w:r>
            <w:r>
              <w:rPr>
                <w:snapToGrid w:val="0"/>
                <w:kern w:val="0"/>
                <w:sz w:val="24"/>
              </w:rPr>
              <w:t>/d</w:t>
            </w:r>
            <w:r>
              <w:rPr>
                <w:snapToGrid w:val="0"/>
                <w:kern w:val="0"/>
                <w:sz w:val="24"/>
              </w:rPr>
              <w:t>，采用</w:t>
            </w:r>
            <w:r>
              <w:rPr>
                <w:snapToGrid w:val="0"/>
                <w:kern w:val="0"/>
                <w:sz w:val="24"/>
              </w:rPr>
              <w:t>CASS</w:t>
            </w:r>
            <w:r>
              <w:rPr>
                <w:snapToGrid w:val="0"/>
                <w:kern w:val="0"/>
                <w:sz w:val="24"/>
              </w:rPr>
              <w:t>工艺。二期工程建成于</w:t>
            </w:r>
            <w:r>
              <w:rPr>
                <w:snapToGrid w:val="0"/>
                <w:kern w:val="0"/>
                <w:sz w:val="24"/>
              </w:rPr>
              <w:t>2007</w:t>
            </w:r>
            <w:r>
              <w:rPr>
                <w:snapToGrid w:val="0"/>
                <w:kern w:val="0"/>
                <w:sz w:val="24"/>
              </w:rPr>
              <w:t>年，设计规模</w:t>
            </w:r>
            <w:r>
              <w:rPr>
                <w:snapToGrid w:val="0"/>
                <w:kern w:val="0"/>
                <w:sz w:val="24"/>
              </w:rPr>
              <w:t>2.0</w:t>
            </w:r>
            <w:r>
              <w:rPr>
                <w:snapToGrid w:val="0"/>
                <w:kern w:val="0"/>
                <w:sz w:val="24"/>
              </w:rPr>
              <w:t>万</w:t>
            </w:r>
            <w:r>
              <w:rPr>
                <w:snapToGrid w:val="0"/>
                <w:kern w:val="0"/>
                <w:sz w:val="24"/>
              </w:rPr>
              <w:t>m</w:t>
            </w:r>
            <w:r>
              <w:rPr>
                <w:snapToGrid w:val="0"/>
                <w:kern w:val="0"/>
                <w:sz w:val="24"/>
                <w:vertAlign w:val="superscript"/>
              </w:rPr>
              <w:t>3</w:t>
            </w:r>
            <w:r>
              <w:rPr>
                <w:snapToGrid w:val="0"/>
                <w:kern w:val="0"/>
                <w:sz w:val="24"/>
              </w:rPr>
              <w:t>/d</w:t>
            </w:r>
            <w:r>
              <w:rPr>
                <w:snapToGrid w:val="0"/>
                <w:kern w:val="0"/>
                <w:sz w:val="24"/>
              </w:rPr>
              <w:t>，采用</w:t>
            </w:r>
            <w:r>
              <w:rPr>
                <w:snapToGrid w:val="0"/>
                <w:kern w:val="0"/>
                <w:sz w:val="24"/>
              </w:rPr>
              <w:t>CASS</w:t>
            </w:r>
            <w:r>
              <w:rPr>
                <w:snapToGrid w:val="0"/>
                <w:kern w:val="0"/>
                <w:sz w:val="24"/>
              </w:rPr>
              <w:t>工艺。三期工程建成于</w:t>
            </w:r>
            <w:r>
              <w:rPr>
                <w:snapToGrid w:val="0"/>
                <w:kern w:val="0"/>
                <w:sz w:val="24"/>
              </w:rPr>
              <w:t xml:space="preserve"> 2011 </w:t>
            </w:r>
            <w:r>
              <w:rPr>
                <w:snapToGrid w:val="0"/>
                <w:kern w:val="0"/>
                <w:sz w:val="24"/>
              </w:rPr>
              <w:t>年，设计规模</w:t>
            </w:r>
            <w:r>
              <w:rPr>
                <w:snapToGrid w:val="0"/>
                <w:kern w:val="0"/>
                <w:sz w:val="24"/>
              </w:rPr>
              <w:t xml:space="preserve"> 3.0 </w:t>
            </w:r>
            <w:r>
              <w:rPr>
                <w:snapToGrid w:val="0"/>
                <w:kern w:val="0"/>
                <w:sz w:val="24"/>
              </w:rPr>
              <w:t>万</w:t>
            </w:r>
            <w:r>
              <w:rPr>
                <w:snapToGrid w:val="0"/>
                <w:kern w:val="0"/>
                <w:sz w:val="24"/>
              </w:rPr>
              <w:t xml:space="preserve"> m</w:t>
            </w:r>
            <w:r>
              <w:rPr>
                <w:snapToGrid w:val="0"/>
                <w:kern w:val="0"/>
                <w:sz w:val="24"/>
                <w:vertAlign w:val="superscript"/>
              </w:rPr>
              <w:t>3</w:t>
            </w:r>
            <w:r>
              <w:rPr>
                <w:snapToGrid w:val="0"/>
                <w:kern w:val="0"/>
                <w:sz w:val="24"/>
              </w:rPr>
              <w:t>/d</w:t>
            </w:r>
            <w:r>
              <w:rPr>
                <w:snapToGrid w:val="0"/>
                <w:kern w:val="0"/>
                <w:sz w:val="24"/>
              </w:rPr>
              <w:t>，采用</w:t>
            </w:r>
            <w:r>
              <w:rPr>
                <w:rFonts w:hint="eastAsia"/>
                <w:snapToGrid w:val="0"/>
                <w:kern w:val="0"/>
                <w:sz w:val="24"/>
              </w:rPr>
              <w:t>“</w:t>
            </w:r>
            <w:r>
              <w:rPr>
                <w:snapToGrid w:val="0"/>
                <w:kern w:val="0"/>
                <w:sz w:val="24"/>
              </w:rPr>
              <w:t>AAO+</w:t>
            </w:r>
            <w:r>
              <w:rPr>
                <w:snapToGrid w:val="0"/>
                <w:kern w:val="0"/>
                <w:sz w:val="24"/>
              </w:rPr>
              <w:t>二沉池</w:t>
            </w:r>
            <w:r>
              <w:rPr>
                <w:rFonts w:hint="eastAsia"/>
                <w:snapToGrid w:val="0"/>
                <w:kern w:val="0"/>
                <w:sz w:val="24"/>
              </w:rPr>
              <w:t>”</w:t>
            </w:r>
            <w:r>
              <w:rPr>
                <w:snapToGrid w:val="0"/>
                <w:kern w:val="0"/>
                <w:sz w:val="24"/>
              </w:rPr>
              <w:t>工艺。运东污水处理厂出水标准一级</w:t>
            </w:r>
            <w:r>
              <w:rPr>
                <w:snapToGrid w:val="0"/>
                <w:kern w:val="0"/>
                <w:sz w:val="24"/>
              </w:rPr>
              <w:t>A</w:t>
            </w:r>
            <w:r>
              <w:rPr>
                <w:snapToGrid w:val="0"/>
                <w:kern w:val="0"/>
                <w:sz w:val="24"/>
              </w:rPr>
              <w:t>，尾水</w:t>
            </w:r>
            <w:proofErr w:type="gramStart"/>
            <w:r>
              <w:rPr>
                <w:snapToGrid w:val="0"/>
                <w:kern w:val="0"/>
                <w:sz w:val="24"/>
              </w:rPr>
              <w:t>排放至仪塔河</w:t>
            </w:r>
            <w:proofErr w:type="gramEnd"/>
            <w:r>
              <w:rPr>
                <w:snapToGrid w:val="0"/>
                <w:kern w:val="0"/>
                <w:sz w:val="24"/>
              </w:rPr>
              <w:t>，最终进入吴淞江。</w:t>
            </w:r>
          </w:p>
          <w:p w:rsidR="000C5FE0" w:rsidRDefault="000C5FE0" w:rsidP="000C5FE0">
            <w:pPr>
              <w:tabs>
                <w:tab w:val="left" w:pos="1120"/>
              </w:tabs>
              <w:spacing w:line="360" w:lineRule="auto"/>
              <w:ind w:firstLineChars="200" w:firstLine="416"/>
              <w:jc w:val="left"/>
              <w:rPr>
                <w:rFonts w:ascii="宋体" w:hAnsi="宋体" w:cs="宋体"/>
                <w:spacing w:val="-16"/>
                <w:kern w:val="0"/>
                <w:sz w:val="24"/>
                <w:szCs w:val="22"/>
                <w:lang w:val="zh-CN" w:bidi="zh-CN"/>
              </w:rPr>
            </w:pPr>
          </w:p>
          <w:p w:rsidR="000C5FE0" w:rsidRDefault="000C5FE0" w:rsidP="000C5FE0">
            <w:pPr>
              <w:tabs>
                <w:tab w:val="left" w:pos="1120"/>
              </w:tabs>
              <w:autoSpaceDE w:val="0"/>
              <w:autoSpaceDN w:val="0"/>
              <w:spacing w:before="169" w:line="360" w:lineRule="auto"/>
              <w:jc w:val="center"/>
              <w:rPr>
                <w:b/>
                <w:sz w:val="24"/>
              </w:rPr>
            </w:pPr>
            <w:r>
              <w:rPr>
                <w:noProof/>
              </w:rPr>
              <w:lastRenderedPageBreak/>
              <w:drawing>
                <wp:inline distT="0" distB="0" distL="0" distR="0" wp14:anchorId="25F7A163" wp14:editId="27F713EE">
                  <wp:extent cx="5486400" cy="354139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5486400" cy="3541395"/>
                          </a:xfrm>
                          <a:prstGeom prst="rect">
                            <a:avLst/>
                          </a:prstGeom>
                        </pic:spPr>
                      </pic:pic>
                    </a:graphicData>
                  </a:graphic>
                </wp:inline>
              </w:drawing>
            </w:r>
          </w:p>
          <w:p w:rsidR="000C5FE0" w:rsidRDefault="000C5FE0" w:rsidP="000C5FE0">
            <w:pPr>
              <w:tabs>
                <w:tab w:val="left" w:pos="1120"/>
              </w:tabs>
              <w:autoSpaceDE w:val="0"/>
              <w:autoSpaceDN w:val="0"/>
              <w:spacing w:before="169" w:line="360" w:lineRule="auto"/>
              <w:jc w:val="center"/>
              <w:rPr>
                <w:b/>
                <w:sz w:val="24"/>
              </w:rPr>
            </w:pPr>
            <w:r>
              <w:rPr>
                <w:rFonts w:hint="eastAsia"/>
                <w:b/>
                <w:sz w:val="24"/>
              </w:rPr>
              <w:t>图</w:t>
            </w:r>
            <w:r>
              <w:rPr>
                <w:rFonts w:hint="eastAsia"/>
                <w:b/>
                <w:sz w:val="24"/>
              </w:rPr>
              <w:t xml:space="preserve">7-1  </w:t>
            </w:r>
            <w:r>
              <w:rPr>
                <w:rFonts w:hint="eastAsia"/>
                <w:b/>
                <w:sz w:val="24"/>
              </w:rPr>
              <w:t>污水处理厂处理工艺图</w:t>
            </w:r>
          </w:p>
          <w:p w:rsidR="000C5FE0" w:rsidRDefault="000C5FE0" w:rsidP="000C5FE0">
            <w:pPr>
              <w:tabs>
                <w:tab w:val="left" w:pos="1120"/>
              </w:tabs>
              <w:spacing w:line="360" w:lineRule="auto"/>
              <w:ind w:firstLineChars="200" w:firstLine="480"/>
              <w:jc w:val="left"/>
              <w:rPr>
                <w:snapToGrid w:val="0"/>
                <w:kern w:val="0"/>
                <w:sz w:val="24"/>
              </w:rPr>
            </w:pPr>
            <w:r>
              <w:rPr>
                <w:snapToGrid w:val="0"/>
                <w:kern w:val="0"/>
                <w:sz w:val="24"/>
              </w:rPr>
              <w:t>工艺流程说明：污水进入厂区通过闸门井，</w:t>
            </w:r>
            <w:proofErr w:type="gramStart"/>
            <w:r>
              <w:rPr>
                <w:snapToGrid w:val="0"/>
                <w:kern w:val="0"/>
                <w:sz w:val="24"/>
              </w:rPr>
              <w:t>经粗格栅</w:t>
            </w:r>
            <w:proofErr w:type="gramEnd"/>
            <w:r>
              <w:rPr>
                <w:snapToGrid w:val="0"/>
                <w:kern w:val="0"/>
                <w:sz w:val="24"/>
              </w:rPr>
              <w:t>去除大的垃圾、杂质后，进入集水井中由进水泵房的污水</w:t>
            </w:r>
            <w:proofErr w:type="gramStart"/>
            <w:r>
              <w:rPr>
                <w:snapToGrid w:val="0"/>
                <w:kern w:val="0"/>
                <w:sz w:val="24"/>
              </w:rPr>
              <w:t>泵经细</w:t>
            </w:r>
            <w:proofErr w:type="gramEnd"/>
            <w:r>
              <w:rPr>
                <w:snapToGrid w:val="0"/>
                <w:kern w:val="0"/>
                <w:sz w:val="24"/>
              </w:rPr>
              <w:t>格栅进入沉砂池，污水</w:t>
            </w:r>
            <w:proofErr w:type="gramStart"/>
            <w:r>
              <w:rPr>
                <w:snapToGrid w:val="0"/>
                <w:kern w:val="0"/>
                <w:sz w:val="24"/>
              </w:rPr>
              <w:t>经沉砂池沉</w:t>
            </w:r>
            <w:proofErr w:type="gramEnd"/>
            <w:r>
              <w:rPr>
                <w:snapToGrid w:val="0"/>
                <w:kern w:val="0"/>
                <w:sz w:val="24"/>
              </w:rPr>
              <w:t>砂后，进入</w:t>
            </w:r>
            <w:r>
              <w:rPr>
                <w:snapToGrid w:val="0"/>
                <w:kern w:val="0"/>
                <w:sz w:val="24"/>
              </w:rPr>
              <w:t xml:space="preserve"> A2/O </w:t>
            </w:r>
            <w:r>
              <w:rPr>
                <w:snapToGrid w:val="0"/>
                <w:kern w:val="0"/>
                <w:sz w:val="24"/>
              </w:rPr>
              <w:t>氧化沟进行生化处理，</w:t>
            </w:r>
            <w:r>
              <w:rPr>
                <w:snapToGrid w:val="0"/>
                <w:kern w:val="0"/>
                <w:sz w:val="24"/>
              </w:rPr>
              <w:t xml:space="preserve">A2/O </w:t>
            </w:r>
            <w:r>
              <w:rPr>
                <w:snapToGrid w:val="0"/>
                <w:kern w:val="0"/>
                <w:sz w:val="24"/>
              </w:rPr>
              <w:t>氧</w:t>
            </w:r>
            <w:proofErr w:type="gramStart"/>
            <w:r>
              <w:rPr>
                <w:snapToGrid w:val="0"/>
                <w:kern w:val="0"/>
                <w:sz w:val="24"/>
              </w:rPr>
              <w:t>化沟由厌氧</w:t>
            </w:r>
            <w:proofErr w:type="gramEnd"/>
            <w:r>
              <w:rPr>
                <w:snapToGrid w:val="0"/>
                <w:kern w:val="0"/>
                <w:sz w:val="24"/>
              </w:rPr>
              <w:t>区、缺氧区和好氧区组成，污水在</w:t>
            </w:r>
            <w:r>
              <w:rPr>
                <w:snapToGrid w:val="0"/>
                <w:kern w:val="0"/>
                <w:sz w:val="24"/>
              </w:rPr>
              <w:t xml:space="preserve"> A2/O </w:t>
            </w:r>
            <w:r>
              <w:rPr>
                <w:snapToGrid w:val="0"/>
                <w:kern w:val="0"/>
                <w:sz w:val="24"/>
              </w:rPr>
              <w:t>氧化沟中逐格流经厌氧、缺氧和好氧区域，进行释磷、反硝化和好氧硝化、吸磷、降解</w:t>
            </w:r>
            <w:r>
              <w:rPr>
                <w:snapToGrid w:val="0"/>
                <w:kern w:val="0"/>
                <w:sz w:val="24"/>
              </w:rPr>
              <w:t xml:space="preserve"> BOD </w:t>
            </w:r>
            <w:r>
              <w:rPr>
                <w:snapToGrid w:val="0"/>
                <w:kern w:val="0"/>
                <w:sz w:val="24"/>
              </w:rPr>
              <w:t>等过程，完成污水的脱氮、除磷和降解有机污染物的过程。</w:t>
            </w:r>
            <w:proofErr w:type="gramStart"/>
            <w:r>
              <w:rPr>
                <w:snapToGrid w:val="0"/>
                <w:kern w:val="0"/>
                <w:sz w:val="24"/>
              </w:rPr>
              <w:t>好氧区末段</w:t>
            </w:r>
            <w:proofErr w:type="gramEnd"/>
            <w:r>
              <w:rPr>
                <w:snapToGrid w:val="0"/>
                <w:kern w:val="0"/>
                <w:sz w:val="24"/>
              </w:rPr>
              <w:t>泥水混合液回流缺氧池首端，进行反硝化。</w:t>
            </w:r>
            <w:r>
              <w:rPr>
                <w:snapToGrid w:val="0"/>
                <w:kern w:val="0"/>
                <w:sz w:val="24"/>
              </w:rPr>
              <w:t xml:space="preserve">A2/O </w:t>
            </w:r>
            <w:r>
              <w:rPr>
                <w:snapToGrid w:val="0"/>
                <w:kern w:val="0"/>
                <w:sz w:val="24"/>
              </w:rPr>
              <w:t>池出水</w:t>
            </w:r>
            <w:proofErr w:type="gramStart"/>
            <w:r>
              <w:rPr>
                <w:snapToGrid w:val="0"/>
                <w:kern w:val="0"/>
                <w:sz w:val="24"/>
              </w:rPr>
              <w:t>在二沉池中</w:t>
            </w:r>
            <w:proofErr w:type="gramEnd"/>
            <w:r>
              <w:rPr>
                <w:snapToGrid w:val="0"/>
                <w:kern w:val="0"/>
                <w:sz w:val="24"/>
              </w:rPr>
              <w:t>进行固液分离，</w:t>
            </w:r>
            <w:proofErr w:type="gramStart"/>
            <w:r>
              <w:rPr>
                <w:snapToGrid w:val="0"/>
                <w:kern w:val="0"/>
                <w:sz w:val="24"/>
              </w:rPr>
              <w:t>二沉池</w:t>
            </w:r>
            <w:proofErr w:type="gramEnd"/>
            <w:r>
              <w:rPr>
                <w:snapToGrid w:val="0"/>
                <w:kern w:val="0"/>
                <w:sz w:val="24"/>
              </w:rPr>
              <w:t>清水经紫外线消毒后外排。</w:t>
            </w:r>
            <w:proofErr w:type="gramStart"/>
            <w:r>
              <w:rPr>
                <w:snapToGrid w:val="0"/>
                <w:kern w:val="0"/>
                <w:sz w:val="24"/>
              </w:rPr>
              <w:t>二沉池</w:t>
            </w:r>
            <w:proofErr w:type="gramEnd"/>
            <w:r>
              <w:rPr>
                <w:snapToGrid w:val="0"/>
                <w:kern w:val="0"/>
                <w:sz w:val="24"/>
              </w:rPr>
              <w:t>底部污泥部分回流至缺氧区，进行外回流，提供污泥，以与来水混合进行释磷，部分污泥作为剩余污泥外排进入污泥中间池。污泥</w:t>
            </w:r>
            <w:proofErr w:type="gramStart"/>
            <w:r>
              <w:rPr>
                <w:snapToGrid w:val="0"/>
                <w:kern w:val="0"/>
                <w:sz w:val="24"/>
              </w:rPr>
              <w:t>中间池</w:t>
            </w:r>
            <w:proofErr w:type="gramEnd"/>
            <w:r>
              <w:rPr>
                <w:snapToGrid w:val="0"/>
                <w:kern w:val="0"/>
                <w:sz w:val="24"/>
              </w:rPr>
              <w:t>的剩余污泥，经机械浓缩脱水后，成为泥饼外运处置。</w:t>
            </w:r>
          </w:p>
          <w:p w:rsidR="000C5FE0" w:rsidRDefault="000C5FE0" w:rsidP="000C5FE0">
            <w:pPr>
              <w:tabs>
                <w:tab w:val="left" w:pos="1120"/>
              </w:tabs>
              <w:spacing w:line="360" w:lineRule="auto"/>
              <w:ind w:firstLineChars="200" w:firstLine="480"/>
              <w:jc w:val="left"/>
              <w:rPr>
                <w:snapToGrid w:val="0"/>
                <w:kern w:val="0"/>
                <w:sz w:val="24"/>
              </w:rPr>
            </w:pPr>
            <w:r>
              <w:rPr>
                <w:snapToGrid w:val="0"/>
                <w:kern w:val="0"/>
                <w:sz w:val="24"/>
              </w:rPr>
              <w:t>（</w:t>
            </w:r>
            <w:r>
              <w:rPr>
                <w:snapToGrid w:val="0"/>
                <w:kern w:val="0"/>
                <w:sz w:val="24"/>
              </w:rPr>
              <w:t>2</w:t>
            </w:r>
            <w:r>
              <w:rPr>
                <w:snapToGrid w:val="0"/>
                <w:kern w:val="0"/>
                <w:sz w:val="24"/>
              </w:rPr>
              <w:t>）接管可行性分析</w:t>
            </w:r>
          </w:p>
          <w:p w:rsidR="000C5FE0" w:rsidRDefault="000C5FE0" w:rsidP="000C5FE0">
            <w:pPr>
              <w:tabs>
                <w:tab w:val="left" w:pos="1120"/>
              </w:tabs>
              <w:spacing w:line="360" w:lineRule="auto"/>
              <w:ind w:firstLineChars="200" w:firstLine="480"/>
              <w:jc w:val="left"/>
              <w:rPr>
                <w:snapToGrid w:val="0"/>
                <w:kern w:val="0"/>
                <w:sz w:val="24"/>
              </w:rPr>
            </w:pPr>
            <w:r>
              <w:rPr>
                <w:snapToGrid w:val="0"/>
                <w:kern w:val="0"/>
                <w:sz w:val="24"/>
              </w:rPr>
              <w:t>①</w:t>
            </w:r>
            <w:r>
              <w:rPr>
                <w:snapToGrid w:val="0"/>
                <w:kern w:val="0"/>
                <w:sz w:val="24"/>
              </w:rPr>
              <w:t>水量接管可行性分析：吴江经济技术开发区运东污水处理厂目前实际接纳的污水量为</w:t>
            </w:r>
            <w:r>
              <w:rPr>
                <w:snapToGrid w:val="0"/>
                <w:kern w:val="0"/>
                <w:sz w:val="24"/>
              </w:rPr>
              <w:t xml:space="preserve"> 5</w:t>
            </w:r>
            <w:r>
              <w:rPr>
                <w:snapToGrid w:val="0"/>
                <w:kern w:val="0"/>
                <w:sz w:val="24"/>
              </w:rPr>
              <w:t>万</w:t>
            </w:r>
            <w:r>
              <w:rPr>
                <w:snapToGrid w:val="0"/>
                <w:kern w:val="0"/>
                <w:sz w:val="24"/>
              </w:rPr>
              <w:t>m</w:t>
            </w:r>
            <w:r>
              <w:rPr>
                <w:snapToGrid w:val="0"/>
                <w:kern w:val="0"/>
                <w:sz w:val="24"/>
                <w:vertAlign w:val="superscript"/>
              </w:rPr>
              <w:t>3</w:t>
            </w:r>
            <w:r>
              <w:rPr>
                <w:snapToGrid w:val="0"/>
                <w:kern w:val="0"/>
                <w:sz w:val="24"/>
              </w:rPr>
              <w:t>/d</w:t>
            </w:r>
            <w:r>
              <w:rPr>
                <w:snapToGrid w:val="0"/>
                <w:kern w:val="0"/>
                <w:sz w:val="24"/>
              </w:rPr>
              <w:t>，还有</w:t>
            </w:r>
            <w:r>
              <w:rPr>
                <w:snapToGrid w:val="0"/>
                <w:kern w:val="0"/>
                <w:sz w:val="24"/>
              </w:rPr>
              <w:t>1.0</w:t>
            </w:r>
            <w:r>
              <w:rPr>
                <w:snapToGrid w:val="0"/>
                <w:kern w:val="0"/>
                <w:sz w:val="24"/>
              </w:rPr>
              <w:t>万</w:t>
            </w:r>
            <w:r>
              <w:rPr>
                <w:snapToGrid w:val="0"/>
                <w:kern w:val="0"/>
                <w:sz w:val="24"/>
              </w:rPr>
              <w:t>m</w:t>
            </w:r>
            <w:r>
              <w:rPr>
                <w:snapToGrid w:val="0"/>
                <w:kern w:val="0"/>
                <w:sz w:val="24"/>
                <w:vertAlign w:val="superscript"/>
              </w:rPr>
              <w:t>3</w:t>
            </w:r>
            <w:r>
              <w:rPr>
                <w:snapToGrid w:val="0"/>
                <w:kern w:val="0"/>
                <w:sz w:val="24"/>
              </w:rPr>
              <w:t xml:space="preserve">/d </w:t>
            </w:r>
            <w:r>
              <w:rPr>
                <w:snapToGrid w:val="0"/>
                <w:kern w:val="0"/>
                <w:sz w:val="24"/>
              </w:rPr>
              <w:t>余量。因此，运东污水处理厂完全有能力接纳本项目产生的废水</w:t>
            </w:r>
            <w:r>
              <w:rPr>
                <w:rFonts w:hint="eastAsia"/>
                <w:snapToGrid w:val="0"/>
                <w:kern w:val="0"/>
                <w:sz w:val="24"/>
              </w:rPr>
              <w:t>。</w:t>
            </w:r>
          </w:p>
          <w:p w:rsidR="000C5FE0" w:rsidRDefault="000C5FE0" w:rsidP="000C5FE0">
            <w:pPr>
              <w:tabs>
                <w:tab w:val="left" w:pos="1120"/>
              </w:tabs>
              <w:spacing w:line="360" w:lineRule="auto"/>
              <w:ind w:firstLineChars="200" w:firstLine="480"/>
              <w:jc w:val="left"/>
              <w:rPr>
                <w:snapToGrid w:val="0"/>
                <w:kern w:val="0"/>
                <w:sz w:val="24"/>
              </w:rPr>
            </w:pPr>
            <w:r>
              <w:rPr>
                <w:snapToGrid w:val="0"/>
                <w:kern w:val="0"/>
                <w:sz w:val="24"/>
              </w:rPr>
              <w:t>②</w:t>
            </w:r>
            <w:r>
              <w:rPr>
                <w:snapToGrid w:val="0"/>
                <w:kern w:val="0"/>
                <w:sz w:val="24"/>
              </w:rPr>
              <w:t>水质接管可行性分析：本项目接管水质主要为生活污水，废水中主要含有</w:t>
            </w:r>
            <w:r>
              <w:rPr>
                <w:snapToGrid w:val="0"/>
                <w:kern w:val="0"/>
                <w:sz w:val="24"/>
              </w:rPr>
              <w:t xml:space="preserve"> COD</w:t>
            </w:r>
            <w:r>
              <w:rPr>
                <w:snapToGrid w:val="0"/>
                <w:kern w:val="0"/>
                <w:sz w:val="24"/>
              </w:rPr>
              <w:t>、</w:t>
            </w:r>
            <w:r>
              <w:rPr>
                <w:snapToGrid w:val="0"/>
                <w:kern w:val="0"/>
                <w:sz w:val="24"/>
              </w:rPr>
              <w:t>SS</w:t>
            </w:r>
            <w:r>
              <w:rPr>
                <w:snapToGrid w:val="0"/>
                <w:kern w:val="0"/>
                <w:sz w:val="24"/>
              </w:rPr>
              <w:t>、</w:t>
            </w:r>
            <w:r>
              <w:rPr>
                <w:snapToGrid w:val="0"/>
                <w:kern w:val="0"/>
                <w:sz w:val="24"/>
              </w:rPr>
              <w:t>NH</w:t>
            </w:r>
            <w:r>
              <w:rPr>
                <w:snapToGrid w:val="0"/>
                <w:kern w:val="0"/>
                <w:sz w:val="24"/>
                <w:vertAlign w:val="subscript"/>
              </w:rPr>
              <w:t>3</w:t>
            </w:r>
            <w:r>
              <w:rPr>
                <w:snapToGrid w:val="0"/>
                <w:kern w:val="0"/>
                <w:sz w:val="24"/>
              </w:rPr>
              <w:t>-N</w:t>
            </w:r>
            <w:r>
              <w:rPr>
                <w:snapToGrid w:val="0"/>
                <w:kern w:val="0"/>
                <w:sz w:val="24"/>
              </w:rPr>
              <w:t>、</w:t>
            </w:r>
            <w:r>
              <w:rPr>
                <w:snapToGrid w:val="0"/>
                <w:kern w:val="0"/>
                <w:sz w:val="24"/>
              </w:rPr>
              <w:t xml:space="preserve">TP </w:t>
            </w:r>
            <w:r>
              <w:rPr>
                <w:snapToGrid w:val="0"/>
                <w:kern w:val="0"/>
                <w:sz w:val="24"/>
              </w:rPr>
              <w:t>等常规指标，污水各指标均可达到接管标准，可生化性好，污水处理厂对本项目的废水去除效果较好，能做到达标排放，不会对开发区运东污水处理厂形成冲击负荷，不会影响污水处理站处理效率，对纳污水体的影响较小。</w:t>
            </w:r>
          </w:p>
          <w:p w:rsidR="000C5FE0" w:rsidRDefault="000C5FE0" w:rsidP="000C5FE0">
            <w:pPr>
              <w:tabs>
                <w:tab w:val="left" w:pos="1120"/>
              </w:tabs>
              <w:spacing w:line="360" w:lineRule="auto"/>
              <w:ind w:firstLineChars="200" w:firstLine="480"/>
              <w:jc w:val="left"/>
              <w:rPr>
                <w:snapToGrid w:val="0"/>
                <w:kern w:val="0"/>
                <w:sz w:val="24"/>
              </w:rPr>
            </w:pPr>
            <w:r>
              <w:rPr>
                <w:snapToGrid w:val="0"/>
                <w:kern w:val="0"/>
                <w:sz w:val="24"/>
              </w:rPr>
              <w:t>③</w:t>
            </w:r>
            <w:r>
              <w:rPr>
                <w:snapToGrid w:val="0"/>
                <w:kern w:val="0"/>
                <w:sz w:val="24"/>
              </w:rPr>
              <w:t>项目周边管网建设进度：本项目所在地属于运东污水厂的收水范围内，管网已接通可依</w:t>
            </w:r>
            <w:r>
              <w:rPr>
                <w:snapToGrid w:val="0"/>
                <w:kern w:val="0"/>
                <w:sz w:val="24"/>
              </w:rPr>
              <w:lastRenderedPageBreak/>
              <w:t>托已建的城市污水管道接入污水处理厂。</w:t>
            </w:r>
          </w:p>
          <w:p w:rsidR="000C5FE0" w:rsidRDefault="000C5FE0" w:rsidP="000C5FE0">
            <w:pPr>
              <w:tabs>
                <w:tab w:val="left" w:pos="1120"/>
              </w:tabs>
              <w:spacing w:line="360" w:lineRule="auto"/>
              <w:ind w:firstLineChars="200" w:firstLine="480"/>
              <w:jc w:val="left"/>
              <w:rPr>
                <w:snapToGrid w:val="0"/>
                <w:kern w:val="0"/>
                <w:sz w:val="24"/>
              </w:rPr>
            </w:pPr>
            <w:r>
              <w:rPr>
                <w:snapToGrid w:val="0"/>
                <w:kern w:val="0"/>
                <w:sz w:val="24"/>
              </w:rPr>
              <w:t>综上，项目排水水质可达到运东污水处理厂的接管标准，且污水厂完全有余量可接纳本项目的废水；项目废水排入污水处理厂不会产生较大的冲击负荷影响，不影响其出水水质，</w:t>
            </w:r>
            <w:r>
              <w:rPr>
                <w:snapToGrid w:val="0"/>
                <w:kern w:val="0"/>
                <w:sz w:val="24"/>
              </w:rPr>
              <w:t xml:space="preserve"> </w:t>
            </w:r>
            <w:r>
              <w:rPr>
                <w:snapToGrid w:val="0"/>
                <w:kern w:val="0"/>
                <w:sz w:val="24"/>
              </w:rPr>
              <w:t>有利于污染物的集中控制。该项目生活污水接入运东污水处理厂处理是可行的</w:t>
            </w:r>
          </w:p>
          <w:p w:rsidR="000C5FE0" w:rsidRDefault="000C5FE0" w:rsidP="000C5FE0">
            <w:pPr>
              <w:tabs>
                <w:tab w:val="left" w:pos="1120"/>
              </w:tabs>
              <w:autoSpaceDE w:val="0"/>
              <w:autoSpaceDN w:val="0"/>
              <w:spacing w:before="169" w:line="360" w:lineRule="auto"/>
              <w:jc w:val="left"/>
              <w:rPr>
                <w:b/>
                <w:sz w:val="24"/>
              </w:rPr>
            </w:pPr>
            <w:r>
              <w:rPr>
                <w:rFonts w:hint="eastAsia"/>
                <w:b/>
                <w:sz w:val="24"/>
              </w:rPr>
              <w:t>1.3</w:t>
            </w:r>
            <w:r>
              <w:rPr>
                <w:rFonts w:hint="eastAsia"/>
                <w:b/>
                <w:sz w:val="24"/>
              </w:rPr>
              <w:t>污染物排放信息及排放量核算</w:t>
            </w:r>
          </w:p>
          <w:p w:rsidR="000C5FE0" w:rsidRDefault="000C5FE0" w:rsidP="000C5FE0">
            <w:pPr>
              <w:tabs>
                <w:tab w:val="left" w:pos="1120"/>
              </w:tabs>
              <w:autoSpaceDE w:val="0"/>
              <w:autoSpaceDN w:val="0"/>
              <w:spacing w:before="169" w:line="360" w:lineRule="auto"/>
              <w:jc w:val="center"/>
              <w:rPr>
                <w:b/>
                <w:sz w:val="24"/>
              </w:rPr>
            </w:pPr>
            <w:r>
              <w:rPr>
                <w:rFonts w:hint="eastAsia"/>
                <w:b/>
                <w:sz w:val="24"/>
              </w:rPr>
              <w:t>表</w:t>
            </w:r>
            <w:r>
              <w:rPr>
                <w:rFonts w:hint="eastAsia"/>
                <w:b/>
                <w:sz w:val="24"/>
              </w:rPr>
              <w:t>7-2</w:t>
            </w:r>
            <w:r>
              <w:rPr>
                <w:rFonts w:hint="eastAsia"/>
                <w:b/>
                <w:sz w:val="24"/>
              </w:rPr>
              <w:t>废水类别、污染物及污染治理设施信息表</w:t>
            </w:r>
          </w:p>
          <w:tbl>
            <w:tblPr>
              <w:tblW w:w="9061"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421"/>
              <w:gridCol w:w="415"/>
              <w:gridCol w:w="850"/>
              <w:gridCol w:w="709"/>
              <w:gridCol w:w="1276"/>
              <w:gridCol w:w="709"/>
              <w:gridCol w:w="850"/>
              <w:gridCol w:w="1134"/>
              <w:gridCol w:w="709"/>
              <w:gridCol w:w="709"/>
              <w:gridCol w:w="1279"/>
            </w:tblGrid>
            <w:tr w:rsidR="000C5FE0" w:rsidTr="000C5FE0">
              <w:tc>
                <w:tcPr>
                  <w:tcW w:w="421" w:type="dxa"/>
                  <w:vMerge w:val="restart"/>
                  <w:shd w:val="clear" w:color="auto" w:fill="auto"/>
                  <w:vAlign w:val="center"/>
                </w:tcPr>
                <w:p w:rsidR="000C5FE0" w:rsidRDefault="000C5FE0" w:rsidP="000C5FE0">
                  <w:pPr>
                    <w:widowControl/>
                    <w:jc w:val="center"/>
                  </w:pPr>
                  <w:r>
                    <w:rPr>
                      <w:rFonts w:hint="eastAsia"/>
                    </w:rPr>
                    <w:t>序号</w:t>
                  </w:r>
                </w:p>
              </w:tc>
              <w:tc>
                <w:tcPr>
                  <w:tcW w:w="415" w:type="dxa"/>
                  <w:vMerge w:val="restart"/>
                  <w:shd w:val="clear" w:color="auto" w:fill="auto"/>
                  <w:vAlign w:val="center"/>
                </w:tcPr>
                <w:p w:rsidR="000C5FE0" w:rsidRDefault="000C5FE0" w:rsidP="000C5FE0">
                  <w:pPr>
                    <w:widowControl/>
                    <w:jc w:val="center"/>
                  </w:pPr>
                  <w:r>
                    <w:rPr>
                      <w:rFonts w:hint="eastAsia"/>
                    </w:rPr>
                    <w:t>类别</w:t>
                  </w:r>
                </w:p>
              </w:tc>
              <w:tc>
                <w:tcPr>
                  <w:tcW w:w="850" w:type="dxa"/>
                  <w:vMerge w:val="restart"/>
                  <w:shd w:val="clear" w:color="auto" w:fill="auto"/>
                  <w:vAlign w:val="center"/>
                </w:tcPr>
                <w:p w:rsidR="000C5FE0" w:rsidRDefault="000C5FE0" w:rsidP="000C5FE0">
                  <w:pPr>
                    <w:widowControl/>
                    <w:jc w:val="center"/>
                  </w:pPr>
                  <w:r>
                    <w:rPr>
                      <w:rFonts w:hint="eastAsia"/>
                    </w:rPr>
                    <w:t>污染物种类</w:t>
                  </w:r>
                </w:p>
              </w:tc>
              <w:tc>
                <w:tcPr>
                  <w:tcW w:w="709" w:type="dxa"/>
                  <w:vMerge w:val="restart"/>
                  <w:shd w:val="clear" w:color="auto" w:fill="auto"/>
                  <w:vAlign w:val="center"/>
                </w:tcPr>
                <w:p w:rsidR="000C5FE0" w:rsidRDefault="000C5FE0" w:rsidP="000C5FE0">
                  <w:pPr>
                    <w:widowControl/>
                    <w:jc w:val="center"/>
                  </w:pPr>
                  <w:r>
                    <w:rPr>
                      <w:rFonts w:hint="eastAsia"/>
                    </w:rPr>
                    <w:t>排放去向</w:t>
                  </w:r>
                </w:p>
              </w:tc>
              <w:tc>
                <w:tcPr>
                  <w:tcW w:w="1276" w:type="dxa"/>
                  <w:vMerge w:val="restart"/>
                  <w:shd w:val="clear" w:color="auto" w:fill="auto"/>
                  <w:vAlign w:val="center"/>
                </w:tcPr>
                <w:p w:rsidR="000C5FE0" w:rsidRDefault="000C5FE0" w:rsidP="000C5FE0">
                  <w:pPr>
                    <w:widowControl/>
                    <w:jc w:val="center"/>
                  </w:pPr>
                  <w:r>
                    <w:rPr>
                      <w:rFonts w:hint="eastAsia"/>
                    </w:rPr>
                    <w:t>排放规律</w:t>
                  </w:r>
                </w:p>
              </w:tc>
              <w:tc>
                <w:tcPr>
                  <w:tcW w:w="2693" w:type="dxa"/>
                  <w:gridSpan w:val="3"/>
                  <w:shd w:val="clear" w:color="auto" w:fill="auto"/>
                  <w:vAlign w:val="center"/>
                </w:tcPr>
                <w:p w:rsidR="000C5FE0" w:rsidRDefault="000C5FE0" w:rsidP="000C5FE0">
                  <w:pPr>
                    <w:widowControl/>
                    <w:jc w:val="center"/>
                  </w:pPr>
                  <w:r>
                    <w:rPr>
                      <w:rFonts w:hint="eastAsia"/>
                    </w:rPr>
                    <w:t>污染治理设施</w:t>
                  </w:r>
                </w:p>
              </w:tc>
              <w:tc>
                <w:tcPr>
                  <w:tcW w:w="709" w:type="dxa"/>
                  <w:vMerge w:val="restart"/>
                  <w:shd w:val="clear" w:color="auto" w:fill="auto"/>
                  <w:vAlign w:val="center"/>
                </w:tcPr>
                <w:p w:rsidR="000C5FE0" w:rsidRDefault="000C5FE0" w:rsidP="000C5FE0">
                  <w:pPr>
                    <w:widowControl/>
                    <w:jc w:val="center"/>
                  </w:pPr>
                  <w:r>
                    <w:rPr>
                      <w:rFonts w:hint="eastAsia"/>
                    </w:rPr>
                    <w:t>排放口编号</w:t>
                  </w:r>
                </w:p>
              </w:tc>
              <w:tc>
                <w:tcPr>
                  <w:tcW w:w="709" w:type="dxa"/>
                  <w:vMerge w:val="restart"/>
                  <w:shd w:val="clear" w:color="auto" w:fill="auto"/>
                  <w:vAlign w:val="center"/>
                </w:tcPr>
                <w:p w:rsidR="000C5FE0" w:rsidRDefault="000C5FE0" w:rsidP="000C5FE0">
                  <w:pPr>
                    <w:widowControl/>
                    <w:jc w:val="center"/>
                  </w:pPr>
                  <w:r>
                    <w:rPr>
                      <w:rFonts w:hint="eastAsia"/>
                    </w:rPr>
                    <w:t>是否符合要求</w:t>
                  </w:r>
                </w:p>
              </w:tc>
              <w:tc>
                <w:tcPr>
                  <w:tcW w:w="1279" w:type="dxa"/>
                  <w:vMerge w:val="restart"/>
                  <w:shd w:val="clear" w:color="auto" w:fill="auto"/>
                  <w:vAlign w:val="center"/>
                </w:tcPr>
                <w:p w:rsidR="000C5FE0" w:rsidRDefault="000C5FE0" w:rsidP="000C5FE0">
                  <w:pPr>
                    <w:widowControl/>
                    <w:jc w:val="center"/>
                  </w:pPr>
                  <w:r>
                    <w:rPr>
                      <w:rFonts w:hint="eastAsia"/>
                    </w:rPr>
                    <w:t>排放</w:t>
                  </w:r>
                  <w:proofErr w:type="gramStart"/>
                  <w:r>
                    <w:rPr>
                      <w:rFonts w:hint="eastAsia"/>
                    </w:rPr>
                    <w:t>口类型</w:t>
                  </w:r>
                  <w:proofErr w:type="gramEnd"/>
                </w:p>
              </w:tc>
            </w:tr>
            <w:tr w:rsidR="000C5FE0" w:rsidTr="000C5FE0">
              <w:tc>
                <w:tcPr>
                  <w:tcW w:w="421" w:type="dxa"/>
                  <w:vMerge/>
                  <w:shd w:val="clear" w:color="auto" w:fill="auto"/>
                  <w:vAlign w:val="center"/>
                </w:tcPr>
                <w:p w:rsidR="000C5FE0" w:rsidRDefault="000C5FE0" w:rsidP="000C5FE0">
                  <w:pPr>
                    <w:widowControl/>
                    <w:jc w:val="center"/>
                  </w:pPr>
                </w:p>
              </w:tc>
              <w:tc>
                <w:tcPr>
                  <w:tcW w:w="415" w:type="dxa"/>
                  <w:vMerge/>
                  <w:shd w:val="clear" w:color="auto" w:fill="auto"/>
                  <w:vAlign w:val="center"/>
                </w:tcPr>
                <w:p w:rsidR="000C5FE0" w:rsidRDefault="000C5FE0" w:rsidP="000C5FE0">
                  <w:pPr>
                    <w:widowControl/>
                    <w:jc w:val="center"/>
                  </w:pPr>
                </w:p>
              </w:tc>
              <w:tc>
                <w:tcPr>
                  <w:tcW w:w="850" w:type="dxa"/>
                  <w:vMerge/>
                  <w:shd w:val="clear" w:color="auto" w:fill="auto"/>
                  <w:vAlign w:val="center"/>
                </w:tcPr>
                <w:p w:rsidR="000C5FE0" w:rsidRDefault="000C5FE0" w:rsidP="000C5FE0">
                  <w:pPr>
                    <w:widowControl/>
                    <w:jc w:val="center"/>
                  </w:pPr>
                </w:p>
              </w:tc>
              <w:tc>
                <w:tcPr>
                  <w:tcW w:w="709" w:type="dxa"/>
                  <w:vMerge/>
                  <w:shd w:val="clear" w:color="auto" w:fill="auto"/>
                  <w:vAlign w:val="center"/>
                </w:tcPr>
                <w:p w:rsidR="000C5FE0" w:rsidRDefault="000C5FE0" w:rsidP="000C5FE0">
                  <w:pPr>
                    <w:widowControl/>
                    <w:jc w:val="center"/>
                  </w:pPr>
                </w:p>
              </w:tc>
              <w:tc>
                <w:tcPr>
                  <w:tcW w:w="1276" w:type="dxa"/>
                  <w:vMerge/>
                  <w:shd w:val="clear" w:color="auto" w:fill="auto"/>
                  <w:vAlign w:val="center"/>
                </w:tcPr>
                <w:p w:rsidR="000C5FE0" w:rsidRDefault="000C5FE0" w:rsidP="000C5FE0">
                  <w:pPr>
                    <w:widowControl/>
                    <w:jc w:val="center"/>
                  </w:pPr>
                </w:p>
              </w:tc>
              <w:tc>
                <w:tcPr>
                  <w:tcW w:w="709" w:type="dxa"/>
                  <w:shd w:val="clear" w:color="auto" w:fill="auto"/>
                  <w:vAlign w:val="center"/>
                </w:tcPr>
                <w:p w:rsidR="000C5FE0" w:rsidRDefault="000C5FE0" w:rsidP="000C5FE0">
                  <w:pPr>
                    <w:widowControl/>
                    <w:jc w:val="center"/>
                  </w:pPr>
                  <w:r>
                    <w:rPr>
                      <w:rFonts w:hint="eastAsia"/>
                    </w:rPr>
                    <w:t>编号</w:t>
                  </w:r>
                </w:p>
              </w:tc>
              <w:tc>
                <w:tcPr>
                  <w:tcW w:w="850" w:type="dxa"/>
                  <w:shd w:val="clear" w:color="auto" w:fill="auto"/>
                  <w:vAlign w:val="center"/>
                </w:tcPr>
                <w:p w:rsidR="000C5FE0" w:rsidRDefault="000C5FE0" w:rsidP="000C5FE0">
                  <w:pPr>
                    <w:widowControl/>
                    <w:jc w:val="center"/>
                  </w:pPr>
                  <w:r>
                    <w:rPr>
                      <w:rFonts w:hint="eastAsia"/>
                    </w:rPr>
                    <w:t>名称</w:t>
                  </w:r>
                </w:p>
              </w:tc>
              <w:tc>
                <w:tcPr>
                  <w:tcW w:w="1134" w:type="dxa"/>
                  <w:shd w:val="clear" w:color="auto" w:fill="auto"/>
                  <w:vAlign w:val="center"/>
                </w:tcPr>
                <w:p w:rsidR="000C5FE0" w:rsidRDefault="000C5FE0" w:rsidP="000C5FE0">
                  <w:pPr>
                    <w:widowControl/>
                    <w:jc w:val="center"/>
                  </w:pPr>
                  <w:r>
                    <w:rPr>
                      <w:rFonts w:hint="eastAsia"/>
                    </w:rPr>
                    <w:t>工艺</w:t>
                  </w:r>
                </w:p>
              </w:tc>
              <w:tc>
                <w:tcPr>
                  <w:tcW w:w="709" w:type="dxa"/>
                  <w:vMerge/>
                  <w:shd w:val="clear" w:color="auto" w:fill="auto"/>
                  <w:vAlign w:val="center"/>
                </w:tcPr>
                <w:p w:rsidR="000C5FE0" w:rsidRDefault="000C5FE0" w:rsidP="000C5FE0">
                  <w:pPr>
                    <w:widowControl/>
                    <w:jc w:val="center"/>
                  </w:pPr>
                </w:p>
              </w:tc>
              <w:tc>
                <w:tcPr>
                  <w:tcW w:w="709" w:type="dxa"/>
                  <w:vMerge/>
                  <w:shd w:val="clear" w:color="auto" w:fill="auto"/>
                  <w:vAlign w:val="center"/>
                </w:tcPr>
                <w:p w:rsidR="000C5FE0" w:rsidRDefault="000C5FE0" w:rsidP="000C5FE0">
                  <w:pPr>
                    <w:widowControl/>
                    <w:jc w:val="center"/>
                  </w:pPr>
                </w:p>
              </w:tc>
              <w:tc>
                <w:tcPr>
                  <w:tcW w:w="1279" w:type="dxa"/>
                  <w:vMerge/>
                  <w:shd w:val="clear" w:color="auto" w:fill="auto"/>
                  <w:vAlign w:val="center"/>
                </w:tcPr>
                <w:p w:rsidR="000C5FE0" w:rsidRDefault="000C5FE0" w:rsidP="000C5FE0">
                  <w:pPr>
                    <w:widowControl/>
                    <w:jc w:val="center"/>
                  </w:pPr>
                </w:p>
              </w:tc>
            </w:tr>
            <w:tr w:rsidR="000C5FE0" w:rsidTr="000C5FE0">
              <w:tc>
                <w:tcPr>
                  <w:tcW w:w="421" w:type="dxa"/>
                  <w:shd w:val="clear" w:color="auto" w:fill="auto"/>
                  <w:vAlign w:val="center"/>
                </w:tcPr>
                <w:p w:rsidR="000C5FE0" w:rsidRDefault="000C5FE0" w:rsidP="000C5FE0">
                  <w:pPr>
                    <w:widowControl/>
                    <w:jc w:val="center"/>
                  </w:pPr>
                  <w:r>
                    <w:rPr>
                      <w:rFonts w:hint="eastAsia"/>
                    </w:rPr>
                    <w:t>1</w:t>
                  </w:r>
                </w:p>
              </w:tc>
              <w:tc>
                <w:tcPr>
                  <w:tcW w:w="415" w:type="dxa"/>
                  <w:shd w:val="clear" w:color="auto" w:fill="auto"/>
                  <w:vAlign w:val="center"/>
                </w:tcPr>
                <w:p w:rsidR="000C5FE0" w:rsidRDefault="000C5FE0" w:rsidP="000C5FE0">
                  <w:pPr>
                    <w:widowControl/>
                    <w:jc w:val="center"/>
                  </w:pPr>
                  <w:r>
                    <w:rPr>
                      <w:rFonts w:hint="eastAsia"/>
                    </w:rPr>
                    <w:t>生活污水</w:t>
                  </w:r>
                </w:p>
              </w:tc>
              <w:tc>
                <w:tcPr>
                  <w:tcW w:w="850" w:type="dxa"/>
                  <w:shd w:val="clear" w:color="auto" w:fill="auto"/>
                  <w:vAlign w:val="center"/>
                </w:tcPr>
                <w:p w:rsidR="000C5FE0" w:rsidRDefault="000C5FE0" w:rsidP="000C5FE0">
                  <w:pPr>
                    <w:widowControl/>
                    <w:jc w:val="center"/>
                  </w:pPr>
                  <w:r>
                    <w:rPr>
                      <w:rFonts w:hint="eastAsia"/>
                    </w:rPr>
                    <w:t>COD</w:t>
                  </w:r>
                  <w:r>
                    <w:rPr>
                      <w:rFonts w:hint="eastAsia"/>
                    </w:rPr>
                    <w:t>、</w:t>
                  </w:r>
                  <w:r>
                    <w:rPr>
                      <w:rFonts w:hint="eastAsia"/>
                    </w:rPr>
                    <w:t>SS</w:t>
                  </w:r>
                  <w:r>
                    <w:rPr>
                      <w:rFonts w:hint="eastAsia"/>
                    </w:rPr>
                    <w:t>、氨氮、总磷、总氮</w:t>
                  </w:r>
                </w:p>
              </w:tc>
              <w:tc>
                <w:tcPr>
                  <w:tcW w:w="709" w:type="dxa"/>
                  <w:shd w:val="clear" w:color="auto" w:fill="auto"/>
                  <w:vAlign w:val="center"/>
                </w:tcPr>
                <w:p w:rsidR="000C5FE0" w:rsidRDefault="000C5FE0" w:rsidP="000C5FE0">
                  <w:pPr>
                    <w:widowControl/>
                    <w:jc w:val="center"/>
                  </w:pPr>
                  <w:r>
                    <w:rPr>
                      <w:rFonts w:hint="eastAsia"/>
                    </w:rPr>
                    <w:t>进入城市污水处理厂</w:t>
                  </w:r>
                </w:p>
              </w:tc>
              <w:tc>
                <w:tcPr>
                  <w:tcW w:w="1276" w:type="dxa"/>
                  <w:shd w:val="clear" w:color="auto" w:fill="auto"/>
                  <w:vAlign w:val="center"/>
                </w:tcPr>
                <w:p w:rsidR="000C5FE0" w:rsidRDefault="000C5FE0" w:rsidP="000C5FE0">
                  <w:pPr>
                    <w:widowControl/>
                    <w:jc w:val="center"/>
                  </w:pPr>
                  <w:r>
                    <w:rPr>
                      <w:rFonts w:hint="eastAsia"/>
                    </w:rPr>
                    <w:t>间断排放，排放期间流量不稳定且无规律，但不属于冲击型排放</w:t>
                  </w:r>
                </w:p>
              </w:tc>
              <w:tc>
                <w:tcPr>
                  <w:tcW w:w="709" w:type="dxa"/>
                  <w:shd w:val="clear" w:color="auto" w:fill="auto"/>
                  <w:vAlign w:val="center"/>
                </w:tcPr>
                <w:p w:rsidR="000C5FE0" w:rsidRDefault="000C5FE0" w:rsidP="000C5FE0">
                  <w:pPr>
                    <w:widowControl/>
                    <w:jc w:val="center"/>
                  </w:pPr>
                  <w:r>
                    <w:rPr>
                      <w:rFonts w:hint="eastAsia"/>
                    </w:rPr>
                    <w:t>1#</w:t>
                  </w:r>
                </w:p>
              </w:tc>
              <w:tc>
                <w:tcPr>
                  <w:tcW w:w="850" w:type="dxa"/>
                  <w:shd w:val="clear" w:color="auto" w:fill="auto"/>
                  <w:vAlign w:val="center"/>
                </w:tcPr>
                <w:p w:rsidR="000C5FE0" w:rsidRDefault="000C5FE0" w:rsidP="000C5FE0">
                  <w:pPr>
                    <w:widowControl/>
                    <w:jc w:val="center"/>
                  </w:pPr>
                  <w:r>
                    <w:rPr>
                      <w:rFonts w:hint="eastAsia"/>
                    </w:rPr>
                    <w:t>运东污水处理厂</w:t>
                  </w:r>
                </w:p>
              </w:tc>
              <w:tc>
                <w:tcPr>
                  <w:tcW w:w="1134" w:type="dxa"/>
                  <w:shd w:val="clear" w:color="auto" w:fill="auto"/>
                  <w:vAlign w:val="center"/>
                </w:tcPr>
                <w:p w:rsidR="000C5FE0" w:rsidRDefault="000C5FE0" w:rsidP="000C5FE0">
                  <w:pPr>
                    <w:widowControl/>
                    <w:jc w:val="center"/>
                  </w:pPr>
                  <w:r>
                    <w:rPr>
                      <w:rFonts w:hint="eastAsia"/>
                    </w:rPr>
                    <w:t>A2O+</w:t>
                  </w:r>
                  <w:r>
                    <w:rPr>
                      <w:rFonts w:hint="eastAsia"/>
                    </w:rPr>
                    <w:t>絮凝沉淀</w:t>
                  </w:r>
                </w:p>
              </w:tc>
              <w:tc>
                <w:tcPr>
                  <w:tcW w:w="709" w:type="dxa"/>
                  <w:shd w:val="clear" w:color="auto" w:fill="auto"/>
                  <w:vAlign w:val="center"/>
                </w:tcPr>
                <w:p w:rsidR="000C5FE0" w:rsidRDefault="000C5FE0" w:rsidP="000C5FE0">
                  <w:pPr>
                    <w:widowControl/>
                    <w:jc w:val="center"/>
                  </w:pPr>
                  <w:r>
                    <w:rPr>
                      <w:rFonts w:hint="eastAsia"/>
                    </w:rPr>
                    <w:t>1#</w:t>
                  </w:r>
                </w:p>
              </w:tc>
              <w:tc>
                <w:tcPr>
                  <w:tcW w:w="709" w:type="dxa"/>
                  <w:shd w:val="clear" w:color="auto" w:fill="auto"/>
                  <w:vAlign w:val="center"/>
                </w:tcPr>
                <w:p w:rsidR="000C5FE0" w:rsidRDefault="000C5FE0" w:rsidP="000C5FE0">
                  <w:pPr>
                    <w:widowControl/>
                    <w:jc w:val="center"/>
                  </w:pPr>
                  <w:r>
                    <w:fldChar w:fldCharType="begin"/>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是</w:t>
                  </w:r>
                </w:p>
                <w:p w:rsidR="000C5FE0" w:rsidRDefault="000C5FE0" w:rsidP="000C5FE0">
                  <w:pPr>
                    <w:widowControl/>
                    <w:jc w:val="center"/>
                  </w:pPr>
                  <w:r>
                    <w:rPr>
                      <w:rFonts w:hint="eastAsia"/>
                    </w:rPr>
                    <w:t>□否</w:t>
                  </w:r>
                </w:p>
              </w:tc>
              <w:tc>
                <w:tcPr>
                  <w:tcW w:w="1279" w:type="dxa"/>
                  <w:shd w:val="clear" w:color="auto" w:fill="auto"/>
                  <w:vAlign w:val="center"/>
                </w:tcPr>
                <w:p w:rsidR="000C5FE0" w:rsidRDefault="000C5FE0" w:rsidP="000C5FE0">
                  <w:pPr>
                    <w:widowControl/>
                    <w:jc w:val="center"/>
                  </w:pPr>
                  <w:r>
                    <w:fldChar w:fldCharType="begin"/>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企业总排</w:t>
                  </w:r>
                </w:p>
                <w:p w:rsidR="000C5FE0" w:rsidRDefault="000C5FE0" w:rsidP="000C5FE0">
                  <w:pPr>
                    <w:widowControl/>
                    <w:jc w:val="center"/>
                  </w:pPr>
                  <w:r>
                    <w:rPr>
                      <w:rFonts w:hint="eastAsia"/>
                    </w:rPr>
                    <w:t>□雨水排放</w:t>
                  </w:r>
                </w:p>
                <w:p w:rsidR="000C5FE0" w:rsidRDefault="000C5FE0" w:rsidP="000C5FE0">
                  <w:pPr>
                    <w:widowControl/>
                    <w:jc w:val="center"/>
                  </w:pPr>
                  <w:r>
                    <w:rPr>
                      <w:rFonts w:hint="eastAsia"/>
                    </w:rPr>
                    <w:t>□清净下水</w:t>
                  </w:r>
                </w:p>
                <w:p w:rsidR="000C5FE0" w:rsidRDefault="000C5FE0" w:rsidP="000C5FE0">
                  <w:pPr>
                    <w:widowControl/>
                    <w:jc w:val="center"/>
                  </w:pPr>
                  <w:r>
                    <w:rPr>
                      <w:rFonts w:hint="eastAsia"/>
                    </w:rPr>
                    <w:t>□温排水</w:t>
                  </w:r>
                </w:p>
                <w:p w:rsidR="000C5FE0" w:rsidRDefault="000C5FE0" w:rsidP="000C5FE0">
                  <w:pPr>
                    <w:widowControl/>
                    <w:jc w:val="center"/>
                  </w:pPr>
                  <w:r>
                    <w:rPr>
                      <w:rFonts w:hint="eastAsia"/>
                    </w:rPr>
                    <w:t>□车间或车间处理设施</w:t>
                  </w:r>
                </w:p>
              </w:tc>
            </w:tr>
          </w:tbl>
          <w:p w:rsidR="000C5FE0" w:rsidRDefault="000C5FE0" w:rsidP="000C5FE0">
            <w:pPr>
              <w:tabs>
                <w:tab w:val="left" w:pos="1120"/>
              </w:tabs>
              <w:autoSpaceDE w:val="0"/>
              <w:autoSpaceDN w:val="0"/>
              <w:spacing w:before="169" w:line="360" w:lineRule="auto"/>
              <w:jc w:val="center"/>
              <w:rPr>
                <w:b/>
                <w:sz w:val="24"/>
              </w:rPr>
            </w:pPr>
            <w:r>
              <w:rPr>
                <w:rFonts w:hint="eastAsia"/>
                <w:b/>
                <w:sz w:val="24"/>
              </w:rPr>
              <w:t>表</w:t>
            </w:r>
            <w:r>
              <w:rPr>
                <w:rFonts w:hint="eastAsia"/>
                <w:b/>
                <w:sz w:val="24"/>
              </w:rPr>
              <w:t>7-3</w:t>
            </w:r>
            <w:r>
              <w:rPr>
                <w:rFonts w:hint="eastAsia"/>
                <w:b/>
                <w:sz w:val="24"/>
              </w:rPr>
              <w:t>废水间接排放口基本情况表</w:t>
            </w:r>
          </w:p>
          <w:tbl>
            <w:tblPr>
              <w:tblW w:w="9403"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442"/>
              <w:gridCol w:w="692"/>
              <w:gridCol w:w="1134"/>
              <w:gridCol w:w="1134"/>
              <w:gridCol w:w="709"/>
              <w:gridCol w:w="851"/>
              <w:gridCol w:w="1275"/>
              <w:gridCol w:w="709"/>
              <w:gridCol w:w="709"/>
              <w:gridCol w:w="850"/>
              <w:gridCol w:w="898"/>
            </w:tblGrid>
            <w:tr w:rsidR="000C5FE0" w:rsidTr="00AD3DB0">
              <w:trPr>
                <w:trHeight w:val="284"/>
              </w:trPr>
              <w:tc>
                <w:tcPr>
                  <w:tcW w:w="442" w:type="dxa"/>
                  <w:vMerge w:val="restart"/>
                  <w:shd w:val="clear" w:color="auto" w:fill="auto"/>
                  <w:vAlign w:val="center"/>
                </w:tcPr>
                <w:p w:rsidR="000C5FE0" w:rsidRDefault="000C5FE0" w:rsidP="000C5FE0">
                  <w:pPr>
                    <w:widowControl/>
                    <w:jc w:val="center"/>
                  </w:pPr>
                  <w:r>
                    <w:rPr>
                      <w:rFonts w:hint="eastAsia"/>
                    </w:rPr>
                    <w:t>序号</w:t>
                  </w:r>
                </w:p>
              </w:tc>
              <w:tc>
                <w:tcPr>
                  <w:tcW w:w="692" w:type="dxa"/>
                  <w:vMerge w:val="restart"/>
                  <w:shd w:val="clear" w:color="auto" w:fill="auto"/>
                  <w:vAlign w:val="center"/>
                </w:tcPr>
                <w:p w:rsidR="000C5FE0" w:rsidRDefault="000C5FE0" w:rsidP="000C5FE0">
                  <w:pPr>
                    <w:widowControl/>
                    <w:jc w:val="center"/>
                  </w:pPr>
                  <w:r>
                    <w:rPr>
                      <w:rFonts w:hint="eastAsia"/>
                    </w:rPr>
                    <w:t>排放口编号</w:t>
                  </w:r>
                </w:p>
              </w:tc>
              <w:tc>
                <w:tcPr>
                  <w:tcW w:w="2268" w:type="dxa"/>
                  <w:gridSpan w:val="2"/>
                  <w:shd w:val="clear" w:color="auto" w:fill="auto"/>
                  <w:vAlign w:val="center"/>
                </w:tcPr>
                <w:p w:rsidR="000C5FE0" w:rsidRDefault="000C5FE0" w:rsidP="000C5FE0">
                  <w:pPr>
                    <w:widowControl/>
                    <w:jc w:val="center"/>
                  </w:pPr>
                  <w:r>
                    <w:rPr>
                      <w:rFonts w:hint="eastAsia"/>
                    </w:rPr>
                    <w:t>排放口地理坐标</w:t>
                  </w:r>
                </w:p>
              </w:tc>
              <w:tc>
                <w:tcPr>
                  <w:tcW w:w="709" w:type="dxa"/>
                  <w:vMerge w:val="restart"/>
                  <w:shd w:val="clear" w:color="auto" w:fill="auto"/>
                  <w:vAlign w:val="center"/>
                </w:tcPr>
                <w:p w:rsidR="000C5FE0" w:rsidRDefault="000C5FE0" w:rsidP="000C5FE0">
                  <w:pPr>
                    <w:widowControl/>
                    <w:jc w:val="center"/>
                  </w:pPr>
                  <w:r>
                    <w:rPr>
                      <w:rFonts w:hint="eastAsia"/>
                    </w:rPr>
                    <w:t>废水排放量</w:t>
                  </w:r>
                  <w:r>
                    <w:rPr>
                      <w:rFonts w:hint="eastAsia"/>
                    </w:rPr>
                    <w:t>/</w:t>
                  </w:r>
                  <w:r>
                    <w:rPr>
                      <w:rFonts w:hint="eastAsia"/>
                    </w:rPr>
                    <w:t>（</w:t>
                  </w:r>
                  <w:r>
                    <w:rPr>
                      <w:rFonts w:hint="eastAsia"/>
                    </w:rPr>
                    <w:t>t/a</w:t>
                  </w:r>
                  <w:r>
                    <w:rPr>
                      <w:rFonts w:hint="eastAsia"/>
                    </w:rPr>
                    <w:t>）</w:t>
                  </w:r>
                </w:p>
              </w:tc>
              <w:tc>
                <w:tcPr>
                  <w:tcW w:w="851" w:type="dxa"/>
                  <w:vMerge w:val="restart"/>
                  <w:shd w:val="clear" w:color="auto" w:fill="auto"/>
                  <w:vAlign w:val="center"/>
                </w:tcPr>
                <w:p w:rsidR="000C5FE0" w:rsidRDefault="000C5FE0" w:rsidP="000C5FE0">
                  <w:pPr>
                    <w:jc w:val="center"/>
                  </w:pPr>
                  <w:r>
                    <w:rPr>
                      <w:rFonts w:hint="eastAsia"/>
                    </w:rPr>
                    <w:t>排放去向</w:t>
                  </w:r>
                </w:p>
              </w:tc>
              <w:tc>
                <w:tcPr>
                  <w:tcW w:w="1275" w:type="dxa"/>
                  <w:vMerge w:val="restart"/>
                  <w:shd w:val="clear" w:color="auto" w:fill="auto"/>
                  <w:vAlign w:val="center"/>
                </w:tcPr>
                <w:p w:rsidR="000C5FE0" w:rsidRDefault="000C5FE0" w:rsidP="000C5FE0">
                  <w:pPr>
                    <w:jc w:val="center"/>
                  </w:pPr>
                  <w:r>
                    <w:rPr>
                      <w:rFonts w:hint="eastAsia"/>
                    </w:rPr>
                    <w:t>排放规律</w:t>
                  </w:r>
                </w:p>
              </w:tc>
              <w:tc>
                <w:tcPr>
                  <w:tcW w:w="709" w:type="dxa"/>
                  <w:vMerge w:val="restart"/>
                  <w:shd w:val="clear" w:color="auto" w:fill="auto"/>
                  <w:vAlign w:val="center"/>
                </w:tcPr>
                <w:p w:rsidR="000C5FE0" w:rsidRDefault="000C5FE0" w:rsidP="000C5FE0">
                  <w:pPr>
                    <w:jc w:val="center"/>
                  </w:pPr>
                  <w:r>
                    <w:rPr>
                      <w:rFonts w:hint="eastAsia"/>
                    </w:rPr>
                    <w:t>间歇排放时段</w:t>
                  </w:r>
                </w:p>
              </w:tc>
              <w:tc>
                <w:tcPr>
                  <w:tcW w:w="2457" w:type="dxa"/>
                  <w:gridSpan w:val="3"/>
                  <w:shd w:val="clear" w:color="auto" w:fill="auto"/>
                  <w:vAlign w:val="center"/>
                </w:tcPr>
                <w:p w:rsidR="000C5FE0" w:rsidRDefault="000C5FE0" w:rsidP="000C5FE0">
                  <w:pPr>
                    <w:widowControl/>
                    <w:jc w:val="center"/>
                  </w:pPr>
                  <w:r>
                    <w:rPr>
                      <w:rFonts w:hint="eastAsia"/>
                    </w:rPr>
                    <w:t>受纳污水处理</w:t>
                  </w:r>
                  <w:proofErr w:type="gramStart"/>
                  <w:r>
                    <w:rPr>
                      <w:rFonts w:hint="eastAsia"/>
                    </w:rPr>
                    <w:t>厂信息</w:t>
                  </w:r>
                  <w:proofErr w:type="gramEnd"/>
                </w:p>
              </w:tc>
            </w:tr>
            <w:tr w:rsidR="000C5FE0" w:rsidTr="00AD3DB0">
              <w:trPr>
                <w:trHeight w:val="284"/>
              </w:trPr>
              <w:tc>
                <w:tcPr>
                  <w:tcW w:w="442" w:type="dxa"/>
                  <w:vMerge/>
                  <w:shd w:val="clear" w:color="auto" w:fill="auto"/>
                  <w:vAlign w:val="center"/>
                </w:tcPr>
                <w:p w:rsidR="000C5FE0" w:rsidRDefault="000C5FE0" w:rsidP="000C5FE0">
                  <w:pPr>
                    <w:widowControl/>
                    <w:jc w:val="center"/>
                  </w:pPr>
                </w:p>
              </w:tc>
              <w:tc>
                <w:tcPr>
                  <w:tcW w:w="692" w:type="dxa"/>
                  <w:vMerge/>
                  <w:shd w:val="clear" w:color="auto" w:fill="auto"/>
                  <w:vAlign w:val="center"/>
                </w:tcPr>
                <w:p w:rsidR="000C5FE0" w:rsidRDefault="000C5FE0" w:rsidP="000C5FE0">
                  <w:pPr>
                    <w:widowControl/>
                    <w:jc w:val="center"/>
                  </w:pPr>
                </w:p>
              </w:tc>
              <w:tc>
                <w:tcPr>
                  <w:tcW w:w="1134" w:type="dxa"/>
                  <w:shd w:val="clear" w:color="auto" w:fill="auto"/>
                  <w:vAlign w:val="center"/>
                </w:tcPr>
                <w:p w:rsidR="000C5FE0" w:rsidRDefault="000C5FE0" w:rsidP="000C5FE0">
                  <w:pPr>
                    <w:widowControl/>
                    <w:jc w:val="center"/>
                  </w:pPr>
                  <w:r>
                    <w:rPr>
                      <w:rFonts w:hint="eastAsia"/>
                    </w:rPr>
                    <w:t>经度</w:t>
                  </w:r>
                </w:p>
              </w:tc>
              <w:tc>
                <w:tcPr>
                  <w:tcW w:w="1134" w:type="dxa"/>
                  <w:shd w:val="clear" w:color="auto" w:fill="auto"/>
                  <w:vAlign w:val="center"/>
                </w:tcPr>
                <w:p w:rsidR="000C5FE0" w:rsidRDefault="000C5FE0" w:rsidP="000C5FE0">
                  <w:pPr>
                    <w:widowControl/>
                    <w:jc w:val="center"/>
                  </w:pPr>
                  <w:r>
                    <w:rPr>
                      <w:rFonts w:hint="eastAsia"/>
                    </w:rPr>
                    <w:t>纬度</w:t>
                  </w:r>
                </w:p>
              </w:tc>
              <w:tc>
                <w:tcPr>
                  <w:tcW w:w="709" w:type="dxa"/>
                  <w:vMerge/>
                  <w:shd w:val="clear" w:color="auto" w:fill="auto"/>
                  <w:vAlign w:val="center"/>
                </w:tcPr>
                <w:p w:rsidR="000C5FE0" w:rsidRDefault="000C5FE0" w:rsidP="000C5FE0">
                  <w:pPr>
                    <w:widowControl/>
                    <w:jc w:val="center"/>
                  </w:pPr>
                </w:p>
              </w:tc>
              <w:tc>
                <w:tcPr>
                  <w:tcW w:w="851" w:type="dxa"/>
                  <w:vMerge/>
                  <w:shd w:val="clear" w:color="auto" w:fill="auto"/>
                  <w:vAlign w:val="center"/>
                </w:tcPr>
                <w:p w:rsidR="000C5FE0" w:rsidRDefault="000C5FE0" w:rsidP="000C5FE0">
                  <w:pPr>
                    <w:widowControl/>
                    <w:jc w:val="center"/>
                  </w:pPr>
                </w:p>
              </w:tc>
              <w:tc>
                <w:tcPr>
                  <w:tcW w:w="1275" w:type="dxa"/>
                  <w:vMerge/>
                  <w:shd w:val="clear" w:color="auto" w:fill="auto"/>
                  <w:vAlign w:val="center"/>
                </w:tcPr>
                <w:p w:rsidR="000C5FE0" w:rsidRDefault="000C5FE0" w:rsidP="000C5FE0">
                  <w:pPr>
                    <w:widowControl/>
                    <w:jc w:val="center"/>
                  </w:pPr>
                </w:p>
              </w:tc>
              <w:tc>
                <w:tcPr>
                  <w:tcW w:w="709" w:type="dxa"/>
                  <w:vMerge/>
                  <w:shd w:val="clear" w:color="auto" w:fill="auto"/>
                  <w:vAlign w:val="center"/>
                </w:tcPr>
                <w:p w:rsidR="000C5FE0" w:rsidRDefault="000C5FE0" w:rsidP="000C5FE0">
                  <w:pPr>
                    <w:widowControl/>
                    <w:jc w:val="center"/>
                  </w:pPr>
                </w:p>
              </w:tc>
              <w:tc>
                <w:tcPr>
                  <w:tcW w:w="709" w:type="dxa"/>
                  <w:shd w:val="clear" w:color="auto" w:fill="auto"/>
                  <w:vAlign w:val="center"/>
                </w:tcPr>
                <w:p w:rsidR="000C5FE0" w:rsidRDefault="000C5FE0" w:rsidP="000C5FE0">
                  <w:pPr>
                    <w:widowControl/>
                    <w:jc w:val="center"/>
                  </w:pPr>
                  <w:r>
                    <w:rPr>
                      <w:rFonts w:hint="eastAsia"/>
                    </w:rPr>
                    <w:t>名称</w:t>
                  </w:r>
                </w:p>
              </w:tc>
              <w:tc>
                <w:tcPr>
                  <w:tcW w:w="850" w:type="dxa"/>
                  <w:shd w:val="clear" w:color="auto" w:fill="auto"/>
                  <w:vAlign w:val="center"/>
                </w:tcPr>
                <w:p w:rsidR="000C5FE0" w:rsidRDefault="000C5FE0" w:rsidP="000C5FE0">
                  <w:pPr>
                    <w:widowControl/>
                    <w:jc w:val="center"/>
                  </w:pPr>
                  <w:r>
                    <w:rPr>
                      <w:rFonts w:hint="eastAsia"/>
                    </w:rPr>
                    <w:t>污染物种类</w:t>
                  </w:r>
                </w:p>
              </w:tc>
              <w:tc>
                <w:tcPr>
                  <w:tcW w:w="898" w:type="dxa"/>
                  <w:shd w:val="clear" w:color="auto" w:fill="auto"/>
                  <w:vAlign w:val="center"/>
                </w:tcPr>
                <w:p w:rsidR="00AD3DB0" w:rsidRDefault="000C5FE0" w:rsidP="00AD3DB0">
                  <w:pPr>
                    <w:widowControl/>
                    <w:jc w:val="center"/>
                  </w:pPr>
                  <w:r>
                    <w:rPr>
                      <w:rFonts w:hint="eastAsia"/>
                    </w:rPr>
                    <w:t>排放</w:t>
                  </w:r>
                </w:p>
                <w:p w:rsidR="000C5FE0" w:rsidRDefault="000C5FE0" w:rsidP="00AD3DB0">
                  <w:pPr>
                    <w:widowControl/>
                    <w:jc w:val="center"/>
                  </w:pPr>
                  <w:r>
                    <w:rPr>
                      <w:rFonts w:hint="eastAsia"/>
                    </w:rPr>
                    <w:t>标准</w:t>
                  </w:r>
                  <w:r>
                    <w:rPr>
                      <w:rFonts w:hint="eastAsia"/>
                    </w:rPr>
                    <w:t>mg/L</w:t>
                  </w:r>
                </w:p>
              </w:tc>
            </w:tr>
            <w:tr w:rsidR="000C5FE0" w:rsidTr="00AD3DB0">
              <w:trPr>
                <w:trHeight w:val="284"/>
              </w:trPr>
              <w:tc>
                <w:tcPr>
                  <w:tcW w:w="442" w:type="dxa"/>
                  <w:vMerge w:val="restart"/>
                  <w:shd w:val="clear" w:color="auto" w:fill="auto"/>
                  <w:vAlign w:val="center"/>
                </w:tcPr>
                <w:p w:rsidR="000C5FE0" w:rsidRDefault="000C5FE0" w:rsidP="000C5FE0">
                  <w:pPr>
                    <w:widowControl/>
                    <w:jc w:val="center"/>
                  </w:pPr>
                  <w:r>
                    <w:rPr>
                      <w:rFonts w:hint="eastAsia"/>
                    </w:rPr>
                    <w:t>1</w:t>
                  </w:r>
                </w:p>
              </w:tc>
              <w:tc>
                <w:tcPr>
                  <w:tcW w:w="692" w:type="dxa"/>
                  <w:vMerge w:val="restart"/>
                  <w:shd w:val="clear" w:color="auto" w:fill="auto"/>
                  <w:vAlign w:val="center"/>
                </w:tcPr>
                <w:p w:rsidR="000C5FE0" w:rsidRDefault="000C5FE0" w:rsidP="000C5FE0">
                  <w:pPr>
                    <w:widowControl/>
                    <w:jc w:val="center"/>
                  </w:pPr>
                  <w:r>
                    <w:rPr>
                      <w:rFonts w:hint="eastAsia"/>
                    </w:rPr>
                    <w:t>1#</w:t>
                  </w:r>
                </w:p>
              </w:tc>
              <w:tc>
                <w:tcPr>
                  <w:tcW w:w="1134" w:type="dxa"/>
                  <w:vMerge w:val="restart"/>
                  <w:shd w:val="clear" w:color="auto" w:fill="auto"/>
                  <w:vAlign w:val="center"/>
                </w:tcPr>
                <w:p w:rsidR="000C5FE0" w:rsidRDefault="000C5FE0" w:rsidP="000C5FE0">
                  <w:pPr>
                    <w:spacing w:line="400" w:lineRule="atLeast"/>
                    <w:jc w:val="center"/>
                  </w:pPr>
                  <w:r>
                    <w:rPr>
                      <w:rFonts w:hint="eastAsia"/>
                    </w:rPr>
                    <w:t>31.11355</w:t>
                  </w:r>
                </w:p>
              </w:tc>
              <w:tc>
                <w:tcPr>
                  <w:tcW w:w="1134" w:type="dxa"/>
                  <w:vMerge w:val="restart"/>
                  <w:shd w:val="clear" w:color="auto" w:fill="auto"/>
                  <w:vAlign w:val="center"/>
                </w:tcPr>
                <w:p w:rsidR="000C5FE0" w:rsidRDefault="000C5FE0" w:rsidP="000C5FE0">
                  <w:pPr>
                    <w:spacing w:line="400" w:lineRule="atLeast"/>
                    <w:jc w:val="center"/>
                  </w:pPr>
                  <w:r>
                    <w:rPr>
                      <w:rFonts w:hint="eastAsia"/>
                    </w:rPr>
                    <w:t>120.67524</w:t>
                  </w:r>
                </w:p>
              </w:tc>
              <w:tc>
                <w:tcPr>
                  <w:tcW w:w="709" w:type="dxa"/>
                  <w:vMerge w:val="restart"/>
                  <w:shd w:val="clear" w:color="auto" w:fill="auto"/>
                  <w:vAlign w:val="center"/>
                </w:tcPr>
                <w:p w:rsidR="000C5FE0" w:rsidRDefault="000C5FE0" w:rsidP="000C5FE0">
                  <w:pPr>
                    <w:widowControl/>
                    <w:jc w:val="center"/>
                  </w:pPr>
                  <w:r>
                    <w:rPr>
                      <w:rFonts w:hint="eastAsia"/>
                      <w:color w:val="000000" w:themeColor="text1"/>
                    </w:rPr>
                    <w:t>1235.37</w:t>
                  </w:r>
                </w:p>
              </w:tc>
              <w:tc>
                <w:tcPr>
                  <w:tcW w:w="851" w:type="dxa"/>
                  <w:vMerge w:val="restart"/>
                  <w:shd w:val="clear" w:color="auto" w:fill="auto"/>
                  <w:vAlign w:val="center"/>
                </w:tcPr>
                <w:p w:rsidR="000C5FE0" w:rsidRDefault="000C5FE0" w:rsidP="000C5FE0">
                  <w:pPr>
                    <w:widowControl/>
                    <w:jc w:val="center"/>
                  </w:pPr>
                  <w:r>
                    <w:rPr>
                      <w:rFonts w:hint="eastAsia"/>
                    </w:rPr>
                    <w:t>进入城市污水处理厂</w:t>
                  </w:r>
                </w:p>
              </w:tc>
              <w:tc>
                <w:tcPr>
                  <w:tcW w:w="1275" w:type="dxa"/>
                  <w:vMerge w:val="restart"/>
                  <w:shd w:val="clear" w:color="auto" w:fill="auto"/>
                  <w:vAlign w:val="center"/>
                </w:tcPr>
                <w:p w:rsidR="000C5FE0" w:rsidRDefault="000C5FE0" w:rsidP="000C5FE0">
                  <w:pPr>
                    <w:widowControl/>
                    <w:jc w:val="center"/>
                  </w:pPr>
                  <w:r>
                    <w:rPr>
                      <w:rFonts w:hint="eastAsia"/>
                    </w:rPr>
                    <w:t>间断排放，排放期间流量不稳定且无规律，但不属于冲击型排放</w:t>
                  </w:r>
                </w:p>
              </w:tc>
              <w:tc>
                <w:tcPr>
                  <w:tcW w:w="709" w:type="dxa"/>
                  <w:vMerge w:val="restart"/>
                  <w:shd w:val="clear" w:color="auto" w:fill="auto"/>
                  <w:vAlign w:val="center"/>
                </w:tcPr>
                <w:p w:rsidR="000C5FE0" w:rsidRDefault="000C5FE0" w:rsidP="000C5FE0">
                  <w:pPr>
                    <w:widowControl/>
                    <w:jc w:val="center"/>
                  </w:pPr>
                  <w:r>
                    <w:rPr>
                      <w:rFonts w:hint="eastAsia"/>
                    </w:rPr>
                    <w:t>/</w:t>
                  </w:r>
                </w:p>
              </w:tc>
              <w:tc>
                <w:tcPr>
                  <w:tcW w:w="709" w:type="dxa"/>
                  <w:vMerge w:val="restart"/>
                  <w:shd w:val="clear" w:color="auto" w:fill="auto"/>
                  <w:vAlign w:val="center"/>
                </w:tcPr>
                <w:p w:rsidR="000C5FE0" w:rsidRDefault="000C5FE0" w:rsidP="000C5FE0">
                  <w:pPr>
                    <w:widowControl/>
                    <w:jc w:val="center"/>
                  </w:pPr>
                  <w:r>
                    <w:rPr>
                      <w:rFonts w:hint="eastAsia"/>
                      <w:szCs w:val="21"/>
                    </w:rPr>
                    <w:t>运东污水处理厂</w:t>
                  </w:r>
                </w:p>
              </w:tc>
              <w:tc>
                <w:tcPr>
                  <w:tcW w:w="850" w:type="dxa"/>
                  <w:shd w:val="clear" w:color="auto" w:fill="auto"/>
                  <w:vAlign w:val="center"/>
                </w:tcPr>
                <w:p w:rsidR="000C5FE0" w:rsidRDefault="000C5FE0" w:rsidP="000C5FE0">
                  <w:pPr>
                    <w:widowControl/>
                    <w:jc w:val="center"/>
                  </w:pPr>
                  <w:r>
                    <w:rPr>
                      <w:rFonts w:hint="eastAsia"/>
                    </w:rPr>
                    <w:t>COD</w:t>
                  </w:r>
                </w:p>
              </w:tc>
              <w:tc>
                <w:tcPr>
                  <w:tcW w:w="898" w:type="dxa"/>
                  <w:shd w:val="clear" w:color="auto" w:fill="auto"/>
                  <w:vAlign w:val="center"/>
                </w:tcPr>
                <w:p w:rsidR="000C5FE0" w:rsidRDefault="000C5FE0" w:rsidP="000C5FE0">
                  <w:pPr>
                    <w:widowControl/>
                    <w:jc w:val="center"/>
                  </w:pPr>
                  <w:r>
                    <w:rPr>
                      <w:rFonts w:hint="eastAsia"/>
                    </w:rPr>
                    <w:t>50</w:t>
                  </w:r>
                </w:p>
              </w:tc>
            </w:tr>
            <w:tr w:rsidR="000C5FE0" w:rsidTr="00AD3DB0">
              <w:trPr>
                <w:trHeight w:val="284"/>
              </w:trPr>
              <w:tc>
                <w:tcPr>
                  <w:tcW w:w="442" w:type="dxa"/>
                  <w:vMerge/>
                  <w:shd w:val="clear" w:color="auto" w:fill="auto"/>
                  <w:vAlign w:val="center"/>
                </w:tcPr>
                <w:p w:rsidR="000C5FE0" w:rsidRDefault="000C5FE0" w:rsidP="000C5FE0">
                  <w:pPr>
                    <w:widowControl/>
                    <w:spacing w:line="400" w:lineRule="atLeast"/>
                    <w:jc w:val="center"/>
                  </w:pPr>
                </w:p>
              </w:tc>
              <w:tc>
                <w:tcPr>
                  <w:tcW w:w="692" w:type="dxa"/>
                  <w:vMerge/>
                  <w:shd w:val="clear" w:color="auto" w:fill="auto"/>
                  <w:vAlign w:val="center"/>
                </w:tcPr>
                <w:p w:rsidR="000C5FE0" w:rsidRDefault="000C5FE0" w:rsidP="000C5FE0">
                  <w:pPr>
                    <w:widowControl/>
                    <w:spacing w:line="400" w:lineRule="atLeast"/>
                    <w:jc w:val="center"/>
                  </w:pPr>
                </w:p>
              </w:tc>
              <w:tc>
                <w:tcPr>
                  <w:tcW w:w="1134" w:type="dxa"/>
                  <w:vMerge/>
                  <w:shd w:val="clear" w:color="auto" w:fill="auto"/>
                  <w:vAlign w:val="center"/>
                </w:tcPr>
                <w:p w:rsidR="000C5FE0" w:rsidRDefault="000C5FE0" w:rsidP="000C5FE0">
                  <w:pPr>
                    <w:widowControl/>
                    <w:spacing w:line="400" w:lineRule="atLeast"/>
                    <w:jc w:val="center"/>
                  </w:pPr>
                </w:p>
              </w:tc>
              <w:tc>
                <w:tcPr>
                  <w:tcW w:w="1134" w:type="dxa"/>
                  <w:vMerge/>
                  <w:shd w:val="clear" w:color="auto" w:fill="auto"/>
                  <w:vAlign w:val="center"/>
                </w:tcPr>
                <w:p w:rsidR="000C5FE0" w:rsidRDefault="000C5FE0" w:rsidP="000C5FE0">
                  <w:pPr>
                    <w:widowControl/>
                    <w:spacing w:line="400" w:lineRule="atLeast"/>
                    <w:jc w:val="center"/>
                  </w:pPr>
                </w:p>
              </w:tc>
              <w:tc>
                <w:tcPr>
                  <w:tcW w:w="709" w:type="dxa"/>
                  <w:vMerge/>
                  <w:shd w:val="clear" w:color="auto" w:fill="auto"/>
                  <w:vAlign w:val="center"/>
                </w:tcPr>
                <w:p w:rsidR="000C5FE0" w:rsidRDefault="000C5FE0" w:rsidP="000C5FE0">
                  <w:pPr>
                    <w:widowControl/>
                    <w:spacing w:line="400" w:lineRule="atLeast"/>
                    <w:jc w:val="center"/>
                  </w:pPr>
                </w:p>
              </w:tc>
              <w:tc>
                <w:tcPr>
                  <w:tcW w:w="851" w:type="dxa"/>
                  <w:vMerge/>
                  <w:shd w:val="clear" w:color="auto" w:fill="auto"/>
                  <w:vAlign w:val="center"/>
                </w:tcPr>
                <w:p w:rsidR="000C5FE0" w:rsidRDefault="000C5FE0" w:rsidP="000C5FE0">
                  <w:pPr>
                    <w:widowControl/>
                    <w:spacing w:line="400" w:lineRule="atLeast"/>
                    <w:jc w:val="center"/>
                  </w:pPr>
                </w:p>
              </w:tc>
              <w:tc>
                <w:tcPr>
                  <w:tcW w:w="1275" w:type="dxa"/>
                  <w:vMerge/>
                  <w:shd w:val="clear" w:color="auto" w:fill="auto"/>
                  <w:vAlign w:val="center"/>
                </w:tcPr>
                <w:p w:rsidR="000C5FE0" w:rsidRDefault="000C5FE0" w:rsidP="000C5FE0">
                  <w:pPr>
                    <w:widowControl/>
                    <w:spacing w:line="400" w:lineRule="atLeast"/>
                    <w:jc w:val="center"/>
                  </w:pPr>
                </w:p>
              </w:tc>
              <w:tc>
                <w:tcPr>
                  <w:tcW w:w="709" w:type="dxa"/>
                  <w:vMerge/>
                  <w:shd w:val="clear" w:color="auto" w:fill="auto"/>
                  <w:vAlign w:val="center"/>
                </w:tcPr>
                <w:p w:rsidR="000C5FE0" w:rsidRDefault="000C5FE0" w:rsidP="000C5FE0">
                  <w:pPr>
                    <w:widowControl/>
                    <w:spacing w:line="400" w:lineRule="atLeast"/>
                    <w:jc w:val="center"/>
                  </w:pPr>
                </w:p>
              </w:tc>
              <w:tc>
                <w:tcPr>
                  <w:tcW w:w="709" w:type="dxa"/>
                  <w:vMerge/>
                  <w:shd w:val="clear" w:color="auto" w:fill="auto"/>
                  <w:vAlign w:val="center"/>
                </w:tcPr>
                <w:p w:rsidR="000C5FE0" w:rsidRDefault="000C5FE0" w:rsidP="000C5FE0">
                  <w:pPr>
                    <w:widowControl/>
                    <w:spacing w:line="400" w:lineRule="atLeast"/>
                    <w:jc w:val="center"/>
                  </w:pPr>
                </w:p>
              </w:tc>
              <w:tc>
                <w:tcPr>
                  <w:tcW w:w="850" w:type="dxa"/>
                  <w:shd w:val="clear" w:color="auto" w:fill="auto"/>
                  <w:vAlign w:val="center"/>
                </w:tcPr>
                <w:p w:rsidR="000C5FE0" w:rsidRDefault="000C5FE0" w:rsidP="000C5FE0">
                  <w:pPr>
                    <w:widowControl/>
                    <w:jc w:val="center"/>
                  </w:pPr>
                  <w:r>
                    <w:rPr>
                      <w:rFonts w:hint="eastAsia"/>
                    </w:rPr>
                    <w:t>SS</w:t>
                  </w:r>
                </w:p>
              </w:tc>
              <w:tc>
                <w:tcPr>
                  <w:tcW w:w="898" w:type="dxa"/>
                  <w:shd w:val="clear" w:color="auto" w:fill="auto"/>
                  <w:vAlign w:val="center"/>
                </w:tcPr>
                <w:p w:rsidR="000C5FE0" w:rsidRDefault="000C5FE0" w:rsidP="000C5FE0">
                  <w:pPr>
                    <w:widowControl/>
                    <w:jc w:val="center"/>
                  </w:pPr>
                  <w:r>
                    <w:rPr>
                      <w:rFonts w:hint="eastAsia"/>
                    </w:rPr>
                    <w:t>10</w:t>
                  </w:r>
                </w:p>
              </w:tc>
            </w:tr>
            <w:tr w:rsidR="000C5FE0" w:rsidTr="00AD3DB0">
              <w:trPr>
                <w:trHeight w:val="284"/>
              </w:trPr>
              <w:tc>
                <w:tcPr>
                  <w:tcW w:w="442" w:type="dxa"/>
                  <w:vMerge/>
                  <w:shd w:val="clear" w:color="auto" w:fill="auto"/>
                  <w:vAlign w:val="center"/>
                </w:tcPr>
                <w:p w:rsidR="000C5FE0" w:rsidRDefault="000C5FE0" w:rsidP="000C5FE0">
                  <w:pPr>
                    <w:widowControl/>
                    <w:spacing w:line="400" w:lineRule="atLeast"/>
                    <w:jc w:val="center"/>
                  </w:pPr>
                </w:p>
              </w:tc>
              <w:tc>
                <w:tcPr>
                  <w:tcW w:w="692" w:type="dxa"/>
                  <w:vMerge/>
                  <w:shd w:val="clear" w:color="auto" w:fill="auto"/>
                  <w:vAlign w:val="center"/>
                </w:tcPr>
                <w:p w:rsidR="000C5FE0" w:rsidRDefault="000C5FE0" w:rsidP="000C5FE0">
                  <w:pPr>
                    <w:widowControl/>
                    <w:spacing w:line="400" w:lineRule="atLeast"/>
                    <w:jc w:val="center"/>
                  </w:pPr>
                </w:p>
              </w:tc>
              <w:tc>
                <w:tcPr>
                  <w:tcW w:w="1134" w:type="dxa"/>
                  <w:vMerge/>
                  <w:shd w:val="clear" w:color="auto" w:fill="auto"/>
                  <w:vAlign w:val="center"/>
                </w:tcPr>
                <w:p w:rsidR="000C5FE0" w:rsidRDefault="000C5FE0" w:rsidP="000C5FE0">
                  <w:pPr>
                    <w:widowControl/>
                    <w:spacing w:line="400" w:lineRule="atLeast"/>
                    <w:jc w:val="center"/>
                  </w:pPr>
                </w:p>
              </w:tc>
              <w:tc>
                <w:tcPr>
                  <w:tcW w:w="1134" w:type="dxa"/>
                  <w:vMerge/>
                  <w:shd w:val="clear" w:color="auto" w:fill="auto"/>
                  <w:vAlign w:val="center"/>
                </w:tcPr>
                <w:p w:rsidR="000C5FE0" w:rsidRDefault="000C5FE0" w:rsidP="000C5FE0">
                  <w:pPr>
                    <w:widowControl/>
                    <w:spacing w:line="400" w:lineRule="atLeast"/>
                    <w:jc w:val="center"/>
                  </w:pPr>
                </w:p>
              </w:tc>
              <w:tc>
                <w:tcPr>
                  <w:tcW w:w="709" w:type="dxa"/>
                  <w:vMerge/>
                  <w:shd w:val="clear" w:color="auto" w:fill="auto"/>
                  <w:vAlign w:val="center"/>
                </w:tcPr>
                <w:p w:rsidR="000C5FE0" w:rsidRDefault="000C5FE0" w:rsidP="000C5FE0">
                  <w:pPr>
                    <w:widowControl/>
                    <w:spacing w:line="400" w:lineRule="atLeast"/>
                    <w:jc w:val="center"/>
                  </w:pPr>
                </w:p>
              </w:tc>
              <w:tc>
                <w:tcPr>
                  <w:tcW w:w="851" w:type="dxa"/>
                  <w:vMerge/>
                  <w:shd w:val="clear" w:color="auto" w:fill="auto"/>
                  <w:vAlign w:val="center"/>
                </w:tcPr>
                <w:p w:rsidR="000C5FE0" w:rsidRDefault="000C5FE0" w:rsidP="000C5FE0">
                  <w:pPr>
                    <w:widowControl/>
                    <w:spacing w:line="400" w:lineRule="atLeast"/>
                    <w:jc w:val="center"/>
                  </w:pPr>
                </w:p>
              </w:tc>
              <w:tc>
                <w:tcPr>
                  <w:tcW w:w="1275" w:type="dxa"/>
                  <w:vMerge/>
                  <w:shd w:val="clear" w:color="auto" w:fill="auto"/>
                  <w:vAlign w:val="center"/>
                </w:tcPr>
                <w:p w:rsidR="000C5FE0" w:rsidRDefault="000C5FE0" w:rsidP="000C5FE0">
                  <w:pPr>
                    <w:widowControl/>
                    <w:spacing w:line="400" w:lineRule="atLeast"/>
                    <w:jc w:val="center"/>
                  </w:pPr>
                </w:p>
              </w:tc>
              <w:tc>
                <w:tcPr>
                  <w:tcW w:w="709" w:type="dxa"/>
                  <w:vMerge/>
                  <w:shd w:val="clear" w:color="auto" w:fill="auto"/>
                  <w:vAlign w:val="center"/>
                </w:tcPr>
                <w:p w:rsidR="000C5FE0" w:rsidRDefault="000C5FE0" w:rsidP="000C5FE0">
                  <w:pPr>
                    <w:widowControl/>
                    <w:spacing w:line="400" w:lineRule="atLeast"/>
                    <w:jc w:val="center"/>
                  </w:pPr>
                </w:p>
              </w:tc>
              <w:tc>
                <w:tcPr>
                  <w:tcW w:w="709" w:type="dxa"/>
                  <w:vMerge/>
                  <w:shd w:val="clear" w:color="auto" w:fill="auto"/>
                  <w:vAlign w:val="center"/>
                </w:tcPr>
                <w:p w:rsidR="000C5FE0" w:rsidRDefault="000C5FE0" w:rsidP="000C5FE0">
                  <w:pPr>
                    <w:widowControl/>
                    <w:spacing w:line="400" w:lineRule="atLeast"/>
                    <w:jc w:val="center"/>
                  </w:pPr>
                </w:p>
              </w:tc>
              <w:tc>
                <w:tcPr>
                  <w:tcW w:w="850" w:type="dxa"/>
                  <w:shd w:val="clear" w:color="auto" w:fill="auto"/>
                  <w:vAlign w:val="center"/>
                </w:tcPr>
                <w:p w:rsidR="000C5FE0" w:rsidRDefault="000C5FE0" w:rsidP="000C5FE0">
                  <w:pPr>
                    <w:widowControl/>
                    <w:jc w:val="center"/>
                  </w:pPr>
                  <w:r>
                    <w:rPr>
                      <w:rFonts w:hint="eastAsia"/>
                    </w:rPr>
                    <w:t>氨氮</w:t>
                  </w:r>
                </w:p>
              </w:tc>
              <w:tc>
                <w:tcPr>
                  <w:tcW w:w="898" w:type="dxa"/>
                  <w:shd w:val="clear" w:color="auto" w:fill="auto"/>
                  <w:vAlign w:val="center"/>
                </w:tcPr>
                <w:p w:rsidR="000C5FE0" w:rsidRDefault="000C5FE0" w:rsidP="000C5FE0">
                  <w:pPr>
                    <w:widowControl/>
                    <w:jc w:val="center"/>
                  </w:pPr>
                  <w:r>
                    <w:rPr>
                      <w:rFonts w:hint="eastAsia"/>
                    </w:rPr>
                    <w:t>5</w:t>
                  </w:r>
                </w:p>
              </w:tc>
            </w:tr>
            <w:tr w:rsidR="000C5FE0" w:rsidTr="00AD3DB0">
              <w:trPr>
                <w:trHeight w:val="284"/>
              </w:trPr>
              <w:tc>
                <w:tcPr>
                  <w:tcW w:w="442" w:type="dxa"/>
                  <w:vMerge/>
                  <w:shd w:val="clear" w:color="auto" w:fill="auto"/>
                  <w:vAlign w:val="center"/>
                </w:tcPr>
                <w:p w:rsidR="000C5FE0" w:rsidRDefault="000C5FE0" w:rsidP="000C5FE0">
                  <w:pPr>
                    <w:widowControl/>
                    <w:spacing w:line="400" w:lineRule="atLeast"/>
                    <w:jc w:val="center"/>
                  </w:pPr>
                </w:p>
              </w:tc>
              <w:tc>
                <w:tcPr>
                  <w:tcW w:w="692" w:type="dxa"/>
                  <w:vMerge/>
                  <w:shd w:val="clear" w:color="auto" w:fill="auto"/>
                  <w:vAlign w:val="center"/>
                </w:tcPr>
                <w:p w:rsidR="000C5FE0" w:rsidRDefault="000C5FE0" w:rsidP="000C5FE0">
                  <w:pPr>
                    <w:widowControl/>
                    <w:spacing w:line="400" w:lineRule="atLeast"/>
                    <w:jc w:val="center"/>
                  </w:pPr>
                </w:p>
              </w:tc>
              <w:tc>
                <w:tcPr>
                  <w:tcW w:w="1134" w:type="dxa"/>
                  <w:vMerge/>
                  <w:shd w:val="clear" w:color="auto" w:fill="auto"/>
                  <w:vAlign w:val="center"/>
                </w:tcPr>
                <w:p w:rsidR="000C5FE0" w:rsidRDefault="000C5FE0" w:rsidP="000C5FE0">
                  <w:pPr>
                    <w:widowControl/>
                    <w:spacing w:line="400" w:lineRule="atLeast"/>
                    <w:jc w:val="center"/>
                  </w:pPr>
                </w:p>
              </w:tc>
              <w:tc>
                <w:tcPr>
                  <w:tcW w:w="1134" w:type="dxa"/>
                  <w:vMerge/>
                  <w:shd w:val="clear" w:color="auto" w:fill="auto"/>
                  <w:vAlign w:val="center"/>
                </w:tcPr>
                <w:p w:rsidR="000C5FE0" w:rsidRDefault="000C5FE0" w:rsidP="000C5FE0">
                  <w:pPr>
                    <w:widowControl/>
                    <w:spacing w:line="400" w:lineRule="atLeast"/>
                    <w:jc w:val="center"/>
                  </w:pPr>
                </w:p>
              </w:tc>
              <w:tc>
                <w:tcPr>
                  <w:tcW w:w="709" w:type="dxa"/>
                  <w:vMerge/>
                  <w:shd w:val="clear" w:color="auto" w:fill="auto"/>
                  <w:vAlign w:val="center"/>
                </w:tcPr>
                <w:p w:rsidR="000C5FE0" w:rsidRDefault="000C5FE0" w:rsidP="000C5FE0">
                  <w:pPr>
                    <w:widowControl/>
                    <w:spacing w:line="400" w:lineRule="atLeast"/>
                    <w:jc w:val="center"/>
                  </w:pPr>
                </w:p>
              </w:tc>
              <w:tc>
                <w:tcPr>
                  <w:tcW w:w="851" w:type="dxa"/>
                  <w:vMerge/>
                  <w:shd w:val="clear" w:color="auto" w:fill="auto"/>
                  <w:vAlign w:val="center"/>
                </w:tcPr>
                <w:p w:rsidR="000C5FE0" w:rsidRDefault="000C5FE0" w:rsidP="000C5FE0">
                  <w:pPr>
                    <w:widowControl/>
                    <w:spacing w:line="400" w:lineRule="atLeast"/>
                    <w:jc w:val="center"/>
                  </w:pPr>
                </w:p>
              </w:tc>
              <w:tc>
                <w:tcPr>
                  <w:tcW w:w="1275" w:type="dxa"/>
                  <w:vMerge/>
                  <w:shd w:val="clear" w:color="auto" w:fill="auto"/>
                  <w:vAlign w:val="center"/>
                </w:tcPr>
                <w:p w:rsidR="000C5FE0" w:rsidRDefault="000C5FE0" w:rsidP="000C5FE0">
                  <w:pPr>
                    <w:widowControl/>
                    <w:spacing w:line="400" w:lineRule="atLeast"/>
                    <w:jc w:val="center"/>
                  </w:pPr>
                </w:p>
              </w:tc>
              <w:tc>
                <w:tcPr>
                  <w:tcW w:w="709" w:type="dxa"/>
                  <w:vMerge/>
                  <w:shd w:val="clear" w:color="auto" w:fill="auto"/>
                  <w:vAlign w:val="center"/>
                </w:tcPr>
                <w:p w:rsidR="000C5FE0" w:rsidRDefault="000C5FE0" w:rsidP="000C5FE0">
                  <w:pPr>
                    <w:widowControl/>
                    <w:spacing w:line="400" w:lineRule="atLeast"/>
                    <w:jc w:val="center"/>
                  </w:pPr>
                </w:p>
              </w:tc>
              <w:tc>
                <w:tcPr>
                  <w:tcW w:w="709" w:type="dxa"/>
                  <w:vMerge/>
                  <w:shd w:val="clear" w:color="auto" w:fill="auto"/>
                  <w:vAlign w:val="center"/>
                </w:tcPr>
                <w:p w:rsidR="000C5FE0" w:rsidRDefault="000C5FE0" w:rsidP="000C5FE0">
                  <w:pPr>
                    <w:widowControl/>
                    <w:spacing w:line="400" w:lineRule="atLeast"/>
                    <w:jc w:val="center"/>
                  </w:pPr>
                </w:p>
              </w:tc>
              <w:tc>
                <w:tcPr>
                  <w:tcW w:w="850" w:type="dxa"/>
                  <w:shd w:val="clear" w:color="auto" w:fill="auto"/>
                  <w:vAlign w:val="center"/>
                </w:tcPr>
                <w:p w:rsidR="000C5FE0" w:rsidRDefault="000C5FE0" w:rsidP="000C5FE0">
                  <w:pPr>
                    <w:widowControl/>
                    <w:jc w:val="center"/>
                  </w:pPr>
                  <w:r>
                    <w:rPr>
                      <w:rFonts w:hint="eastAsia"/>
                    </w:rPr>
                    <w:t>总磷</w:t>
                  </w:r>
                </w:p>
              </w:tc>
              <w:tc>
                <w:tcPr>
                  <w:tcW w:w="898" w:type="dxa"/>
                  <w:shd w:val="clear" w:color="auto" w:fill="auto"/>
                  <w:vAlign w:val="center"/>
                </w:tcPr>
                <w:p w:rsidR="000C5FE0" w:rsidRDefault="000C5FE0" w:rsidP="000C5FE0">
                  <w:pPr>
                    <w:widowControl/>
                    <w:jc w:val="center"/>
                  </w:pPr>
                  <w:r>
                    <w:rPr>
                      <w:rFonts w:hint="eastAsia"/>
                    </w:rPr>
                    <w:t>0.5</w:t>
                  </w:r>
                </w:p>
              </w:tc>
            </w:tr>
            <w:tr w:rsidR="000C5FE0" w:rsidTr="00AD3DB0">
              <w:trPr>
                <w:trHeight w:val="284"/>
              </w:trPr>
              <w:tc>
                <w:tcPr>
                  <w:tcW w:w="442" w:type="dxa"/>
                  <w:vMerge/>
                  <w:shd w:val="clear" w:color="auto" w:fill="auto"/>
                  <w:vAlign w:val="center"/>
                </w:tcPr>
                <w:p w:rsidR="000C5FE0" w:rsidRDefault="000C5FE0" w:rsidP="000C5FE0">
                  <w:pPr>
                    <w:widowControl/>
                    <w:spacing w:line="400" w:lineRule="atLeast"/>
                    <w:jc w:val="center"/>
                  </w:pPr>
                </w:p>
              </w:tc>
              <w:tc>
                <w:tcPr>
                  <w:tcW w:w="692" w:type="dxa"/>
                  <w:vMerge/>
                  <w:shd w:val="clear" w:color="auto" w:fill="auto"/>
                  <w:vAlign w:val="center"/>
                </w:tcPr>
                <w:p w:rsidR="000C5FE0" w:rsidRDefault="000C5FE0" w:rsidP="000C5FE0">
                  <w:pPr>
                    <w:widowControl/>
                    <w:spacing w:line="400" w:lineRule="atLeast"/>
                    <w:jc w:val="center"/>
                  </w:pPr>
                </w:p>
              </w:tc>
              <w:tc>
                <w:tcPr>
                  <w:tcW w:w="1134" w:type="dxa"/>
                  <w:vMerge/>
                  <w:shd w:val="clear" w:color="auto" w:fill="auto"/>
                  <w:vAlign w:val="center"/>
                </w:tcPr>
                <w:p w:rsidR="000C5FE0" w:rsidRDefault="000C5FE0" w:rsidP="000C5FE0">
                  <w:pPr>
                    <w:widowControl/>
                    <w:spacing w:line="400" w:lineRule="atLeast"/>
                    <w:jc w:val="center"/>
                  </w:pPr>
                </w:p>
              </w:tc>
              <w:tc>
                <w:tcPr>
                  <w:tcW w:w="1134" w:type="dxa"/>
                  <w:vMerge/>
                  <w:shd w:val="clear" w:color="auto" w:fill="auto"/>
                  <w:vAlign w:val="center"/>
                </w:tcPr>
                <w:p w:rsidR="000C5FE0" w:rsidRDefault="000C5FE0" w:rsidP="000C5FE0">
                  <w:pPr>
                    <w:widowControl/>
                    <w:spacing w:line="400" w:lineRule="atLeast"/>
                    <w:jc w:val="center"/>
                  </w:pPr>
                </w:p>
              </w:tc>
              <w:tc>
                <w:tcPr>
                  <w:tcW w:w="709" w:type="dxa"/>
                  <w:vMerge/>
                  <w:shd w:val="clear" w:color="auto" w:fill="auto"/>
                  <w:vAlign w:val="center"/>
                </w:tcPr>
                <w:p w:rsidR="000C5FE0" w:rsidRDefault="000C5FE0" w:rsidP="000C5FE0">
                  <w:pPr>
                    <w:widowControl/>
                    <w:spacing w:line="400" w:lineRule="atLeast"/>
                    <w:jc w:val="center"/>
                  </w:pPr>
                </w:p>
              </w:tc>
              <w:tc>
                <w:tcPr>
                  <w:tcW w:w="851" w:type="dxa"/>
                  <w:vMerge/>
                  <w:shd w:val="clear" w:color="auto" w:fill="auto"/>
                  <w:vAlign w:val="center"/>
                </w:tcPr>
                <w:p w:rsidR="000C5FE0" w:rsidRDefault="000C5FE0" w:rsidP="000C5FE0">
                  <w:pPr>
                    <w:widowControl/>
                    <w:spacing w:line="400" w:lineRule="atLeast"/>
                    <w:jc w:val="center"/>
                  </w:pPr>
                </w:p>
              </w:tc>
              <w:tc>
                <w:tcPr>
                  <w:tcW w:w="1275" w:type="dxa"/>
                  <w:vMerge/>
                  <w:shd w:val="clear" w:color="auto" w:fill="auto"/>
                  <w:vAlign w:val="center"/>
                </w:tcPr>
                <w:p w:rsidR="000C5FE0" w:rsidRDefault="000C5FE0" w:rsidP="000C5FE0">
                  <w:pPr>
                    <w:widowControl/>
                    <w:spacing w:line="400" w:lineRule="atLeast"/>
                    <w:jc w:val="center"/>
                  </w:pPr>
                </w:p>
              </w:tc>
              <w:tc>
                <w:tcPr>
                  <w:tcW w:w="709" w:type="dxa"/>
                  <w:vMerge/>
                  <w:shd w:val="clear" w:color="auto" w:fill="auto"/>
                  <w:vAlign w:val="center"/>
                </w:tcPr>
                <w:p w:rsidR="000C5FE0" w:rsidRDefault="000C5FE0" w:rsidP="000C5FE0">
                  <w:pPr>
                    <w:widowControl/>
                    <w:spacing w:line="400" w:lineRule="atLeast"/>
                    <w:jc w:val="center"/>
                  </w:pPr>
                </w:p>
              </w:tc>
              <w:tc>
                <w:tcPr>
                  <w:tcW w:w="709" w:type="dxa"/>
                  <w:vMerge/>
                  <w:shd w:val="clear" w:color="auto" w:fill="auto"/>
                  <w:vAlign w:val="center"/>
                </w:tcPr>
                <w:p w:rsidR="000C5FE0" w:rsidRDefault="000C5FE0" w:rsidP="000C5FE0">
                  <w:pPr>
                    <w:widowControl/>
                    <w:spacing w:line="400" w:lineRule="atLeast"/>
                    <w:jc w:val="center"/>
                  </w:pPr>
                </w:p>
              </w:tc>
              <w:tc>
                <w:tcPr>
                  <w:tcW w:w="850" w:type="dxa"/>
                  <w:shd w:val="clear" w:color="auto" w:fill="auto"/>
                  <w:vAlign w:val="center"/>
                </w:tcPr>
                <w:p w:rsidR="000C5FE0" w:rsidRDefault="000C5FE0" w:rsidP="000C5FE0">
                  <w:pPr>
                    <w:widowControl/>
                    <w:jc w:val="center"/>
                  </w:pPr>
                  <w:r>
                    <w:rPr>
                      <w:rFonts w:hint="eastAsia"/>
                    </w:rPr>
                    <w:t>总氮</w:t>
                  </w:r>
                </w:p>
              </w:tc>
              <w:tc>
                <w:tcPr>
                  <w:tcW w:w="898" w:type="dxa"/>
                  <w:shd w:val="clear" w:color="auto" w:fill="auto"/>
                  <w:vAlign w:val="center"/>
                </w:tcPr>
                <w:p w:rsidR="000C5FE0" w:rsidRDefault="000C5FE0" w:rsidP="000C5FE0">
                  <w:pPr>
                    <w:widowControl/>
                    <w:jc w:val="center"/>
                  </w:pPr>
                  <w:r>
                    <w:rPr>
                      <w:rFonts w:hint="eastAsia"/>
                    </w:rPr>
                    <w:t>20</w:t>
                  </w:r>
                </w:p>
              </w:tc>
            </w:tr>
          </w:tbl>
          <w:p w:rsidR="000C5FE0" w:rsidRDefault="000C5FE0" w:rsidP="000C5FE0">
            <w:pPr>
              <w:tabs>
                <w:tab w:val="left" w:pos="1120"/>
              </w:tabs>
              <w:autoSpaceDE w:val="0"/>
              <w:autoSpaceDN w:val="0"/>
              <w:spacing w:before="169" w:line="360" w:lineRule="auto"/>
              <w:jc w:val="center"/>
              <w:rPr>
                <w:b/>
                <w:sz w:val="24"/>
              </w:rPr>
            </w:pPr>
            <w:r>
              <w:rPr>
                <w:rFonts w:hint="eastAsia"/>
                <w:b/>
                <w:sz w:val="24"/>
              </w:rPr>
              <w:t>表</w:t>
            </w:r>
            <w:r>
              <w:rPr>
                <w:rFonts w:hint="eastAsia"/>
                <w:b/>
                <w:sz w:val="24"/>
              </w:rPr>
              <w:t>7-4</w:t>
            </w:r>
            <w:r>
              <w:rPr>
                <w:rFonts w:hint="eastAsia"/>
                <w:b/>
                <w:sz w:val="24"/>
              </w:rPr>
              <w:t>废水污染物排放执行标准表</w:t>
            </w:r>
          </w:p>
          <w:tbl>
            <w:tblPr>
              <w:tblW w:w="9025"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974"/>
              <w:gridCol w:w="988"/>
              <w:gridCol w:w="1554"/>
              <w:gridCol w:w="3703"/>
              <w:gridCol w:w="1806"/>
            </w:tblGrid>
            <w:tr w:rsidR="000C5FE0" w:rsidTr="00AD3DB0">
              <w:trPr>
                <w:trHeight w:val="288"/>
                <w:jc w:val="center"/>
              </w:trPr>
              <w:tc>
                <w:tcPr>
                  <w:tcW w:w="974" w:type="dxa"/>
                  <w:vMerge w:val="restart"/>
                  <w:shd w:val="clear" w:color="auto" w:fill="auto"/>
                  <w:vAlign w:val="center"/>
                </w:tcPr>
                <w:p w:rsidR="000C5FE0" w:rsidRDefault="000C5FE0" w:rsidP="000C5FE0">
                  <w:pPr>
                    <w:widowControl/>
                    <w:jc w:val="center"/>
                  </w:pPr>
                  <w:r>
                    <w:rPr>
                      <w:rFonts w:hint="eastAsia"/>
                    </w:rPr>
                    <w:t>序号</w:t>
                  </w:r>
                </w:p>
              </w:tc>
              <w:tc>
                <w:tcPr>
                  <w:tcW w:w="988" w:type="dxa"/>
                  <w:vMerge w:val="restart"/>
                  <w:shd w:val="clear" w:color="auto" w:fill="auto"/>
                  <w:vAlign w:val="center"/>
                </w:tcPr>
                <w:p w:rsidR="000C5FE0" w:rsidRDefault="000C5FE0" w:rsidP="000C5FE0">
                  <w:pPr>
                    <w:widowControl/>
                    <w:jc w:val="center"/>
                  </w:pPr>
                  <w:r>
                    <w:rPr>
                      <w:rFonts w:hint="eastAsia"/>
                    </w:rPr>
                    <w:t>排放口编号</w:t>
                  </w:r>
                </w:p>
              </w:tc>
              <w:tc>
                <w:tcPr>
                  <w:tcW w:w="1554" w:type="dxa"/>
                  <w:vMerge w:val="restart"/>
                  <w:shd w:val="clear" w:color="auto" w:fill="auto"/>
                  <w:vAlign w:val="center"/>
                </w:tcPr>
                <w:p w:rsidR="000C5FE0" w:rsidRDefault="000C5FE0" w:rsidP="000C5FE0">
                  <w:pPr>
                    <w:widowControl/>
                    <w:jc w:val="center"/>
                  </w:pPr>
                  <w:r>
                    <w:rPr>
                      <w:rFonts w:hint="eastAsia"/>
                    </w:rPr>
                    <w:t>污染物种类</w:t>
                  </w:r>
                </w:p>
              </w:tc>
              <w:tc>
                <w:tcPr>
                  <w:tcW w:w="5509" w:type="dxa"/>
                  <w:gridSpan w:val="2"/>
                  <w:shd w:val="clear" w:color="auto" w:fill="auto"/>
                  <w:vAlign w:val="center"/>
                </w:tcPr>
                <w:p w:rsidR="000C5FE0" w:rsidRDefault="000C5FE0" w:rsidP="000C5FE0">
                  <w:pPr>
                    <w:widowControl/>
                    <w:jc w:val="center"/>
                  </w:pPr>
                  <w:r>
                    <w:rPr>
                      <w:rFonts w:hint="eastAsia"/>
                    </w:rPr>
                    <w:t>国家或地方污染物排放标准及其他按规定商定的排放协议</w:t>
                  </w:r>
                </w:p>
              </w:tc>
            </w:tr>
            <w:tr w:rsidR="000C5FE0" w:rsidTr="00AD3DB0">
              <w:trPr>
                <w:trHeight w:val="591"/>
                <w:jc w:val="center"/>
              </w:trPr>
              <w:tc>
                <w:tcPr>
                  <w:tcW w:w="974" w:type="dxa"/>
                  <w:vMerge/>
                  <w:shd w:val="clear" w:color="auto" w:fill="auto"/>
                  <w:vAlign w:val="center"/>
                </w:tcPr>
                <w:p w:rsidR="000C5FE0" w:rsidRDefault="000C5FE0" w:rsidP="000C5FE0">
                  <w:pPr>
                    <w:widowControl/>
                    <w:jc w:val="center"/>
                  </w:pPr>
                </w:p>
              </w:tc>
              <w:tc>
                <w:tcPr>
                  <w:tcW w:w="988" w:type="dxa"/>
                  <w:vMerge/>
                  <w:shd w:val="clear" w:color="auto" w:fill="auto"/>
                  <w:vAlign w:val="center"/>
                </w:tcPr>
                <w:p w:rsidR="000C5FE0" w:rsidRDefault="000C5FE0" w:rsidP="000C5FE0">
                  <w:pPr>
                    <w:widowControl/>
                    <w:jc w:val="center"/>
                  </w:pPr>
                </w:p>
              </w:tc>
              <w:tc>
                <w:tcPr>
                  <w:tcW w:w="1554" w:type="dxa"/>
                  <w:vMerge/>
                  <w:shd w:val="clear" w:color="auto" w:fill="auto"/>
                  <w:vAlign w:val="center"/>
                </w:tcPr>
                <w:p w:rsidR="000C5FE0" w:rsidRDefault="000C5FE0" w:rsidP="000C5FE0">
                  <w:pPr>
                    <w:widowControl/>
                    <w:jc w:val="center"/>
                  </w:pPr>
                </w:p>
              </w:tc>
              <w:tc>
                <w:tcPr>
                  <w:tcW w:w="3703" w:type="dxa"/>
                  <w:shd w:val="clear" w:color="auto" w:fill="auto"/>
                  <w:vAlign w:val="center"/>
                </w:tcPr>
                <w:p w:rsidR="000C5FE0" w:rsidRDefault="000C5FE0" w:rsidP="000C5FE0">
                  <w:pPr>
                    <w:widowControl/>
                    <w:jc w:val="center"/>
                  </w:pPr>
                  <w:r>
                    <w:rPr>
                      <w:rFonts w:hint="eastAsia"/>
                    </w:rPr>
                    <w:t>名称</w:t>
                  </w:r>
                </w:p>
              </w:tc>
              <w:tc>
                <w:tcPr>
                  <w:tcW w:w="1806" w:type="dxa"/>
                  <w:shd w:val="clear" w:color="auto" w:fill="auto"/>
                  <w:vAlign w:val="center"/>
                </w:tcPr>
                <w:p w:rsidR="000C5FE0" w:rsidRDefault="000C5FE0" w:rsidP="000C5FE0">
                  <w:pPr>
                    <w:widowControl/>
                    <w:jc w:val="center"/>
                  </w:pPr>
                  <w:r>
                    <w:rPr>
                      <w:rFonts w:hint="eastAsia"/>
                    </w:rPr>
                    <w:t>浓度限值</w:t>
                  </w:r>
                  <w:r>
                    <w:rPr>
                      <w:rFonts w:hint="eastAsia"/>
                    </w:rPr>
                    <w:t>/</w:t>
                  </w:r>
                  <w:r>
                    <w:rPr>
                      <w:rFonts w:hint="eastAsia"/>
                    </w:rPr>
                    <w:t>（</w:t>
                  </w:r>
                  <w:r>
                    <w:rPr>
                      <w:rFonts w:hint="eastAsia"/>
                    </w:rPr>
                    <w:t>mg/L</w:t>
                  </w:r>
                  <w:r>
                    <w:rPr>
                      <w:rFonts w:hint="eastAsia"/>
                    </w:rPr>
                    <w:t>）</w:t>
                  </w:r>
                </w:p>
              </w:tc>
            </w:tr>
            <w:tr w:rsidR="000C5FE0" w:rsidTr="00AD3DB0">
              <w:trPr>
                <w:trHeight w:val="288"/>
                <w:jc w:val="center"/>
              </w:trPr>
              <w:tc>
                <w:tcPr>
                  <w:tcW w:w="974" w:type="dxa"/>
                  <w:vMerge w:val="restart"/>
                  <w:shd w:val="clear" w:color="auto" w:fill="auto"/>
                  <w:vAlign w:val="center"/>
                </w:tcPr>
                <w:p w:rsidR="000C5FE0" w:rsidRDefault="000C5FE0" w:rsidP="000C5FE0">
                  <w:pPr>
                    <w:widowControl/>
                    <w:jc w:val="center"/>
                  </w:pPr>
                  <w:r>
                    <w:rPr>
                      <w:rFonts w:hint="eastAsia"/>
                    </w:rPr>
                    <w:t>1</w:t>
                  </w:r>
                </w:p>
              </w:tc>
              <w:tc>
                <w:tcPr>
                  <w:tcW w:w="988" w:type="dxa"/>
                  <w:vMerge w:val="restart"/>
                  <w:shd w:val="clear" w:color="auto" w:fill="auto"/>
                  <w:vAlign w:val="center"/>
                </w:tcPr>
                <w:p w:rsidR="000C5FE0" w:rsidRDefault="000C5FE0" w:rsidP="000C5FE0">
                  <w:pPr>
                    <w:widowControl/>
                    <w:jc w:val="center"/>
                  </w:pPr>
                  <w:r>
                    <w:rPr>
                      <w:rFonts w:hint="eastAsia"/>
                    </w:rPr>
                    <w:t>1#</w:t>
                  </w:r>
                </w:p>
              </w:tc>
              <w:tc>
                <w:tcPr>
                  <w:tcW w:w="1554" w:type="dxa"/>
                  <w:shd w:val="clear" w:color="auto" w:fill="auto"/>
                  <w:vAlign w:val="center"/>
                </w:tcPr>
                <w:p w:rsidR="000C5FE0" w:rsidRDefault="000C5FE0" w:rsidP="000C5FE0">
                  <w:pPr>
                    <w:widowControl/>
                    <w:jc w:val="center"/>
                  </w:pPr>
                  <w:r>
                    <w:rPr>
                      <w:rFonts w:hint="eastAsia"/>
                    </w:rPr>
                    <w:t>COD</w:t>
                  </w:r>
                </w:p>
              </w:tc>
              <w:tc>
                <w:tcPr>
                  <w:tcW w:w="3703" w:type="dxa"/>
                  <w:vMerge w:val="restart"/>
                  <w:shd w:val="clear" w:color="auto" w:fill="auto"/>
                  <w:vAlign w:val="center"/>
                </w:tcPr>
                <w:p w:rsidR="000C5FE0" w:rsidRDefault="000C5FE0" w:rsidP="000C5FE0">
                  <w:pPr>
                    <w:spacing w:line="260" w:lineRule="exact"/>
                    <w:jc w:val="center"/>
                  </w:pPr>
                  <w:r>
                    <w:rPr>
                      <w:rFonts w:hint="eastAsia"/>
                    </w:rPr>
                    <w:t>《污水综合排放标准》（</w:t>
                  </w:r>
                  <w:r>
                    <w:rPr>
                      <w:rFonts w:hint="eastAsia"/>
                    </w:rPr>
                    <w:t>GB8978-1996</w:t>
                  </w:r>
                  <w:r>
                    <w:rPr>
                      <w:rFonts w:hint="eastAsia"/>
                    </w:rPr>
                    <w:t>）表</w:t>
                  </w:r>
                  <w:r>
                    <w:rPr>
                      <w:rFonts w:hint="eastAsia"/>
                    </w:rPr>
                    <w:t>4</w:t>
                  </w:r>
                  <w:proofErr w:type="gramStart"/>
                  <w:r>
                    <w:rPr>
                      <w:rFonts w:hint="eastAsia"/>
                    </w:rPr>
                    <w:t>三</w:t>
                  </w:r>
                  <w:proofErr w:type="gramEnd"/>
                  <w:r>
                    <w:rPr>
                      <w:rFonts w:hint="eastAsia"/>
                    </w:rPr>
                    <w:t>级标准</w:t>
                  </w:r>
                </w:p>
              </w:tc>
              <w:tc>
                <w:tcPr>
                  <w:tcW w:w="1806" w:type="dxa"/>
                  <w:shd w:val="clear" w:color="auto" w:fill="auto"/>
                  <w:vAlign w:val="center"/>
                </w:tcPr>
                <w:p w:rsidR="000C5FE0" w:rsidRDefault="000C5FE0" w:rsidP="000C5FE0">
                  <w:pPr>
                    <w:spacing w:line="260" w:lineRule="exact"/>
                    <w:jc w:val="center"/>
                  </w:pPr>
                  <w:r>
                    <w:rPr>
                      <w:rFonts w:hint="eastAsia"/>
                    </w:rPr>
                    <w:t>500</w:t>
                  </w:r>
                </w:p>
              </w:tc>
            </w:tr>
            <w:tr w:rsidR="000C5FE0" w:rsidTr="00AD3DB0">
              <w:trPr>
                <w:trHeight w:val="288"/>
                <w:jc w:val="center"/>
              </w:trPr>
              <w:tc>
                <w:tcPr>
                  <w:tcW w:w="974" w:type="dxa"/>
                  <w:vMerge/>
                  <w:shd w:val="clear" w:color="auto" w:fill="auto"/>
                  <w:vAlign w:val="center"/>
                </w:tcPr>
                <w:p w:rsidR="000C5FE0" w:rsidRDefault="000C5FE0" w:rsidP="000C5FE0">
                  <w:pPr>
                    <w:widowControl/>
                    <w:jc w:val="center"/>
                  </w:pPr>
                </w:p>
              </w:tc>
              <w:tc>
                <w:tcPr>
                  <w:tcW w:w="988" w:type="dxa"/>
                  <w:vMerge/>
                  <w:shd w:val="clear" w:color="auto" w:fill="auto"/>
                  <w:vAlign w:val="center"/>
                </w:tcPr>
                <w:p w:rsidR="000C5FE0" w:rsidRDefault="000C5FE0" w:rsidP="000C5FE0">
                  <w:pPr>
                    <w:widowControl/>
                    <w:jc w:val="center"/>
                  </w:pPr>
                </w:p>
              </w:tc>
              <w:tc>
                <w:tcPr>
                  <w:tcW w:w="1554" w:type="dxa"/>
                  <w:shd w:val="clear" w:color="auto" w:fill="auto"/>
                  <w:vAlign w:val="center"/>
                </w:tcPr>
                <w:p w:rsidR="000C5FE0" w:rsidRDefault="000C5FE0" w:rsidP="000C5FE0">
                  <w:pPr>
                    <w:widowControl/>
                    <w:jc w:val="center"/>
                  </w:pPr>
                  <w:r>
                    <w:rPr>
                      <w:rFonts w:hint="eastAsia"/>
                    </w:rPr>
                    <w:t>SS</w:t>
                  </w:r>
                </w:p>
              </w:tc>
              <w:tc>
                <w:tcPr>
                  <w:tcW w:w="3703" w:type="dxa"/>
                  <w:vMerge/>
                  <w:shd w:val="clear" w:color="auto" w:fill="auto"/>
                  <w:vAlign w:val="center"/>
                </w:tcPr>
                <w:p w:rsidR="000C5FE0" w:rsidRDefault="000C5FE0" w:rsidP="000C5FE0">
                  <w:pPr>
                    <w:spacing w:line="260" w:lineRule="exact"/>
                    <w:jc w:val="center"/>
                  </w:pPr>
                </w:p>
              </w:tc>
              <w:tc>
                <w:tcPr>
                  <w:tcW w:w="1806" w:type="dxa"/>
                  <w:shd w:val="clear" w:color="auto" w:fill="auto"/>
                  <w:vAlign w:val="center"/>
                </w:tcPr>
                <w:p w:rsidR="000C5FE0" w:rsidRDefault="000C5FE0" w:rsidP="000C5FE0">
                  <w:pPr>
                    <w:spacing w:line="260" w:lineRule="exact"/>
                    <w:jc w:val="center"/>
                  </w:pPr>
                  <w:r>
                    <w:rPr>
                      <w:rFonts w:hint="eastAsia"/>
                    </w:rPr>
                    <w:t>400</w:t>
                  </w:r>
                </w:p>
              </w:tc>
            </w:tr>
            <w:tr w:rsidR="000C5FE0" w:rsidTr="00AD3DB0">
              <w:trPr>
                <w:trHeight w:val="304"/>
                <w:jc w:val="center"/>
              </w:trPr>
              <w:tc>
                <w:tcPr>
                  <w:tcW w:w="974" w:type="dxa"/>
                  <w:vMerge/>
                  <w:shd w:val="clear" w:color="auto" w:fill="auto"/>
                  <w:vAlign w:val="center"/>
                </w:tcPr>
                <w:p w:rsidR="000C5FE0" w:rsidRDefault="000C5FE0" w:rsidP="000C5FE0">
                  <w:pPr>
                    <w:widowControl/>
                    <w:jc w:val="center"/>
                  </w:pPr>
                </w:p>
              </w:tc>
              <w:tc>
                <w:tcPr>
                  <w:tcW w:w="988" w:type="dxa"/>
                  <w:vMerge/>
                  <w:shd w:val="clear" w:color="auto" w:fill="auto"/>
                  <w:vAlign w:val="center"/>
                </w:tcPr>
                <w:p w:rsidR="000C5FE0" w:rsidRDefault="000C5FE0" w:rsidP="000C5FE0">
                  <w:pPr>
                    <w:widowControl/>
                    <w:jc w:val="center"/>
                  </w:pPr>
                </w:p>
              </w:tc>
              <w:tc>
                <w:tcPr>
                  <w:tcW w:w="1554" w:type="dxa"/>
                  <w:shd w:val="clear" w:color="auto" w:fill="auto"/>
                  <w:vAlign w:val="center"/>
                </w:tcPr>
                <w:p w:rsidR="000C5FE0" w:rsidRDefault="000C5FE0" w:rsidP="000C5FE0">
                  <w:pPr>
                    <w:widowControl/>
                    <w:jc w:val="center"/>
                  </w:pPr>
                  <w:r>
                    <w:rPr>
                      <w:rFonts w:hint="eastAsia"/>
                    </w:rPr>
                    <w:t>氨氮</w:t>
                  </w:r>
                </w:p>
              </w:tc>
              <w:tc>
                <w:tcPr>
                  <w:tcW w:w="3703" w:type="dxa"/>
                  <w:vMerge w:val="restart"/>
                  <w:shd w:val="clear" w:color="auto" w:fill="auto"/>
                  <w:vAlign w:val="center"/>
                </w:tcPr>
                <w:p w:rsidR="000C5FE0" w:rsidRDefault="000C5FE0" w:rsidP="000C5FE0">
                  <w:pPr>
                    <w:spacing w:line="260" w:lineRule="exact"/>
                    <w:jc w:val="center"/>
                  </w:pPr>
                  <w:r>
                    <w:rPr>
                      <w:rFonts w:hint="eastAsia"/>
                    </w:rPr>
                    <w:t>《污水排入城镇下水道水质标准》（</w:t>
                  </w:r>
                  <w:r>
                    <w:rPr>
                      <w:rFonts w:hint="eastAsia"/>
                    </w:rPr>
                    <w:t>GB/T31962-2015</w:t>
                  </w:r>
                  <w:r>
                    <w:rPr>
                      <w:rFonts w:hint="eastAsia"/>
                    </w:rPr>
                    <w:t>）表</w:t>
                  </w:r>
                  <w:r>
                    <w:rPr>
                      <w:rFonts w:hint="eastAsia"/>
                    </w:rPr>
                    <w:t>1 B</w:t>
                  </w:r>
                  <w:r>
                    <w:rPr>
                      <w:rFonts w:hint="eastAsia"/>
                    </w:rPr>
                    <w:t>等级</w:t>
                  </w:r>
                </w:p>
              </w:tc>
              <w:tc>
                <w:tcPr>
                  <w:tcW w:w="1806" w:type="dxa"/>
                  <w:shd w:val="clear" w:color="auto" w:fill="auto"/>
                  <w:vAlign w:val="center"/>
                </w:tcPr>
                <w:p w:rsidR="000C5FE0" w:rsidRDefault="000C5FE0" w:rsidP="000C5FE0">
                  <w:pPr>
                    <w:spacing w:line="260" w:lineRule="exact"/>
                    <w:jc w:val="center"/>
                  </w:pPr>
                  <w:r>
                    <w:rPr>
                      <w:rFonts w:hint="eastAsia"/>
                    </w:rPr>
                    <w:t>45</w:t>
                  </w:r>
                </w:p>
              </w:tc>
            </w:tr>
            <w:tr w:rsidR="000C5FE0" w:rsidTr="00AD3DB0">
              <w:trPr>
                <w:trHeight w:val="304"/>
                <w:jc w:val="center"/>
              </w:trPr>
              <w:tc>
                <w:tcPr>
                  <w:tcW w:w="974" w:type="dxa"/>
                  <w:vMerge/>
                  <w:shd w:val="clear" w:color="auto" w:fill="auto"/>
                  <w:vAlign w:val="center"/>
                </w:tcPr>
                <w:p w:rsidR="000C5FE0" w:rsidRDefault="000C5FE0" w:rsidP="000C5FE0">
                  <w:pPr>
                    <w:widowControl/>
                    <w:jc w:val="center"/>
                  </w:pPr>
                </w:p>
              </w:tc>
              <w:tc>
                <w:tcPr>
                  <w:tcW w:w="988" w:type="dxa"/>
                  <w:vMerge/>
                  <w:shd w:val="clear" w:color="auto" w:fill="auto"/>
                  <w:vAlign w:val="center"/>
                </w:tcPr>
                <w:p w:rsidR="000C5FE0" w:rsidRDefault="000C5FE0" w:rsidP="000C5FE0">
                  <w:pPr>
                    <w:widowControl/>
                    <w:jc w:val="center"/>
                  </w:pPr>
                </w:p>
              </w:tc>
              <w:tc>
                <w:tcPr>
                  <w:tcW w:w="1554" w:type="dxa"/>
                  <w:shd w:val="clear" w:color="auto" w:fill="auto"/>
                  <w:vAlign w:val="center"/>
                </w:tcPr>
                <w:p w:rsidR="000C5FE0" w:rsidRDefault="000C5FE0" w:rsidP="000C5FE0">
                  <w:pPr>
                    <w:widowControl/>
                    <w:jc w:val="center"/>
                  </w:pPr>
                  <w:r>
                    <w:rPr>
                      <w:rFonts w:hint="eastAsia"/>
                    </w:rPr>
                    <w:t>总磷</w:t>
                  </w:r>
                </w:p>
              </w:tc>
              <w:tc>
                <w:tcPr>
                  <w:tcW w:w="3703" w:type="dxa"/>
                  <w:vMerge/>
                  <w:shd w:val="clear" w:color="auto" w:fill="auto"/>
                  <w:vAlign w:val="center"/>
                </w:tcPr>
                <w:p w:rsidR="000C5FE0" w:rsidRDefault="000C5FE0" w:rsidP="000C5FE0">
                  <w:pPr>
                    <w:spacing w:line="260" w:lineRule="exact"/>
                    <w:jc w:val="center"/>
                  </w:pPr>
                </w:p>
              </w:tc>
              <w:tc>
                <w:tcPr>
                  <w:tcW w:w="1806" w:type="dxa"/>
                  <w:shd w:val="clear" w:color="auto" w:fill="auto"/>
                  <w:vAlign w:val="center"/>
                </w:tcPr>
                <w:p w:rsidR="000C5FE0" w:rsidRDefault="000C5FE0" w:rsidP="000C5FE0">
                  <w:pPr>
                    <w:spacing w:line="260" w:lineRule="exact"/>
                    <w:jc w:val="center"/>
                  </w:pPr>
                  <w:r>
                    <w:rPr>
                      <w:rFonts w:hint="eastAsia"/>
                    </w:rPr>
                    <w:t>8</w:t>
                  </w:r>
                </w:p>
              </w:tc>
            </w:tr>
            <w:tr w:rsidR="000C5FE0" w:rsidTr="00AD3DB0">
              <w:trPr>
                <w:trHeight w:val="319"/>
                <w:jc w:val="center"/>
              </w:trPr>
              <w:tc>
                <w:tcPr>
                  <w:tcW w:w="974" w:type="dxa"/>
                  <w:vMerge/>
                  <w:shd w:val="clear" w:color="auto" w:fill="auto"/>
                  <w:vAlign w:val="center"/>
                </w:tcPr>
                <w:p w:rsidR="000C5FE0" w:rsidRDefault="000C5FE0" w:rsidP="000C5FE0">
                  <w:pPr>
                    <w:widowControl/>
                    <w:jc w:val="center"/>
                  </w:pPr>
                </w:p>
              </w:tc>
              <w:tc>
                <w:tcPr>
                  <w:tcW w:w="988" w:type="dxa"/>
                  <w:vMerge/>
                  <w:shd w:val="clear" w:color="auto" w:fill="auto"/>
                  <w:vAlign w:val="center"/>
                </w:tcPr>
                <w:p w:rsidR="000C5FE0" w:rsidRDefault="000C5FE0" w:rsidP="000C5FE0">
                  <w:pPr>
                    <w:widowControl/>
                    <w:jc w:val="center"/>
                  </w:pPr>
                </w:p>
              </w:tc>
              <w:tc>
                <w:tcPr>
                  <w:tcW w:w="1554" w:type="dxa"/>
                  <w:shd w:val="clear" w:color="auto" w:fill="auto"/>
                  <w:vAlign w:val="center"/>
                </w:tcPr>
                <w:p w:rsidR="000C5FE0" w:rsidRDefault="000C5FE0" w:rsidP="000C5FE0">
                  <w:pPr>
                    <w:widowControl/>
                    <w:jc w:val="center"/>
                  </w:pPr>
                  <w:r>
                    <w:rPr>
                      <w:rFonts w:hint="eastAsia"/>
                    </w:rPr>
                    <w:t>总氮</w:t>
                  </w:r>
                </w:p>
              </w:tc>
              <w:tc>
                <w:tcPr>
                  <w:tcW w:w="3703" w:type="dxa"/>
                  <w:vMerge/>
                  <w:shd w:val="clear" w:color="auto" w:fill="auto"/>
                  <w:vAlign w:val="center"/>
                </w:tcPr>
                <w:p w:rsidR="000C5FE0" w:rsidRDefault="000C5FE0" w:rsidP="000C5FE0">
                  <w:pPr>
                    <w:spacing w:line="260" w:lineRule="exact"/>
                    <w:jc w:val="center"/>
                  </w:pPr>
                </w:p>
              </w:tc>
              <w:tc>
                <w:tcPr>
                  <w:tcW w:w="1806" w:type="dxa"/>
                  <w:shd w:val="clear" w:color="auto" w:fill="auto"/>
                  <w:vAlign w:val="center"/>
                </w:tcPr>
                <w:p w:rsidR="000C5FE0" w:rsidRDefault="000C5FE0" w:rsidP="000C5FE0">
                  <w:pPr>
                    <w:spacing w:line="260" w:lineRule="exact"/>
                    <w:jc w:val="center"/>
                  </w:pPr>
                  <w:r>
                    <w:rPr>
                      <w:rFonts w:hint="eastAsia"/>
                    </w:rPr>
                    <w:t>70</w:t>
                  </w:r>
                </w:p>
              </w:tc>
            </w:tr>
          </w:tbl>
          <w:p w:rsidR="000C5FE0" w:rsidRDefault="000C5FE0" w:rsidP="000C5FE0">
            <w:pPr>
              <w:jc w:val="center"/>
              <w:rPr>
                <w:b/>
                <w:bCs/>
                <w:sz w:val="24"/>
              </w:rPr>
            </w:pPr>
            <w:r>
              <w:rPr>
                <w:rFonts w:ascii="宋体" w:hAnsi="宋体" w:hint="eastAsia"/>
                <w:b/>
                <w:bCs/>
                <w:sz w:val="24"/>
              </w:rPr>
              <w:t>表</w:t>
            </w:r>
            <w:r>
              <w:rPr>
                <w:rFonts w:hint="eastAsia"/>
                <w:b/>
                <w:bCs/>
                <w:sz w:val="24"/>
              </w:rPr>
              <w:t>7-</w:t>
            </w:r>
            <w:r w:rsidR="00AD3DB0">
              <w:rPr>
                <w:rFonts w:hint="eastAsia"/>
                <w:b/>
                <w:bCs/>
                <w:sz w:val="24"/>
              </w:rPr>
              <w:t>5</w:t>
            </w:r>
            <w:r>
              <w:rPr>
                <w:rFonts w:hint="eastAsia"/>
                <w:b/>
                <w:bCs/>
                <w:sz w:val="24"/>
              </w:rPr>
              <w:t xml:space="preserve"> </w:t>
            </w:r>
            <w:r>
              <w:rPr>
                <w:rFonts w:ascii="宋体" w:hAnsi="宋体" w:hint="eastAsia"/>
                <w:b/>
                <w:bCs/>
                <w:sz w:val="24"/>
              </w:rPr>
              <w:t>废水污染物排放信息表</w:t>
            </w:r>
          </w:p>
          <w:tbl>
            <w:tblPr>
              <w:tblW w:w="9056"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978"/>
              <w:gridCol w:w="1275"/>
              <w:gridCol w:w="1418"/>
              <w:gridCol w:w="1984"/>
              <w:gridCol w:w="1701"/>
              <w:gridCol w:w="1700"/>
            </w:tblGrid>
            <w:tr w:rsidR="000C5FE0" w:rsidTr="000C5FE0">
              <w:trPr>
                <w:jc w:val="center"/>
              </w:trPr>
              <w:tc>
                <w:tcPr>
                  <w:tcW w:w="978" w:type="dxa"/>
                  <w:vAlign w:val="center"/>
                </w:tcPr>
                <w:p w:rsidR="000C5FE0" w:rsidRDefault="000C5FE0" w:rsidP="000C5FE0">
                  <w:pPr>
                    <w:widowControl/>
                    <w:jc w:val="center"/>
                    <w:rPr>
                      <w:kern w:val="0"/>
                      <w:szCs w:val="21"/>
                    </w:rPr>
                  </w:pPr>
                  <w:r>
                    <w:rPr>
                      <w:rFonts w:hint="eastAsia"/>
                      <w:kern w:val="0"/>
                    </w:rPr>
                    <w:t>序号</w:t>
                  </w:r>
                </w:p>
              </w:tc>
              <w:tc>
                <w:tcPr>
                  <w:tcW w:w="1275" w:type="dxa"/>
                  <w:vAlign w:val="center"/>
                </w:tcPr>
                <w:p w:rsidR="000C5FE0" w:rsidRDefault="000C5FE0" w:rsidP="000C5FE0">
                  <w:pPr>
                    <w:widowControl/>
                    <w:jc w:val="center"/>
                    <w:rPr>
                      <w:kern w:val="0"/>
                      <w:szCs w:val="21"/>
                    </w:rPr>
                  </w:pPr>
                  <w:r>
                    <w:rPr>
                      <w:rFonts w:hint="eastAsia"/>
                      <w:kern w:val="0"/>
                    </w:rPr>
                    <w:t>排放口编号</w:t>
                  </w:r>
                </w:p>
              </w:tc>
              <w:tc>
                <w:tcPr>
                  <w:tcW w:w="1418" w:type="dxa"/>
                  <w:vAlign w:val="center"/>
                </w:tcPr>
                <w:p w:rsidR="000C5FE0" w:rsidRDefault="000C5FE0" w:rsidP="000C5FE0">
                  <w:pPr>
                    <w:widowControl/>
                    <w:jc w:val="center"/>
                    <w:rPr>
                      <w:kern w:val="0"/>
                      <w:szCs w:val="21"/>
                    </w:rPr>
                  </w:pPr>
                  <w:r>
                    <w:rPr>
                      <w:rFonts w:hint="eastAsia"/>
                      <w:kern w:val="0"/>
                    </w:rPr>
                    <w:t>污染物种类</w:t>
                  </w:r>
                </w:p>
              </w:tc>
              <w:tc>
                <w:tcPr>
                  <w:tcW w:w="1984" w:type="dxa"/>
                  <w:vAlign w:val="center"/>
                </w:tcPr>
                <w:p w:rsidR="000C5FE0" w:rsidRDefault="000C5FE0" w:rsidP="000C5FE0">
                  <w:pPr>
                    <w:widowControl/>
                    <w:jc w:val="center"/>
                    <w:rPr>
                      <w:kern w:val="0"/>
                      <w:szCs w:val="21"/>
                    </w:rPr>
                  </w:pPr>
                  <w:r>
                    <w:rPr>
                      <w:rFonts w:hint="eastAsia"/>
                      <w:kern w:val="0"/>
                    </w:rPr>
                    <w:t>排放浓度</w:t>
                  </w:r>
                  <w:r>
                    <w:rPr>
                      <w:rFonts w:hint="eastAsia"/>
                      <w:kern w:val="0"/>
                    </w:rPr>
                    <w:t>/</w:t>
                  </w:r>
                  <w:r>
                    <w:rPr>
                      <w:rFonts w:ascii="宋体" w:hAnsi="宋体" w:hint="eastAsia"/>
                      <w:kern w:val="0"/>
                    </w:rPr>
                    <w:t>（</w:t>
                  </w:r>
                  <w:r>
                    <w:rPr>
                      <w:rFonts w:hint="eastAsia"/>
                      <w:kern w:val="0"/>
                    </w:rPr>
                    <w:t>mg/L</w:t>
                  </w:r>
                  <w:r>
                    <w:rPr>
                      <w:rFonts w:ascii="宋体" w:hAnsi="宋体" w:hint="eastAsia"/>
                      <w:kern w:val="0"/>
                    </w:rPr>
                    <w:t>）</w:t>
                  </w:r>
                </w:p>
              </w:tc>
              <w:tc>
                <w:tcPr>
                  <w:tcW w:w="1701" w:type="dxa"/>
                  <w:vAlign w:val="center"/>
                </w:tcPr>
                <w:p w:rsidR="000C5FE0" w:rsidRDefault="000C5FE0" w:rsidP="000C5FE0">
                  <w:pPr>
                    <w:widowControl/>
                    <w:jc w:val="center"/>
                    <w:rPr>
                      <w:kern w:val="0"/>
                      <w:szCs w:val="21"/>
                    </w:rPr>
                  </w:pPr>
                  <w:r>
                    <w:rPr>
                      <w:rFonts w:hint="eastAsia"/>
                      <w:kern w:val="0"/>
                    </w:rPr>
                    <w:t>日排放量</w:t>
                  </w:r>
                  <w:r>
                    <w:rPr>
                      <w:rFonts w:hint="eastAsia"/>
                      <w:kern w:val="0"/>
                    </w:rPr>
                    <w:t>/</w:t>
                  </w:r>
                  <w:r>
                    <w:rPr>
                      <w:rFonts w:ascii="宋体" w:hAnsi="宋体" w:hint="eastAsia"/>
                      <w:kern w:val="0"/>
                    </w:rPr>
                    <w:t>（</w:t>
                  </w:r>
                  <w:r>
                    <w:rPr>
                      <w:rFonts w:hint="eastAsia"/>
                      <w:kern w:val="0"/>
                    </w:rPr>
                    <w:t>t/d</w:t>
                  </w:r>
                  <w:r>
                    <w:rPr>
                      <w:rFonts w:ascii="宋体" w:hAnsi="宋体" w:hint="eastAsia"/>
                      <w:kern w:val="0"/>
                    </w:rPr>
                    <w:t>）</w:t>
                  </w:r>
                </w:p>
              </w:tc>
              <w:tc>
                <w:tcPr>
                  <w:tcW w:w="1700" w:type="dxa"/>
                  <w:vAlign w:val="center"/>
                </w:tcPr>
                <w:p w:rsidR="000C5FE0" w:rsidRDefault="000C5FE0" w:rsidP="000C5FE0">
                  <w:pPr>
                    <w:widowControl/>
                    <w:jc w:val="center"/>
                    <w:rPr>
                      <w:kern w:val="0"/>
                      <w:szCs w:val="21"/>
                    </w:rPr>
                  </w:pPr>
                  <w:r>
                    <w:rPr>
                      <w:rFonts w:hint="eastAsia"/>
                      <w:kern w:val="0"/>
                    </w:rPr>
                    <w:t>年排放量</w:t>
                  </w:r>
                  <w:r>
                    <w:rPr>
                      <w:rFonts w:hint="eastAsia"/>
                      <w:kern w:val="0"/>
                    </w:rPr>
                    <w:t>/</w:t>
                  </w:r>
                  <w:r>
                    <w:rPr>
                      <w:rFonts w:ascii="宋体" w:hAnsi="宋体" w:hint="eastAsia"/>
                      <w:kern w:val="0"/>
                    </w:rPr>
                    <w:t>（</w:t>
                  </w:r>
                  <w:r>
                    <w:rPr>
                      <w:rFonts w:hint="eastAsia"/>
                      <w:kern w:val="0"/>
                    </w:rPr>
                    <w:t>t/a</w:t>
                  </w:r>
                  <w:r>
                    <w:rPr>
                      <w:rFonts w:ascii="宋体" w:hAnsi="宋体" w:hint="eastAsia"/>
                      <w:kern w:val="0"/>
                    </w:rPr>
                    <w:t>）</w:t>
                  </w:r>
                </w:p>
              </w:tc>
            </w:tr>
            <w:tr w:rsidR="000C5FE0" w:rsidTr="000C5FE0">
              <w:trPr>
                <w:trHeight w:val="267"/>
                <w:jc w:val="center"/>
              </w:trPr>
              <w:tc>
                <w:tcPr>
                  <w:tcW w:w="978" w:type="dxa"/>
                  <w:vMerge w:val="restart"/>
                  <w:vAlign w:val="center"/>
                </w:tcPr>
                <w:p w:rsidR="000C5FE0" w:rsidRDefault="000C5FE0" w:rsidP="000C5FE0">
                  <w:pPr>
                    <w:widowControl/>
                    <w:jc w:val="center"/>
                    <w:rPr>
                      <w:kern w:val="0"/>
                      <w:szCs w:val="21"/>
                    </w:rPr>
                  </w:pPr>
                  <w:r>
                    <w:rPr>
                      <w:rFonts w:hint="eastAsia"/>
                      <w:kern w:val="0"/>
                    </w:rPr>
                    <w:t>1</w:t>
                  </w:r>
                </w:p>
              </w:tc>
              <w:tc>
                <w:tcPr>
                  <w:tcW w:w="1275" w:type="dxa"/>
                  <w:vMerge w:val="restart"/>
                  <w:vAlign w:val="center"/>
                </w:tcPr>
                <w:p w:rsidR="000C5FE0" w:rsidRDefault="000C5FE0" w:rsidP="000C5FE0">
                  <w:pPr>
                    <w:widowControl/>
                    <w:jc w:val="center"/>
                    <w:rPr>
                      <w:kern w:val="0"/>
                      <w:szCs w:val="21"/>
                    </w:rPr>
                  </w:pPr>
                  <w:r>
                    <w:rPr>
                      <w:rFonts w:hint="eastAsia"/>
                      <w:kern w:val="0"/>
                    </w:rPr>
                    <w:t>1#</w:t>
                  </w:r>
                </w:p>
              </w:tc>
              <w:tc>
                <w:tcPr>
                  <w:tcW w:w="1418" w:type="dxa"/>
                  <w:vAlign w:val="center"/>
                </w:tcPr>
                <w:p w:rsidR="000C5FE0" w:rsidRDefault="000C5FE0" w:rsidP="000C5FE0">
                  <w:pPr>
                    <w:widowControl/>
                    <w:jc w:val="center"/>
                    <w:rPr>
                      <w:kern w:val="0"/>
                      <w:szCs w:val="21"/>
                    </w:rPr>
                  </w:pPr>
                  <w:r>
                    <w:rPr>
                      <w:rFonts w:hint="eastAsia"/>
                      <w:kern w:val="0"/>
                    </w:rPr>
                    <w:t>COD</w:t>
                  </w:r>
                </w:p>
              </w:tc>
              <w:tc>
                <w:tcPr>
                  <w:tcW w:w="1984" w:type="dxa"/>
                  <w:vAlign w:val="center"/>
                </w:tcPr>
                <w:p w:rsidR="000C5FE0" w:rsidRDefault="000C5FE0" w:rsidP="000C5FE0">
                  <w:pPr>
                    <w:jc w:val="center"/>
                    <w:rPr>
                      <w:szCs w:val="21"/>
                    </w:rPr>
                  </w:pPr>
                  <w:r>
                    <w:rPr>
                      <w:rFonts w:hint="eastAsia"/>
                      <w:szCs w:val="21"/>
                    </w:rPr>
                    <w:t>400</w:t>
                  </w:r>
                </w:p>
              </w:tc>
              <w:tc>
                <w:tcPr>
                  <w:tcW w:w="1701" w:type="dxa"/>
                  <w:vAlign w:val="bottom"/>
                </w:tcPr>
                <w:p w:rsidR="000C5FE0" w:rsidRDefault="000C5FE0" w:rsidP="000C5FE0">
                  <w:pPr>
                    <w:jc w:val="center"/>
                    <w:rPr>
                      <w:szCs w:val="21"/>
                    </w:rPr>
                  </w:pPr>
                  <w:r>
                    <w:rPr>
                      <w:szCs w:val="21"/>
                    </w:rPr>
                    <w:t>0.0</w:t>
                  </w:r>
                  <w:r>
                    <w:rPr>
                      <w:rFonts w:hint="eastAsia"/>
                      <w:szCs w:val="21"/>
                    </w:rPr>
                    <w:t>014</w:t>
                  </w:r>
                </w:p>
              </w:tc>
              <w:tc>
                <w:tcPr>
                  <w:tcW w:w="1700" w:type="dxa"/>
                  <w:vAlign w:val="bottom"/>
                </w:tcPr>
                <w:p w:rsidR="000C5FE0" w:rsidRDefault="000C5FE0" w:rsidP="000C5FE0">
                  <w:pPr>
                    <w:jc w:val="center"/>
                    <w:rPr>
                      <w:szCs w:val="21"/>
                    </w:rPr>
                  </w:pPr>
                  <w:r>
                    <w:rPr>
                      <w:rFonts w:hint="eastAsia"/>
                      <w:szCs w:val="21"/>
                    </w:rPr>
                    <w:t>0.494</w:t>
                  </w:r>
                </w:p>
              </w:tc>
            </w:tr>
            <w:tr w:rsidR="000C5FE0" w:rsidTr="000C5FE0">
              <w:trPr>
                <w:jc w:val="center"/>
              </w:trPr>
              <w:tc>
                <w:tcPr>
                  <w:tcW w:w="978" w:type="dxa"/>
                  <w:vMerge/>
                  <w:vAlign w:val="center"/>
                </w:tcPr>
                <w:p w:rsidR="000C5FE0" w:rsidRDefault="000C5FE0" w:rsidP="000C5FE0">
                  <w:pPr>
                    <w:widowControl/>
                    <w:jc w:val="center"/>
                    <w:rPr>
                      <w:kern w:val="0"/>
                      <w:szCs w:val="21"/>
                    </w:rPr>
                  </w:pPr>
                </w:p>
              </w:tc>
              <w:tc>
                <w:tcPr>
                  <w:tcW w:w="1275" w:type="dxa"/>
                  <w:vMerge/>
                  <w:vAlign w:val="center"/>
                </w:tcPr>
                <w:p w:rsidR="000C5FE0" w:rsidRDefault="000C5FE0" w:rsidP="000C5FE0">
                  <w:pPr>
                    <w:widowControl/>
                    <w:jc w:val="center"/>
                    <w:rPr>
                      <w:kern w:val="0"/>
                      <w:szCs w:val="21"/>
                    </w:rPr>
                  </w:pPr>
                </w:p>
              </w:tc>
              <w:tc>
                <w:tcPr>
                  <w:tcW w:w="1418" w:type="dxa"/>
                  <w:vAlign w:val="center"/>
                </w:tcPr>
                <w:p w:rsidR="000C5FE0" w:rsidRDefault="000C5FE0" w:rsidP="000C5FE0">
                  <w:pPr>
                    <w:widowControl/>
                    <w:jc w:val="center"/>
                    <w:rPr>
                      <w:kern w:val="0"/>
                      <w:szCs w:val="21"/>
                    </w:rPr>
                  </w:pPr>
                  <w:r>
                    <w:rPr>
                      <w:rFonts w:hint="eastAsia"/>
                      <w:kern w:val="0"/>
                    </w:rPr>
                    <w:t>SS</w:t>
                  </w:r>
                </w:p>
              </w:tc>
              <w:tc>
                <w:tcPr>
                  <w:tcW w:w="1984" w:type="dxa"/>
                  <w:vAlign w:val="center"/>
                </w:tcPr>
                <w:p w:rsidR="000C5FE0" w:rsidRDefault="000C5FE0" w:rsidP="000C5FE0">
                  <w:pPr>
                    <w:jc w:val="center"/>
                    <w:rPr>
                      <w:szCs w:val="21"/>
                    </w:rPr>
                  </w:pPr>
                  <w:r>
                    <w:rPr>
                      <w:szCs w:val="21"/>
                    </w:rPr>
                    <w:t>300</w:t>
                  </w:r>
                </w:p>
              </w:tc>
              <w:tc>
                <w:tcPr>
                  <w:tcW w:w="1701" w:type="dxa"/>
                  <w:vAlign w:val="bottom"/>
                </w:tcPr>
                <w:p w:rsidR="000C5FE0" w:rsidRDefault="000C5FE0" w:rsidP="000C5FE0">
                  <w:pPr>
                    <w:jc w:val="center"/>
                    <w:rPr>
                      <w:szCs w:val="21"/>
                    </w:rPr>
                  </w:pPr>
                  <w:r>
                    <w:rPr>
                      <w:szCs w:val="21"/>
                    </w:rPr>
                    <w:t>0.00</w:t>
                  </w:r>
                  <w:r>
                    <w:rPr>
                      <w:rFonts w:hint="eastAsia"/>
                      <w:szCs w:val="21"/>
                    </w:rPr>
                    <w:t>1</w:t>
                  </w:r>
                </w:p>
              </w:tc>
              <w:tc>
                <w:tcPr>
                  <w:tcW w:w="1700" w:type="dxa"/>
                  <w:vAlign w:val="bottom"/>
                </w:tcPr>
                <w:p w:rsidR="000C5FE0" w:rsidRDefault="000C5FE0" w:rsidP="000C5FE0">
                  <w:pPr>
                    <w:jc w:val="center"/>
                    <w:rPr>
                      <w:szCs w:val="21"/>
                    </w:rPr>
                  </w:pPr>
                  <w:r>
                    <w:rPr>
                      <w:rFonts w:hint="eastAsia"/>
                      <w:szCs w:val="21"/>
                    </w:rPr>
                    <w:t>0.371</w:t>
                  </w:r>
                </w:p>
              </w:tc>
            </w:tr>
            <w:tr w:rsidR="000C5FE0" w:rsidTr="000C5FE0">
              <w:trPr>
                <w:jc w:val="center"/>
              </w:trPr>
              <w:tc>
                <w:tcPr>
                  <w:tcW w:w="978" w:type="dxa"/>
                  <w:vMerge/>
                  <w:vAlign w:val="center"/>
                </w:tcPr>
                <w:p w:rsidR="000C5FE0" w:rsidRDefault="000C5FE0" w:rsidP="000C5FE0">
                  <w:pPr>
                    <w:widowControl/>
                    <w:jc w:val="center"/>
                    <w:rPr>
                      <w:kern w:val="0"/>
                      <w:szCs w:val="21"/>
                    </w:rPr>
                  </w:pPr>
                </w:p>
              </w:tc>
              <w:tc>
                <w:tcPr>
                  <w:tcW w:w="1275" w:type="dxa"/>
                  <w:vMerge/>
                  <w:vAlign w:val="center"/>
                </w:tcPr>
                <w:p w:rsidR="000C5FE0" w:rsidRDefault="000C5FE0" w:rsidP="000C5FE0">
                  <w:pPr>
                    <w:widowControl/>
                    <w:jc w:val="center"/>
                    <w:rPr>
                      <w:kern w:val="0"/>
                      <w:szCs w:val="21"/>
                    </w:rPr>
                  </w:pPr>
                </w:p>
              </w:tc>
              <w:tc>
                <w:tcPr>
                  <w:tcW w:w="1418" w:type="dxa"/>
                  <w:vAlign w:val="center"/>
                </w:tcPr>
                <w:p w:rsidR="000C5FE0" w:rsidRDefault="000C5FE0" w:rsidP="000C5FE0">
                  <w:pPr>
                    <w:widowControl/>
                    <w:jc w:val="center"/>
                    <w:rPr>
                      <w:kern w:val="0"/>
                      <w:szCs w:val="21"/>
                    </w:rPr>
                  </w:pPr>
                  <w:r>
                    <w:rPr>
                      <w:rFonts w:hint="eastAsia"/>
                      <w:kern w:val="0"/>
                    </w:rPr>
                    <w:t>氨氮</w:t>
                  </w:r>
                </w:p>
              </w:tc>
              <w:tc>
                <w:tcPr>
                  <w:tcW w:w="1984" w:type="dxa"/>
                  <w:vAlign w:val="center"/>
                </w:tcPr>
                <w:p w:rsidR="000C5FE0" w:rsidRDefault="000C5FE0" w:rsidP="000C5FE0">
                  <w:pPr>
                    <w:jc w:val="center"/>
                    <w:rPr>
                      <w:szCs w:val="21"/>
                    </w:rPr>
                  </w:pPr>
                  <w:r>
                    <w:rPr>
                      <w:szCs w:val="21"/>
                    </w:rPr>
                    <w:t>35</w:t>
                  </w:r>
                </w:p>
              </w:tc>
              <w:tc>
                <w:tcPr>
                  <w:tcW w:w="1701" w:type="dxa"/>
                  <w:vAlign w:val="bottom"/>
                </w:tcPr>
                <w:p w:rsidR="000C5FE0" w:rsidRDefault="000C5FE0" w:rsidP="000C5FE0">
                  <w:pPr>
                    <w:jc w:val="center"/>
                    <w:rPr>
                      <w:szCs w:val="21"/>
                    </w:rPr>
                  </w:pPr>
                  <w:r>
                    <w:rPr>
                      <w:szCs w:val="21"/>
                    </w:rPr>
                    <w:t>0.00</w:t>
                  </w:r>
                  <w:r>
                    <w:rPr>
                      <w:rFonts w:hint="eastAsia"/>
                      <w:szCs w:val="21"/>
                    </w:rPr>
                    <w:t>011</w:t>
                  </w:r>
                </w:p>
              </w:tc>
              <w:tc>
                <w:tcPr>
                  <w:tcW w:w="1700" w:type="dxa"/>
                  <w:vAlign w:val="bottom"/>
                </w:tcPr>
                <w:p w:rsidR="000C5FE0" w:rsidRDefault="000C5FE0" w:rsidP="000C5FE0">
                  <w:pPr>
                    <w:jc w:val="center"/>
                    <w:rPr>
                      <w:szCs w:val="21"/>
                    </w:rPr>
                  </w:pPr>
                  <w:r>
                    <w:rPr>
                      <w:rFonts w:hint="eastAsia"/>
                      <w:szCs w:val="21"/>
                    </w:rPr>
                    <w:t>0.043</w:t>
                  </w:r>
                </w:p>
              </w:tc>
            </w:tr>
            <w:tr w:rsidR="000C5FE0" w:rsidTr="000C5FE0">
              <w:trPr>
                <w:jc w:val="center"/>
              </w:trPr>
              <w:tc>
                <w:tcPr>
                  <w:tcW w:w="978" w:type="dxa"/>
                  <w:vMerge/>
                  <w:vAlign w:val="center"/>
                </w:tcPr>
                <w:p w:rsidR="000C5FE0" w:rsidRDefault="000C5FE0" w:rsidP="000C5FE0">
                  <w:pPr>
                    <w:widowControl/>
                    <w:jc w:val="center"/>
                    <w:rPr>
                      <w:kern w:val="0"/>
                      <w:szCs w:val="21"/>
                    </w:rPr>
                  </w:pPr>
                </w:p>
              </w:tc>
              <w:tc>
                <w:tcPr>
                  <w:tcW w:w="1275" w:type="dxa"/>
                  <w:vMerge/>
                  <w:vAlign w:val="center"/>
                </w:tcPr>
                <w:p w:rsidR="000C5FE0" w:rsidRDefault="000C5FE0" w:rsidP="000C5FE0">
                  <w:pPr>
                    <w:widowControl/>
                    <w:jc w:val="center"/>
                    <w:rPr>
                      <w:kern w:val="0"/>
                      <w:szCs w:val="21"/>
                    </w:rPr>
                  </w:pPr>
                </w:p>
              </w:tc>
              <w:tc>
                <w:tcPr>
                  <w:tcW w:w="1418" w:type="dxa"/>
                  <w:vAlign w:val="center"/>
                </w:tcPr>
                <w:p w:rsidR="000C5FE0" w:rsidRDefault="000C5FE0" w:rsidP="000C5FE0">
                  <w:pPr>
                    <w:widowControl/>
                    <w:jc w:val="center"/>
                    <w:rPr>
                      <w:kern w:val="0"/>
                      <w:szCs w:val="21"/>
                    </w:rPr>
                  </w:pPr>
                  <w:r>
                    <w:rPr>
                      <w:rFonts w:hint="eastAsia"/>
                      <w:kern w:val="0"/>
                    </w:rPr>
                    <w:t>总氮</w:t>
                  </w:r>
                </w:p>
              </w:tc>
              <w:tc>
                <w:tcPr>
                  <w:tcW w:w="1984" w:type="dxa"/>
                  <w:vAlign w:val="center"/>
                </w:tcPr>
                <w:p w:rsidR="000C5FE0" w:rsidRDefault="000C5FE0" w:rsidP="000C5FE0">
                  <w:pPr>
                    <w:jc w:val="center"/>
                    <w:rPr>
                      <w:szCs w:val="21"/>
                    </w:rPr>
                  </w:pPr>
                  <w:r>
                    <w:rPr>
                      <w:szCs w:val="21"/>
                    </w:rPr>
                    <w:t>45</w:t>
                  </w:r>
                </w:p>
              </w:tc>
              <w:tc>
                <w:tcPr>
                  <w:tcW w:w="1701" w:type="dxa"/>
                  <w:vAlign w:val="bottom"/>
                </w:tcPr>
                <w:p w:rsidR="000C5FE0" w:rsidRDefault="000C5FE0" w:rsidP="000C5FE0">
                  <w:pPr>
                    <w:jc w:val="center"/>
                    <w:rPr>
                      <w:szCs w:val="21"/>
                    </w:rPr>
                  </w:pPr>
                  <w:r>
                    <w:rPr>
                      <w:szCs w:val="21"/>
                    </w:rPr>
                    <w:t>0.000</w:t>
                  </w:r>
                  <w:r>
                    <w:rPr>
                      <w:rFonts w:hint="eastAsia"/>
                      <w:szCs w:val="21"/>
                    </w:rPr>
                    <w:t>15</w:t>
                  </w:r>
                </w:p>
              </w:tc>
              <w:tc>
                <w:tcPr>
                  <w:tcW w:w="1700" w:type="dxa"/>
                  <w:vAlign w:val="bottom"/>
                </w:tcPr>
                <w:p w:rsidR="000C5FE0" w:rsidRDefault="000C5FE0" w:rsidP="000C5FE0">
                  <w:pPr>
                    <w:jc w:val="center"/>
                    <w:rPr>
                      <w:szCs w:val="21"/>
                    </w:rPr>
                  </w:pPr>
                  <w:r>
                    <w:rPr>
                      <w:rFonts w:hint="eastAsia"/>
                      <w:szCs w:val="21"/>
                    </w:rPr>
                    <w:t>0.056</w:t>
                  </w:r>
                </w:p>
              </w:tc>
            </w:tr>
            <w:tr w:rsidR="000C5FE0" w:rsidTr="000C5FE0">
              <w:trPr>
                <w:jc w:val="center"/>
              </w:trPr>
              <w:tc>
                <w:tcPr>
                  <w:tcW w:w="978" w:type="dxa"/>
                  <w:vMerge/>
                  <w:vAlign w:val="center"/>
                </w:tcPr>
                <w:p w:rsidR="000C5FE0" w:rsidRDefault="000C5FE0" w:rsidP="000C5FE0">
                  <w:pPr>
                    <w:widowControl/>
                    <w:jc w:val="center"/>
                    <w:rPr>
                      <w:kern w:val="0"/>
                      <w:szCs w:val="21"/>
                    </w:rPr>
                  </w:pPr>
                </w:p>
              </w:tc>
              <w:tc>
                <w:tcPr>
                  <w:tcW w:w="1275" w:type="dxa"/>
                  <w:vMerge/>
                  <w:vAlign w:val="center"/>
                </w:tcPr>
                <w:p w:rsidR="000C5FE0" w:rsidRDefault="000C5FE0" w:rsidP="000C5FE0">
                  <w:pPr>
                    <w:widowControl/>
                    <w:jc w:val="center"/>
                    <w:rPr>
                      <w:kern w:val="0"/>
                      <w:szCs w:val="21"/>
                    </w:rPr>
                  </w:pPr>
                </w:p>
              </w:tc>
              <w:tc>
                <w:tcPr>
                  <w:tcW w:w="1418" w:type="dxa"/>
                  <w:vAlign w:val="center"/>
                </w:tcPr>
                <w:p w:rsidR="000C5FE0" w:rsidRDefault="000C5FE0" w:rsidP="000C5FE0">
                  <w:pPr>
                    <w:widowControl/>
                    <w:jc w:val="center"/>
                    <w:rPr>
                      <w:kern w:val="0"/>
                      <w:szCs w:val="21"/>
                    </w:rPr>
                  </w:pPr>
                  <w:r>
                    <w:rPr>
                      <w:rFonts w:hint="eastAsia"/>
                      <w:kern w:val="0"/>
                    </w:rPr>
                    <w:t>总磷</w:t>
                  </w:r>
                </w:p>
              </w:tc>
              <w:tc>
                <w:tcPr>
                  <w:tcW w:w="1984" w:type="dxa"/>
                  <w:vAlign w:val="center"/>
                </w:tcPr>
                <w:p w:rsidR="000C5FE0" w:rsidRDefault="000C5FE0" w:rsidP="000C5FE0">
                  <w:pPr>
                    <w:jc w:val="center"/>
                    <w:rPr>
                      <w:szCs w:val="21"/>
                    </w:rPr>
                  </w:pPr>
                  <w:r>
                    <w:rPr>
                      <w:szCs w:val="21"/>
                    </w:rPr>
                    <w:t>5</w:t>
                  </w:r>
                </w:p>
              </w:tc>
              <w:tc>
                <w:tcPr>
                  <w:tcW w:w="1701" w:type="dxa"/>
                  <w:vAlign w:val="bottom"/>
                </w:tcPr>
                <w:p w:rsidR="000C5FE0" w:rsidRDefault="000C5FE0" w:rsidP="000C5FE0">
                  <w:pPr>
                    <w:jc w:val="center"/>
                    <w:rPr>
                      <w:szCs w:val="21"/>
                    </w:rPr>
                  </w:pPr>
                  <w:r>
                    <w:rPr>
                      <w:szCs w:val="21"/>
                    </w:rPr>
                    <w:t>0.</w:t>
                  </w:r>
                  <w:r>
                    <w:rPr>
                      <w:rFonts w:hint="eastAsia"/>
                      <w:szCs w:val="21"/>
                    </w:rPr>
                    <w:t>000016</w:t>
                  </w:r>
                </w:p>
              </w:tc>
              <w:tc>
                <w:tcPr>
                  <w:tcW w:w="1700" w:type="dxa"/>
                  <w:vAlign w:val="bottom"/>
                </w:tcPr>
                <w:p w:rsidR="000C5FE0" w:rsidRDefault="000C5FE0" w:rsidP="000C5FE0">
                  <w:pPr>
                    <w:jc w:val="center"/>
                    <w:rPr>
                      <w:szCs w:val="21"/>
                    </w:rPr>
                  </w:pPr>
                  <w:r>
                    <w:rPr>
                      <w:rFonts w:hint="eastAsia"/>
                      <w:szCs w:val="21"/>
                    </w:rPr>
                    <w:t>0.006</w:t>
                  </w:r>
                </w:p>
              </w:tc>
            </w:tr>
            <w:tr w:rsidR="000C5FE0" w:rsidTr="000C5FE0">
              <w:trPr>
                <w:jc w:val="center"/>
              </w:trPr>
              <w:tc>
                <w:tcPr>
                  <w:tcW w:w="2253" w:type="dxa"/>
                  <w:gridSpan w:val="2"/>
                  <w:vMerge w:val="restart"/>
                  <w:vAlign w:val="center"/>
                </w:tcPr>
                <w:p w:rsidR="000C5FE0" w:rsidRDefault="000C5FE0" w:rsidP="000C5FE0">
                  <w:pPr>
                    <w:widowControl/>
                    <w:jc w:val="center"/>
                    <w:rPr>
                      <w:kern w:val="0"/>
                      <w:szCs w:val="21"/>
                    </w:rPr>
                  </w:pPr>
                  <w:r>
                    <w:rPr>
                      <w:rFonts w:hint="eastAsia"/>
                      <w:kern w:val="0"/>
                    </w:rPr>
                    <w:t>全厂排放口合计</w:t>
                  </w:r>
                </w:p>
              </w:tc>
              <w:tc>
                <w:tcPr>
                  <w:tcW w:w="5103" w:type="dxa"/>
                  <w:gridSpan w:val="3"/>
                  <w:vAlign w:val="center"/>
                </w:tcPr>
                <w:p w:rsidR="000C5FE0" w:rsidRDefault="000C5FE0" w:rsidP="000C5FE0">
                  <w:pPr>
                    <w:widowControl/>
                    <w:jc w:val="center"/>
                    <w:rPr>
                      <w:kern w:val="0"/>
                      <w:szCs w:val="21"/>
                    </w:rPr>
                  </w:pPr>
                  <w:r>
                    <w:rPr>
                      <w:rFonts w:hint="eastAsia"/>
                      <w:kern w:val="0"/>
                    </w:rPr>
                    <w:t>COD</w:t>
                  </w:r>
                </w:p>
              </w:tc>
              <w:tc>
                <w:tcPr>
                  <w:tcW w:w="1700" w:type="dxa"/>
                  <w:vAlign w:val="bottom"/>
                </w:tcPr>
                <w:p w:rsidR="000C5FE0" w:rsidRDefault="000C5FE0" w:rsidP="000C5FE0">
                  <w:pPr>
                    <w:jc w:val="center"/>
                    <w:rPr>
                      <w:szCs w:val="21"/>
                    </w:rPr>
                  </w:pPr>
                  <w:r>
                    <w:rPr>
                      <w:rFonts w:hint="eastAsia"/>
                      <w:szCs w:val="21"/>
                    </w:rPr>
                    <w:t>0.494</w:t>
                  </w:r>
                </w:p>
              </w:tc>
            </w:tr>
            <w:tr w:rsidR="000C5FE0" w:rsidTr="000C5FE0">
              <w:trPr>
                <w:jc w:val="center"/>
              </w:trPr>
              <w:tc>
                <w:tcPr>
                  <w:tcW w:w="2253" w:type="dxa"/>
                  <w:gridSpan w:val="2"/>
                  <w:vMerge/>
                  <w:vAlign w:val="center"/>
                </w:tcPr>
                <w:p w:rsidR="000C5FE0" w:rsidRDefault="000C5FE0" w:rsidP="000C5FE0">
                  <w:pPr>
                    <w:widowControl/>
                    <w:jc w:val="center"/>
                    <w:rPr>
                      <w:kern w:val="0"/>
                      <w:szCs w:val="21"/>
                    </w:rPr>
                  </w:pPr>
                </w:p>
              </w:tc>
              <w:tc>
                <w:tcPr>
                  <w:tcW w:w="5103" w:type="dxa"/>
                  <w:gridSpan w:val="3"/>
                  <w:vAlign w:val="center"/>
                </w:tcPr>
                <w:p w:rsidR="000C5FE0" w:rsidRDefault="000C5FE0" w:rsidP="000C5FE0">
                  <w:pPr>
                    <w:widowControl/>
                    <w:jc w:val="center"/>
                    <w:rPr>
                      <w:kern w:val="0"/>
                      <w:szCs w:val="21"/>
                    </w:rPr>
                  </w:pPr>
                  <w:r>
                    <w:rPr>
                      <w:rFonts w:hint="eastAsia"/>
                      <w:kern w:val="0"/>
                    </w:rPr>
                    <w:t>SS</w:t>
                  </w:r>
                </w:p>
              </w:tc>
              <w:tc>
                <w:tcPr>
                  <w:tcW w:w="1700" w:type="dxa"/>
                  <w:vAlign w:val="bottom"/>
                </w:tcPr>
                <w:p w:rsidR="000C5FE0" w:rsidRDefault="000C5FE0" w:rsidP="000C5FE0">
                  <w:pPr>
                    <w:jc w:val="center"/>
                    <w:rPr>
                      <w:szCs w:val="21"/>
                    </w:rPr>
                  </w:pPr>
                  <w:r>
                    <w:rPr>
                      <w:rFonts w:hint="eastAsia"/>
                      <w:szCs w:val="21"/>
                    </w:rPr>
                    <w:t>0.371</w:t>
                  </w:r>
                </w:p>
              </w:tc>
            </w:tr>
            <w:tr w:rsidR="000C5FE0" w:rsidTr="000C5FE0">
              <w:trPr>
                <w:jc w:val="center"/>
              </w:trPr>
              <w:tc>
                <w:tcPr>
                  <w:tcW w:w="2253" w:type="dxa"/>
                  <w:gridSpan w:val="2"/>
                  <w:vMerge/>
                  <w:vAlign w:val="center"/>
                </w:tcPr>
                <w:p w:rsidR="000C5FE0" w:rsidRDefault="000C5FE0" w:rsidP="000C5FE0">
                  <w:pPr>
                    <w:widowControl/>
                    <w:jc w:val="center"/>
                    <w:rPr>
                      <w:kern w:val="0"/>
                      <w:szCs w:val="21"/>
                    </w:rPr>
                  </w:pPr>
                </w:p>
              </w:tc>
              <w:tc>
                <w:tcPr>
                  <w:tcW w:w="5103" w:type="dxa"/>
                  <w:gridSpan w:val="3"/>
                  <w:vAlign w:val="center"/>
                </w:tcPr>
                <w:p w:rsidR="000C5FE0" w:rsidRDefault="000C5FE0" w:rsidP="000C5FE0">
                  <w:pPr>
                    <w:widowControl/>
                    <w:jc w:val="center"/>
                    <w:rPr>
                      <w:kern w:val="0"/>
                      <w:szCs w:val="21"/>
                    </w:rPr>
                  </w:pPr>
                  <w:r>
                    <w:rPr>
                      <w:rFonts w:hint="eastAsia"/>
                      <w:kern w:val="0"/>
                    </w:rPr>
                    <w:t>氨氮</w:t>
                  </w:r>
                </w:p>
              </w:tc>
              <w:tc>
                <w:tcPr>
                  <w:tcW w:w="1700" w:type="dxa"/>
                  <w:vAlign w:val="bottom"/>
                </w:tcPr>
                <w:p w:rsidR="000C5FE0" w:rsidRDefault="000C5FE0" w:rsidP="000C5FE0">
                  <w:pPr>
                    <w:jc w:val="center"/>
                    <w:rPr>
                      <w:szCs w:val="21"/>
                    </w:rPr>
                  </w:pPr>
                  <w:r>
                    <w:rPr>
                      <w:rFonts w:hint="eastAsia"/>
                      <w:szCs w:val="21"/>
                    </w:rPr>
                    <w:t>0.043</w:t>
                  </w:r>
                </w:p>
              </w:tc>
            </w:tr>
            <w:tr w:rsidR="000C5FE0" w:rsidTr="000C5FE0">
              <w:trPr>
                <w:jc w:val="center"/>
              </w:trPr>
              <w:tc>
                <w:tcPr>
                  <w:tcW w:w="2253" w:type="dxa"/>
                  <w:gridSpan w:val="2"/>
                  <w:vMerge/>
                  <w:vAlign w:val="center"/>
                </w:tcPr>
                <w:p w:rsidR="000C5FE0" w:rsidRDefault="000C5FE0" w:rsidP="000C5FE0">
                  <w:pPr>
                    <w:widowControl/>
                    <w:jc w:val="center"/>
                    <w:rPr>
                      <w:kern w:val="0"/>
                      <w:szCs w:val="21"/>
                    </w:rPr>
                  </w:pPr>
                </w:p>
              </w:tc>
              <w:tc>
                <w:tcPr>
                  <w:tcW w:w="5103" w:type="dxa"/>
                  <w:gridSpan w:val="3"/>
                  <w:vAlign w:val="center"/>
                </w:tcPr>
                <w:p w:rsidR="000C5FE0" w:rsidRDefault="000C5FE0" w:rsidP="000C5FE0">
                  <w:pPr>
                    <w:widowControl/>
                    <w:jc w:val="center"/>
                    <w:rPr>
                      <w:kern w:val="0"/>
                      <w:szCs w:val="21"/>
                    </w:rPr>
                  </w:pPr>
                  <w:r>
                    <w:rPr>
                      <w:rFonts w:hint="eastAsia"/>
                      <w:kern w:val="0"/>
                    </w:rPr>
                    <w:t>总氮</w:t>
                  </w:r>
                </w:p>
              </w:tc>
              <w:tc>
                <w:tcPr>
                  <w:tcW w:w="1700" w:type="dxa"/>
                  <w:vAlign w:val="bottom"/>
                </w:tcPr>
                <w:p w:rsidR="000C5FE0" w:rsidRDefault="000C5FE0" w:rsidP="000C5FE0">
                  <w:pPr>
                    <w:jc w:val="center"/>
                    <w:rPr>
                      <w:szCs w:val="21"/>
                    </w:rPr>
                  </w:pPr>
                  <w:r>
                    <w:rPr>
                      <w:rFonts w:hint="eastAsia"/>
                      <w:szCs w:val="21"/>
                    </w:rPr>
                    <w:t>0.056</w:t>
                  </w:r>
                </w:p>
              </w:tc>
            </w:tr>
            <w:tr w:rsidR="000C5FE0" w:rsidTr="000C5FE0">
              <w:trPr>
                <w:jc w:val="center"/>
              </w:trPr>
              <w:tc>
                <w:tcPr>
                  <w:tcW w:w="2253" w:type="dxa"/>
                  <w:gridSpan w:val="2"/>
                  <w:vMerge/>
                  <w:vAlign w:val="center"/>
                </w:tcPr>
                <w:p w:rsidR="000C5FE0" w:rsidRDefault="000C5FE0" w:rsidP="000C5FE0">
                  <w:pPr>
                    <w:widowControl/>
                    <w:jc w:val="center"/>
                    <w:rPr>
                      <w:kern w:val="0"/>
                      <w:szCs w:val="21"/>
                    </w:rPr>
                  </w:pPr>
                </w:p>
              </w:tc>
              <w:tc>
                <w:tcPr>
                  <w:tcW w:w="5103" w:type="dxa"/>
                  <w:gridSpan w:val="3"/>
                  <w:vAlign w:val="center"/>
                </w:tcPr>
                <w:p w:rsidR="000C5FE0" w:rsidRDefault="000C5FE0" w:rsidP="000C5FE0">
                  <w:pPr>
                    <w:widowControl/>
                    <w:jc w:val="center"/>
                    <w:rPr>
                      <w:kern w:val="0"/>
                      <w:szCs w:val="21"/>
                    </w:rPr>
                  </w:pPr>
                  <w:r>
                    <w:rPr>
                      <w:rFonts w:hint="eastAsia"/>
                      <w:kern w:val="0"/>
                    </w:rPr>
                    <w:t>总磷</w:t>
                  </w:r>
                </w:p>
              </w:tc>
              <w:tc>
                <w:tcPr>
                  <w:tcW w:w="1700" w:type="dxa"/>
                  <w:vAlign w:val="bottom"/>
                </w:tcPr>
                <w:p w:rsidR="000C5FE0" w:rsidRDefault="000C5FE0" w:rsidP="000C5FE0">
                  <w:pPr>
                    <w:jc w:val="center"/>
                    <w:rPr>
                      <w:szCs w:val="21"/>
                    </w:rPr>
                  </w:pPr>
                  <w:r>
                    <w:rPr>
                      <w:rFonts w:hint="eastAsia"/>
                      <w:szCs w:val="21"/>
                    </w:rPr>
                    <w:t>0.006</w:t>
                  </w:r>
                </w:p>
              </w:tc>
            </w:tr>
          </w:tbl>
          <w:p w:rsidR="000C5FE0" w:rsidRDefault="000C5FE0" w:rsidP="000C5FE0">
            <w:pPr>
              <w:pStyle w:val="24"/>
              <w:spacing w:before="48"/>
            </w:pPr>
            <w:r>
              <w:rPr>
                <w:rFonts w:hint="eastAsia"/>
              </w:rPr>
              <w:t>表</w:t>
            </w:r>
            <w:r>
              <w:rPr>
                <w:rFonts w:hint="eastAsia"/>
              </w:rPr>
              <w:t>7-</w:t>
            </w:r>
            <w:r w:rsidR="00AD3DB0">
              <w:rPr>
                <w:rFonts w:hint="eastAsia"/>
              </w:rPr>
              <w:t>6</w:t>
            </w:r>
            <w:r>
              <w:rPr>
                <w:rFonts w:hint="eastAsia"/>
              </w:rPr>
              <w:t xml:space="preserve"> </w:t>
            </w:r>
            <w:r>
              <w:rPr>
                <w:rFonts w:hint="eastAsia"/>
              </w:rPr>
              <w:t>建设项目地表水环境影响评价自查表</w:t>
            </w:r>
          </w:p>
          <w:tbl>
            <w:tblPr>
              <w:tblW w:w="5000" w:type="pct"/>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609"/>
              <w:gridCol w:w="1263"/>
              <w:gridCol w:w="1355"/>
              <w:gridCol w:w="916"/>
              <w:gridCol w:w="129"/>
              <w:gridCol w:w="671"/>
              <w:gridCol w:w="1577"/>
              <w:gridCol w:w="19"/>
              <w:gridCol w:w="18"/>
              <w:gridCol w:w="450"/>
              <w:gridCol w:w="930"/>
              <w:gridCol w:w="209"/>
              <w:gridCol w:w="314"/>
              <w:gridCol w:w="1273"/>
              <w:gridCol w:w="14"/>
            </w:tblGrid>
            <w:tr w:rsidR="000C5FE0" w:rsidTr="00AD3DB0">
              <w:trPr>
                <w:gridAfter w:val="1"/>
                <w:wAfter w:w="7" w:type="pct"/>
                <w:trHeight w:val="284"/>
              </w:trPr>
              <w:tc>
                <w:tcPr>
                  <w:tcW w:w="961" w:type="pct"/>
                  <w:gridSpan w:val="2"/>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工作内容</w:t>
                  </w:r>
                </w:p>
              </w:tc>
              <w:tc>
                <w:tcPr>
                  <w:tcW w:w="4032" w:type="pct"/>
                  <w:gridSpan w:val="12"/>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自查项目</w:t>
                  </w:r>
                </w:p>
              </w:tc>
            </w:tr>
            <w:tr w:rsidR="000C5FE0" w:rsidTr="00AD3DB0">
              <w:trPr>
                <w:gridAfter w:val="1"/>
                <w:wAfter w:w="7" w:type="pct"/>
                <w:trHeight w:val="284"/>
              </w:trPr>
              <w:tc>
                <w:tcPr>
                  <w:tcW w:w="313" w:type="pct"/>
                  <w:vMerge w:val="restar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影响识别</w:t>
                  </w:r>
                </w:p>
              </w:tc>
              <w:tc>
                <w:tcPr>
                  <w:tcW w:w="648"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影响类型</w:t>
                  </w:r>
                </w:p>
              </w:tc>
              <w:tc>
                <w:tcPr>
                  <w:tcW w:w="4032" w:type="pct"/>
                  <w:gridSpan w:val="12"/>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水污染影响型</w:t>
                  </w:r>
                  <w:r w:rsidRPr="00AD3DB0">
                    <w:rPr>
                      <w:kern w:val="0"/>
                      <w:szCs w:val="21"/>
                    </w:rPr>
                    <w:fldChar w:fldCharType="begin"/>
                  </w:r>
                  <w:r w:rsidRPr="00AD3DB0">
                    <w:rPr>
                      <w:kern w:val="0"/>
                      <w:szCs w:val="21"/>
                    </w:rPr>
                    <w:instrText xml:space="preserve"> </w:instrText>
                  </w:r>
                  <w:r w:rsidRPr="00AD3DB0">
                    <w:rPr>
                      <w:rFonts w:hint="eastAsia"/>
                      <w:kern w:val="0"/>
                      <w:szCs w:val="21"/>
                    </w:rPr>
                    <w:instrText>eq \o\ac(</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kern w:val="0"/>
                      <w:szCs w:val="21"/>
                    </w:rPr>
                    <w:fldChar w:fldCharType="end"/>
                  </w:r>
                  <w:r w:rsidRPr="00AD3DB0">
                    <w:rPr>
                      <w:rFonts w:hint="eastAsia"/>
                      <w:kern w:val="0"/>
                      <w:szCs w:val="21"/>
                    </w:rPr>
                    <w:t>；水文要素影响型□</w:t>
                  </w:r>
                </w:p>
              </w:tc>
            </w:tr>
            <w:tr w:rsidR="000C5FE0" w:rsidTr="00AD3DB0">
              <w:trPr>
                <w:gridAfter w:val="1"/>
                <w:wAfter w:w="7" w:type="pct"/>
                <w:trHeight w:val="1039"/>
              </w:trPr>
              <w:tc>
                <w:tcPr>
                  <w:tcW w:w="313" w:type="pct"/>
                  <w:vMerge/>
                  <w:shd w:val="clear" w:color="auto" w:fill="auto"/>
                  <w:vAlign w:val="center"/>
                </w:tcPr>
                <w:p w:rsidR="000C5FE0" w:rsidRPr="00AD3DB0" w:rsidRDefault="000C5FE0" w:rsidP="00AD3DB0">
                  <w:pPr>
                    <w:widowControl/>
                    <w:jc w:val="center"/>
                    <w:rPr>
                      <w:kern w:val="0"/>
                      <w:szCs w:val="21"/>
                    </w:rPr>
                  </w:pPr>
                </w:p>
              </w:tc>
              <w:tc>
                <w:tcPr>
                  <w:tcW w:w="648"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水环境保护目标</w:t>
                  </w:r>
                </w:p>
              </w:tc>
              <w:tc>
                <w:tcPr>
                  <w:tcW w:w="4032" w:type="pct"/>
                  <w:gridSpan w:val="12"/>
                  <w:shd w:val="clear" w:color="auto" w:fill="auto"/>
                  <w:vAlign w:val="center"/>
                </w:tcPr>
                <w:p w:rsidR="00AD3DB0" w:rsidRPr="00AD3DB0" w:rsidRDefault="000C5FE0" w:rsidP="00AD3DB0">
                  <w:pPr>
                    <w:widowControl/>
                    <w:jc w:val="center"/>
                    <w:rPr>
                      <w:kern w:val="0"/>
                      <w:szCs w:val="21"/>
                    </w:rPr>
                  </w:pPr>
                  <w:r w:rsidRPr="00AD3DB0">
                    <w:rPr>
                      <w:rFonts w:hint="eastAsia"/>
                      <w:kern w:val="0"/>
                      <w:szCs w:val="21"/>
                    </w:rPr>
                    <w:t>应用水水源保护区□；饮用水取水口□；涉水的自然保护区□；重要湿地□；</w:t>
                  </w:r>
                </w:p>
                <w:p w:rsidR="000C5FE0" w:rsidRPr="00AD3DB0" w:rsidRDefault="000C5FE0" w:rsidP="00AD3DB0">
                  <w:pPr>
                    <w:widowControl/>
                    <w:jc w:val="center"/>
                    <w:rPr>
                      <w:kern w:val="0"/>
                      <w:szCs w:val="21"/>
                    </w:rPr>
                  </w:pPr>
                  <w:r w:rsidRPr="00AD3DB0">
                    <w:rPr>
                      <w:rFonts w:hint="eastAsia"/>
                      <w:kern w:val="0"/>
                      <w:szCs w:val="21"/>
                    </w:rPr>
                    <w:t>重点保护与珍稀水生生物的栖息地□；重要水生生物的自然产卵地及索饵场、越冬场和洄游通道、天然渔场等渔业水体□；涉水的风景名胜区□；其他□</w:t>
                  </w:r>
                </w:p>
              </w:tc>
            </w:tr>
            <w:tr w:rsidR="000C5FE0" w:rsidTr="00AD3DB0">
              <w:trPr>
                <w:gridAfter w:val="1"/>
                <w:wAfter w:w="7" w:type="pct"/>
                <w:trHeight w:val="284"/>
              </w:trPr>
              <w:tc>
                <w:tcPr>
                  <w:tcW w:w="313" w:type="pct"/>
                  <w:vMerge/>
                  <w:shd w:val="clear" w:color="auto" w:fill="auto"/>
                  <w:vAlign w:val="center"/>
                </w:tcPr>
                <w:p w:rsidR="000C5FE0" w:rsidRPr="00AD3DB0" w:rsidRDefault="000C5FE0" w:rsidP="00AD3DB0">
                  <w:pPr>
                    <w:widowControl/>
                    <w:jc w:val="center"/>
                    <w:rPr>
                      <w:kern w:val="0"/>
                      <w:szCs w:val="21"/>
                    </w:rPr>
                  </w:pPr>
                </w:p>
              </w:tc>
              <w:tc>
                <w:tcPr>
                  <w:tcW w:w="648" w:type="pct"/>
                  <w:vMerge w:val="restar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影响途径</w:t>
                  </w:r>
                </w:p>
              </w:tc>
              <w:tc>
                <w:tcPr>
                  <w:tcW w:w="2384"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水污染影响型</w:t>
                  </w:r>
                </w:p>
              </w:tc>
              <w:tc>
                <w:tcPr>
                  <w:tcW w:w="1648" w:type="pct"/>
                  <w:gridSpan w:val="7"/>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水文要素影响型</w:t>
                  </w:r>
                </w:p>
              </w:tc>
            </w:tr>
            <w:tr w:rsidR="000C5FE0" w:rsidTr="00AD3DB0">
              <w:trPr>
                <w:gridAfter w:val="1"/>
                <w:wAfter w:w="7" w:type="pct"/>
                <w:trHeight w:val="284"/>
              </w:trPr>
              <w:tc>
                <w:tcPr>
                  <w:tcW w:w="313" w:type="pct"/>
                  <w:vMerge/>
                  <w:shd w:val="clear" w:color="auto" w:fill="auto"/>
                  <w:vAlign w:val="center"/>
                </w:tcPr>
                <w:p w:rsidR="000C5FE0" w:rsidRPr="00AD3DB0" w:rsidRDefault="000C5FE0" w:rsidP="00AD3DB0">
                  <w:pPr>
                    <w:widowControl/>
                    <w:jc w:val="center"/>
                    <w:rPr>
                      <w:kern w:val="0"/>
                      <w:szCs w:val="21"/>
                    </w:rPr>
                  </w:pPr>
                </w:p>
              </w:tc>
              <w:tc>
                <w:tcPr>
                  <w:tcW w:w="648" w:type="pct"/>
                  <w:vMerge/>
                  <w:shd w:val="clear" w:color="auto" w:fill="auto"/>
                  <w:vAlign w:val="center"/>
                </w:tcPr>
                <w:p w:rsidR="000C5FE0" w:rsidRPr="00AD3DB0" w:rsidRDefault="000C5FE0" w:rsidP="00AD3DB0">
                  <w:pPr>
                    <w:widowControl/>
                    <w:jc w:val="center"/>
                    <w:rPr>
                      <w:kern w:val="0"/>
                      <w:szCs w:val="21"/>
                    </w:rPr>
                  </w:pPr>
                </w:p>
              </w:tc>
              <w:tc>
                <w:tcPr>
                  <w:tcW w:w="2384"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直接排放□；间接排放</w:t>
                  </w:r>
                  <w:r w:rsidRPr="00AD3DB0">
                    <w:rPr>
                      <w:kern w:val="0"/>
                      <w:szCs w:val="21"/>
                    </w:rPr>
                    <w:fldChar w:fldCharType="begin"/>
                  </w:r>
                  <w:r w:rsidRPr="00AD3DB0">
                    <w:rPr>
                      <w:kern w:val="0"/>
                      <w:szCs w:val="21"/>
                    </w:rPr>
                    <w:instrText xml:space="preserve"> </w:instrText>
                  </w:r>
                  <w:r w:rsidRPr="00AD3DB0">
                    <w:rPr>
                      <w:rFonts w:hint="eastAsia"/>
                      <w:kern w:val="0"/>
                      <w:szCs w:val="21"/>
                    </w:rPr>
                    <w:instrText>eq \o\ac(</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kern w:val="0"/>
                      <w:szCs w:val="21"/>
                    </w:rPr>
                    <w:fldChar w:fldCharType="end"/>
                  </w:r>
                  <w:r w:rsidRPr="00AD3DB0">
                    <w:rPr>
                      <w:rFonts w:hint="eastAsia"/>
                      <w:kern w:val="0"/>
                      <w:szCs w:val="21"/>
                    </w:rPr>
                    <w:t>；其他□</w:t>
                  </w:r>
                </w:p>
              </w:tc>
              <w:tc>
                <w:tcPr>
                  <w:tcW w:w="1648" w:type="pct"/>
                  <w:gridSpan w:val="7"/>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水温□；径流□；水域面积□</w:t>
                  </w:r>
                </w:p>
              </w:tc>
            </w:tr>
            <w:tr w:rsidR="000C5FE0" w:rsidTr="00AD3DB0">
              <w:trPr>
                <w:gridAfter w:val="1"/>
                <w:wAfter w:w="7" w:type="pct"/>
                <w:trHeight w:val="284"/>
              </w:trPr>
              <w:tc>
                <w:tcPr>
                  <w:tcW w:w="313" w:type="pct"/>
                  <w:vMerge/>
                  <w:shd w:val="clear" w:color="auto" w:fill="auto"/>
                  <w:vAlign w:val="center"/>
                </w:tcPr>
                <w:p w:rsidR="000C5FE0" w:rsidRPr="00AD3DB0" w:rsidRDefault="000C5FE0" w:rsidP="00AD3DB0">
                  <w:pPr>
                    <w:widowControl/>
                    <w:jc w:val="center"/>
                    <w:rPr>
                      <w:kern w:val="0"/>
                      <w:szCs w:val="21"/>
                    </w:rPr>
                  </w:pPr>
                </w:p>
              </w:tc>
              <w:tc>
                <w:tcPr>
                  <w:tcW w:w="648"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影响因子</w:t>
                  </w:r>
                </w:p>
              </w:tc>
              <w:tc>
                <w:tcPr>
                  <w:tcW w:w="2384"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持久性污染物□；有毒有害污染物□；非持久性污染物</w:t>
                  </w:r>
                  <w:r w:rsidRPr="00AD3DB0">
                    <w:rPr>
                      <w:kern w:val="0"/>
                      <w:szCs w:val="21"/>
                    </w:rPr>
                    <w:fldChar w:fldCharType="begin"/>
                  </w:r>
                  <w:r w:rsidRPr="00AD3DB0">
                    <w:rPr>
                      <w:kern w:val="0"/>
                      <w:szCs w:val="21"/>
                    </w:rPr>
                    <w:instrText xml:space="preserve"> </w:instrText>
                  </w:r>
                  <w:r w:rsidRPr="00AD3DB0">
                    <w:rPr>
                      <w:rFonts w:hint="eastAsia"/>
                      <w:kern w:val="0"/>
                      <w:szCs w:val="21"/>
                    </w:rPr>
                    <w:instrText>eq \o\ac(</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kern w:val="0"/>
                      <w:szCs w:val="21"/>
                    </w:rPr>
                    <w:fldChar w:fldCharType="end"/>
                  </w:r>
                  <w:r w:rsidRPr="00AD3DB0">
                    <w:rPr>
                      <w:rFonts w:hint="eastAsia"/>
                      <w:kern w:val="0"/>
                      <w:szCs w:val="21"/>
                    </w:rPr>
                    <w:t>；</w:t>
                  </w:r>
                  <w:r w:rsidRPr="00AD3DB0">
                    <w:rPr>
                      <w:rFonts w:hint="eastAsia"/>
                      <w:kern w:val="0"/>
                      <w:szCs w:val="21"/>
                    </w:rPr>
                    <w:t>pH</w:t>
                  </w:r>
                  <w:r w:rsidRPr="00AD3DB0">
                    <w:rPr>
                      <w:rFonts w:hint="eastAsia"/>
                      <w:kern w:val="0"/>
                      <w:szCs w:val="21"/>
                    </w:rPr>
                    <w:t>值□；热污染□；富营养化□；其他□</w:t>
                  </w:r>
                </w:p>
              </w:tc>
              <w:tc>
                <w:tcPr>
                  <w:tcW w:w="1648" w:type="pct"/>
                  <w:gridSpan w:val="7"/>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水温□；水位（水深）□；流速□；流量□；其他□</w:t>
                  </w:r>
                </w:p>
              </w:tc>
            </w:tr>
            <w:tr w:rsidR="000C5FE0" w:rsidTr="00AD3DB0">
              <w:trPr>
                <w:gridAfter w:val="1"/>
                <w:wAfter w:w="7" w:type="pct"/>
                <w:trHeight w:val="284"/>
              </w:trPr>
              <w:tc>
                <w:tcPr>
                  <w:tcW w:w="961" w:type="pct"/>
                  <w:gridSpan w:val="2"/>
                  <w:vMerge w:val="restar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评价等级</w:t>
                  </w:r>
                </w:p>
              </w:tc>
              <w:tc>
                <w:tcPr>
                  <w:tcW w:w="2384"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水污染影响型</w:t>
                  </w:r>
                </w:p>
              </w:tc>
              <w:tc>
                <w:tcPr>
                  <w:tcW w:w="1648" w:type="pct"/>
                  <w:gridSpan w:val="7"/>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水文要素影响型</w:t>
                  </w:r>
                </w:p>
              </w:tc>
            </w:tr>
            <w:tr w:rsidR="000C5FE0" w:rsidTr="00AD3DB0">
              <w:trPr>
                <w:gridAfter w:val="1"/>
                <w:wAfter w:w="7" w:type="pct"/>
                <w:trHeight w:val="284"/>
              </w:trPr>
              <w:tc>
                <w:tcPr>
                  <w:tcW w:w="961" w:type="pct"/>
                  <w:gridSpan w:val="2"/>
                  <w:vMerge/>
                  <w:shd w:val="clear" w:color="auto" w:fill="auto"/>
                  <w:vAlign w:val="center"/>
                </w:tcPr>
                <w:p w:rsidR="000C5FE0" w:rsidRPr="00AD3DB0" w:rsidRDefault="000C5FE0" w:rsidP="00AD3DB0">
                  <w:pPr>
                    <w:widowControl/>
                    <w:jc w:val="center"/>
                    <w:rPr>
                      <w:kern w:val="0"/>
                      <w:szCs w:val="21"/>
                    </w:rPr>
                  </w:pPr>
                </w:p>
              </w:tc>
              <w:tc>
                <w:tcPr>
                  <w:tcW w:w="2384"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一级□；二级□；三级</w:t>
                  </w:r>
                  <w:r w:rsidRPr="00AD3DB0">
                    <w:rPr>
                      <w:rFonts w:hint="eastAsia"/>
                      <w:kern w:val="0"/>
                      <w:szCs w:val="21"/>
                    </w:rPr>
                    <w:t>A</w:t>
                  </w:r>
                  <w:r w:rsidRPr="00AD3DB0">
                    <w:rPr>
                      <w:rFonts w:hint="eastAsia"/>
                      <w:kern w:val="0"/>
                      <w:szCs w:val="21"/>
                    </w:rPr>
                    <w:t>□；三级</w:t>
                  </w:r>
                  <w:r w:rsidRPr="00AD3DB0">
                    <w:rPr>
                      <w:rFonts w:hint="eastAsia"/>
                      <w:kern w:val="0"/>
                      <w:szCs w:val="21"/>
                    </w:rPr>
                    <w:t>B</w:t>
                  </w:r>
                  <w:r w:rsidRPr="00AD3DB0">
                    <w:rPr>
                      <w:kern w:val="0"/>
                      <w:szCs w:val="21"/>
                    </w:rPr>
                    <w:fldChar w:fldCharType="begin"/>
                  </w:r>
                  <w:r w:rsidRPr="00AD3DB0">
                    <w:rPr>
                      <w:kern w:val="0"/>
                      <w:szCs w:val="21"/>
                    </w:rPr>
                    <w:instrText xml:space="preserve"> </w:instrText>
                  </w:r>
                  <w:r w:rsidRPr="00AD3DB0">
                    <w:rPr>
                      <w:rFonts w:hint="eastAsia"/>
                      <w:kern w:val="0"/>
                      <w:szCs w:val="21"/>
                    </w:rPr>
                    <w:instrText>eq \o\ac(</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kern w:val="0"/>
                      <w:szCs w:val="21"/>
                    </w:rPr>
                    <w:fldChar w:fldCharType="end"/>
                  </w:r>
                </w:p>
              </w:tc>
              <w:tc>
                <w:tcPr>
                  <w:tcW w:w="1648" w:type="pct"/>
                  <w:gridSpan w:val="7"/>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一级□；二级□；三级□</w:t>
                  </w:r>
                </w:p>
              </w:tc>
            </w:tr>
            <w:tr w:rsidR="000C5FE0" w:rsidTr="00AD3DB0">
              <w:trPr>
                <w:gridAfter w:val="1"/>
                <w:wAfter w:w="7" w:type="pct"/>
                <w:trHeight w:val="284"/>
              </w:trPr>
              <w:tc>
                <w:tcPr>
                  <w:tcW w:w="313" w:type="pct"/>
                  <w:vMerge w:val="restar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现状调查</w:t>
                  </w:r>
                </w:p>
              </w:tc>
              <w:tc>
                <w:tcPr>
                  <w:tcW w:w="648" w:type="pct"/>
                  <w:vMerge w:val="restar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区域污染源</w:t>
                  </w:r>
                </w:p>
              </w:tc>
              <w:tc>
                <w:tcPr>
                  <w:tcW w:w="2384"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调查项目</w:t>
                  </w:r>
                </w:p>
              </w:tc>
              <w:tc>
                <w:tcPr>
                  <w:tcW w:w="1648" w:type="pct"/>
                  <w:gridSpan w:val="7"/>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数据来源</w:t>
                  </w:r>
                </w:p>
              </w:tc>
            </w:tr>
            <w:tr w:rsidR="000C5FE0" w:rsidTr="00AD3DB0">
              <w:trPr>
                <w:gridAfter w:val="1"/>
                <w:wAfter w:w="7" w:type="pct"/>
                <w:trHeight w:val="284"/>
              </w:trPr>
              <w:tc>
                <w:tcPr>
                  <w:tcW w:w="313" w:type="pct"/>
                  <w:vMerge/>
                  <w:shd w:val="clear" w:color="auto" w:fill="auto"/>
                  <w:vAlign w:val="center"/>
                </w:tcPr>
                <w:p w:rsidR="000C5FE0" w:rsidRPr="00AD3DB0" w:rsidRDefault="000C5FE0" w:rsidP="00AD3DB0">
                  <w:pPr>
                    <w:widowControl/>
                    <w:jc w:val="center"/>
                    <w:rPr>
                      <w:kern w:val="0"/>
                      <w:szCs w:val="21"/>
                    </w:rPr>
                  </w:pPr>
                </w:p>
              </w:tc>
              <w:tc>
                <w:tcPr>
                  <w:tcW w:w="648" w:type="pct"/>
                  <w:vMerge/>
                  <w:shd w:val="clear" w:color="auto" w:fill="auto"/>
                  <w:vAlign w:val="center"/>
                </w:tcPr>
                <w:p w:rsidR="000C5FE0" w:rsidRPr="00AD3DB0" w:rsidRDefault="000C5FE0" w:rsidP="00AD3DB0">
                  <w:pPr>
                    <w:widowControl/>
                    <w:jc w:val="center"/>
                    <w:rPr>
                      <w:kern w:val="0"/>
                      <w:szCs w:val="21"/>
                    </w:rPr>
                  </w:pPr>
                </w:p>
              </w:tc>
              <w:tc>
                <w:tcPr>
                  <w:tcW w:w="1165" w:type="pct"/>
                  <w:gridSpan w:val="2"/>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已建□；在建□；拟建□；其他□</w:t>
                  </w:r>
                </w:p>
              </w:tc>
              <w:tc>
                <w:tcPr>
                  <w:tcW w:w="1219" w:type="pct"/>
                  <w:gridSpan w:val="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拟替代的污染源□</w:t>
                  </w:r>
                </w:p>
              </w:tc>
              <w:tc>
                <w:tcPr>
                  <w:tcW w:w="1648" w:type="pct"/>
                  <w:gridSpan w:val="7"/>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排污许可证□；环评□；环保验收□；既有实测□；现场监测□；入河排放</w:t>
                  </w:r>
                  <w:proofErr w:type="gramStart"/>
                  <w:r w:rsidRPr="00AD3DB0">
                    <w:rPr>
                      <w:rFonts w:hint="eastAsia"/>
                      <w:kern w:val="0"/>
                      <w:szCs w:val="21"/>
                    </w:rPr>
                    <w:t>口数据</w:t>
                  </w:r>
                  <w:proofErr w:type="gramEnd"/>
                  <w:r w:rsidRPr="00AD3DB0">
                    <w:rPr>
                      <w:rFonts w:hint="eastAsia"/>
                      <w:kern w:val="0"/>
                      <w:szCs w:val="21"/>
                    </w:rPr>
                    <w:t>□；其他□</w:t>
                  </w:r>
                </w:p>
              </w:tc>
            </w:tr>
            <w:tr w:rsidR="000C5FE0" w:rsidTr="00AD3DB0">
              <w:trPr>
                <w:gridAfter w:val="1"/>
                <w:wAfter w:w="7" w:type="pct"/>
                <w:trHeight w:val="284"/>
              </w:trPr>
              <w:tc>
                <w:tcPr>
                  <w:tcW w:w="313" w:type="pct"/>
                  <w:vMerge/>
                  <w:shd w:val="clear" w:color="auto" w:fill="auto"/>
                  <w:vAlign w:val="center"/>
                </w:tcPr>
                <w:p w:rsidR="000C5FE0" w:rsidRPr="00AD3DB0" w:rsidRDefault="000C5FE0" w:rsidP="00AD3DB0">
                  <w:pPr>
                    <w:widowControl/>
                    <w:jc w:val="center"/>
                    <w:rPr>
                      <w:kern w:val="0"/>
                      <w:szCs w:val="21"/>
                    </w:rPr>
                  </w:pPr>
                </w:p>
              </w:tc>
              <w:tc>
                <w:tcPr>
                  <w:tcW w:w="648" w:type="pct"/>
                  <w:vMerge w:val="restar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受影响水体水环境质量</w:t>
                  </w:r>
                </w:p>
              </w:tc>
              <w:tc>
                <w:tcPr>
                  <w:tcW w:w="2384"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调查时期</w:t>
                  </w:r>
                </w:p>
              </w:tc>
              <w:tc>
                <w:tcPr>
                  <w:tcW w:w="1648" w:type="pct"/>
                  <w:gridSpan w:val="7"/>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数据来源</w:t>
                  </w:r>
                </w:p>
              </w:tc>
            </w:tr>
            <w:tr w:rsidR="000C5FE0" w:rsidTr="00AD3DB0">
              <w:trPr>
                <w:gridAfter w:val="1"/>
                <w:wAfter w:w="7" w:type="pct"/>
                <w:trHeight w:val="284"/>
              </w:trPr>
              <w:tc>
                <w:tcPr>
                  <w:tcW w:w="313" w:type="pct"/>
                  <w:vMerge/>
                  <w:shd w:val="clear" w:color="auto" w:fill="auto"/>
                  <w:vAlign w:val="center"/>
                </w:tcPr>
                <w:p w:rsidR="000C5FE0" w:rsidRPr="00AD3DB0" w:rsidRDefault="000C5FE0" w:rsidP="00AD3DB0">
                  <w:pPr>
                    <w:widowControl/>
                    <w:jc w:val="center"/>
                    <w:rPr>
                      <w:kern w:val="0"/>
                      <w:szCs w:val="21"/>
                    </w:rPr>
                  </w:pPr>
                </w:p>
              </w:tc>
              <w:tc>
                <w:tcPr>
                  <w:tcW w:w="648" w:type="pct"/>
                  <w:vMerge/>
                  <w:shd w:val="clear" w:color="auto" w:fill="auto"/>
                  <w:vAlign w:val="center"/>
                </w:tcPr>
                <w:p w:rsidR="000C5FE0" w:rsidRPr="00AD3DB0" w:rsidRDefault="000C5FE0" w:rsidP="00AD3DB0">
                  <w:pPr>
                    <w:widowControl/>
                    <w:jc w:val="center"/>
                    <w:rPr>
                      <w:kern w:val="0"/>
                      <w:szCs w:val="21"/>
                    </w:rPr>
                  </w:pPr>
                </w:p>
              </w:tc>
              <w:tc>
                <w:tcPr>
                  <w:tcW w:w="2384"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丰水期□；平水期□；枯水期□；冰封期□</w:t>
                  </w:r>
                </w:p>
                <w:p w:rsidR="000C5FE0" w:rsidRPr="00AD3DB0" w:rsidRDefault="000C5FE0" w:rsidP="00AD3DB0">
                  <w:pPr>
                    <w:widowControl/>
                    <w:jc w:val="center"/>
                    <w:rPr>
                      <w:kern w:val="0"/>
                      <w:szCs w:val="21"/>
                    </w:rPr>
                  </w:pPr>
                  <w:r w:rsidRPr="00AD3DB0">
                    <w:rPr>
                      <w:rFonts w:hint="eastAsia"/>
                      <w:kern w:val="0"/>
                      <w:szCs w:val="21"/>
                    </w:rPr>
                    <w:t>春季□；夏季□；秋季□；冬季□</w:t>
                  </w:r>
                </w:p>
              </w:tc>
              <w:tc>
                <w:tcPr>
                  <w:tcW w:w="1648" w:type="pct"/>
                  <w:gridSpan w:val="7"/>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生态环境保护主管部门□；补充监测□；其他□</w:t>
                  </w:r>
                </w:p>
              </w:tc>
            </w:tr>
            <w:tr w:rsidR="000C5FE0" w:rsidTr="00AD3DB0">
              <w:trPr>
                <w:gridAfter w:val="1"/>
                <w:wAfter w:w="7" w:type="pct"/>
                <w:trHeight w:val="284"/>
              </w:trPr>
              <w:tc>
                <w:tcPr>
                  <w:tcW w:w="313" w:type="pct"/>
                  <w:vMerge/>
                  <w:shd w:val="clear" w:color="auto" w:fill="auto"/>
                  <w:vAlign w:val="center"/>
                </w:tcPr>
                <w:p w:rsidR="000C5FE0" w:rsidRPr="00AD3DB0" w:rsidRDefault="000C5FE0" w:rsidP="00AD3DB0">
                  <w:pPr>
                    <w:widowControl/>
                    <w:jc w:val="center"/>
                    <w:rPr>
                      <w:kern w:val="0"/>
                      <w:szCs w:val="21"/>
                    </w:rPr>
                  </w:pPr>
                </w:p>
              </w:tc>
              <w:tc>
                <w:tcPr>
                  <w:tcW w:w="648"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区域水资源开发利用状况</w:t>
                  </w:r>
                </w:p>
              </w:tc>
              <w:tc>
                <w:tcPr>
                  <w:tcW w:w="4032" w:type="pct"/>
                  <w:gridSpan w:val="12"/>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未开发□；开发量</w:t>
                  </w:r>
                  <w:r w:rsidRPr="00AD3DB0">
                    <w:rPr>
                      <w:rFonts w:hint="eastAsia"/>
                      <w:kern w:val="0"/>
                      <w:szCs w:val="21"/>
                    </w:rPr>
                    <w:t>40%</w:t>
                  </w:r>
                  <w:r w:rsidRPr="00AD3DB0">
                    <w:rPr>
                      <w:rFonts w:hint="eastAsia"/>
                      <w:kern w:val="0"/>
                      <w:szCs w:val="21"/>
                    </w:rPr>
                    <w:t>以下□；开发量</w:t>
                  </w:r>
                  <w:r w:rsidRPr="00AD3DB0">
                    <w:rPr>
                      <w:rFonts w:hint="eastAsia"/>
                      <w:kern w:val="0"/>
                      <w:szCs w:val="21"/>
                    </w:rPr>
                    <w:t>40%</w:t>
                  </w:r>
                  <w:proofErr w:type="gramStart"/>
                  <w:r w:rsidRPr="00AD3DB0">
                    <w:rPr>
                      <w:rFonts w:hint="eastAsia"/>
                      <w:kern w:val="0"/>
                      <w:szCs w:val="21"/>
                    </w:rPr>
                    <w:t>以上□</w:t>
                  </w:r>
                  <w:proofErr w:type="gramEnd"/>
                </w:p>
              </w:tc>
            </w:tr>
            <w:tr w:rsidR="000C5FE0" w:rsidRPr="00AD3DB0" w:rsidTr="00AD3DB0">
              <w:trPr>
                <w:gridAfter w:val="1"/>
                <w:wAfter w:w="7" w:type="pct"/>
                <w:trHeight w:val="284"/>
              </w:trPr>
              <w:tc>
                <w:tcPr>
                  <w:tcW w:w="313" w:type="pct"/>
                  <w:vMerge/>
                  <w:shd w:val="clear" w:color="auto" w:fill="auto"/>
                  <w:vAlign w:val="center"/>
                </w:tcPr>
                <w:p w:rsidR="000C5FE0" w:rsidRPr="00AD3DB0" w:rsidRDefault="000C5FE0" w:rsidP="00AD3DB0">
                  <w:pPr>
                    <w:widowControl/>
                    <w:jc w:val="center"/>
                    <w:rPr>
                      <w:kern w:val="0"/>
                      <w:szCs w:val="21"/>
                    </w:rPr>
                  </w:pPr>
                </w:p>
              </w:tc>
              <w:tc>
                <w:tcPr>
                  <w:tcW w:w="648" w:type="pct"/>
                  <w:vMerge w:val="restar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水文情势调查</w:t>
                  </w:r>
                </w:p>
              </w:tc>
              <w:tc>
                <w:tcPr>
                  <w:tcW w:w="2403" w:type="pct"/>
                  <w:gridSpan w:val="7"/>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调查时期</w:t>
                  </w:r>
                </w:p>
              </w:tc>
              <w:tc>
                <w:tcPr>
                  <w:tcW w:w="1629"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数据来源</w:t>
                  </w:r>
                </w:p>
              </w:tc>
            </w:tr>
            <w:tr w:rsidR="000C5FE0" w:rsidRPr="00AD3DB0" w:rsidTr="00AD3DB0">
              <w:trPr>
                <w:gridAfter w:val="1"/>
                <w:wAfter w:w="7" w:type="pct"/>
                <w:trHeight w:val="284"/>
              </w:trPr>
              <w:tc>
                <w:tcPr>
                  <w:tcW w:w="313" w:type="pct"/>
                  <w:vMerge/>
                  <w:shd w:val="clear" w:color="auto" w:fill="auto"/>
                  <w:vAlign w:val="center"/>
                </w:tcPr>
                <w:p w:rsidR="000C5FE0" w:rsidRPr="00AD3DB0" w:rsidRDefault="000C5FE0" w:rsidP="00AD3DB0">
                  <w:pPr>
                    <w:widowControl/>
                    <w:jc w:val="center"/>
                    <w:rPr>
                      <w:kern w:val="0"/>
                      <w:szCs w:val="21"/>
                    </w:rPr>
                  </w:pPr>
                </w:p>
              </w:tc>
              <w:tc>
                <w:tcPr>
                  <w:tcW w:w="648" w:type="pct"/>
                  <w:vMerge/>
                  <w:shd w:val="clear" w:color="auto" w:fill="auto"/>
                  <w:vAlign w:val="center"/>
                </w:tcPr>
                <w:p w:rsidR="000C5FE0" w:rsidRPr="00AD3DB0" w:rsidRDefault="000C5FE0" w:rsidP="00AD3DB0">
                  <w:pPr>
                    <w:widowControl/>
                    <w:jc w:val="center"/>
                    <w:rPr>
                      <w:kern w:val="0"/>
                      <w:szCs w:val="21"/>
                    </w:rPr>
                  </w:pPr>
                </w:p>
              </w:tc>
              <w:tc>
                <w:tcPr>
                  <w:tcW w:w="2403" w:type="pct"/>
                  <w:gridSpan w:val="7"/>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丰水期□；平水期□；枯水期□；冰封期□</w:t>
                  </w:r>
                </w:p>
                <w:p w:rsidR="000C5FE0" w:rsidRPr="00AD3DB0" w:rsidRDefault="000C5FE0" w:rsidP="00AD3DB0">
                  <w:pPr>
                    <w:widowControl/>
                    <w:jc w:val="center"/>
                    <w:rPr>
                      <w:kern w:val="0"/>
                      <w:szCs w:val="21"/>
                    </w:rPr>
                  </w:pPr>
                  <w:r w:rsidRPr="00AD3DB0">
                    <w:rPr>
                      <w:rFonts w:hint="eastAsia"/>
                      <w:kern w:val="0"/>
                      <w:szCs w:val="21"/>
                    </w:rPr>
                    <w:t>春季□；夏季□；秋季□；冬季□</w:t>
                  </w:r>
                </w:p>
              </w:tc>
              <w:tc>
                <w:tcPr>
                  <w:tcW w:w="1629"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水行政主管部门□；补充监测□；其他□</w:t>
                  </w:r>
                </w:p>
              </w:tc>
            </w:tr>
            <w:tr w:rsidR="000C5FE0" w:rsidRPr="00AD3DB0" w:rsidTr="00AD3DB0">
              <w:trPr>
                <w:gridAfter w:val="1"/>
                <w:wAfter w:w="7" w:type="pct"/>
                <w:trHeight w:val="284"/>
              </w:trPr>
              <w:tc>
                <w:tcPr>
                  <w:tcW w:w="313" w:type="pct"/>
                  <w:vMerge/>
                  <w:shd w:val="clear" w:color="auto" w:fill="auto"/>
                  <w:vAlign w:val="center"/>
                </w:tcPr>
                <w:p w:rsidR="000C5FE0" w:rsidRPr="00AD3DB0" w:rsidRDefault="000C5FE0" w:rsidP="00AD3DB0">
                  <w:pPr>
                    <w:widowControl/>
                    <w:jc w:val="center"/>
                    <w:rPr>
                      <w:kern w:val="0"/>
                      <w:szCs w:val="21"/>
                    </w:rPr>
                  </w:pPr>
                </w:p>
              </w:tc>
              <w:tc>
                <w:tcPr>
                  <w:tcW w:w="648" w:type="pct"/>
                  <w:vMerge w:val="restar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补充监测</w:t>
                  </w:r>
                </w:p>
              </w:tc>
              <w:tc>
                <w:tcPr>
                  <w:tcW w:w="2403" w:type="pct"/>
                  <w:gridSpan w:val="7"/>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监测时期</w:t>
                  </w:r>
                </w:p>
              </w:tc>
              <w:tc>
                <w:tcPr>
                  <w:tcW w:w="708" w:type="pct"/>
                  <w:gridSpan w:val="2"/>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监测因子</w:t>
                  </w:r>
                </w:p>
              </w:tc>
              <w:tc>
                <w:tcPr>
                  <w:tcW w:w="921" w:type="pct"/>
                  <w:gridSpan w:val="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监测断面或点位</w:t>
                  </w:r>
                </w:p>
              </w:tc>
            </w:tr>
            <w:tr w:rsidR="000C5FE0" w:rsidRPr="00AD3DB0" w:rsidTr="00AD3DB0">
              <w:trPr>
                <w:gridAfter w:val="1"/>
                <w:wAfter w:w="7" w:type="pct"/>
                <w:trHeight w:val="284"/>
              </w:trPr>
              <w:tc>
                <w:tcPr>
                  <w:tcW w:w="313" w:type="pct"/>
                  <w:vMerge/>
                  <w:shd w:val="clear" w:color="auto" w:fill="auto"/>
                  <w:vAlign w:val="center"/>
                </w:tcPr>
                <w:p w:rsidR="000C5FE0" w:rsidRPr="00AD3DB0" w:rsidRDefault="000C5FE0" w:rsidP="00AD3DB0">
                  <w:pPr>
                    <w:widowControl/>
                    <w:jc w:val="center"/>
                    <w:rPr>
                      <w:kern w:val="0"/>
                      <w:szCs w:val="21"/>
                    </w:rPr>
                  </w:pPr>
                </w:p>
              </w:tc>
              <w:tc>
                <w:tcPr>
                  <w:tcW w:w="648" w:type="pct"/>
                  <w:vMerge/>
                  <w:shd w:val="clear" w:color="auto" w:fill="auto"/>
                  <w:vAlign w:val="center"/>
                </w:tcPr>
                <w:p w:rsidR="000C5FE0" w:rsidRPr="00AD3DB0" w:rsidRDefault="000C5FE0" w:rsidP="00AD3DB0">
                  <w:pPr>
                    <w:widowControl/>
                    <w:jc w:val="center"/>
                    <w:rPr>
                      <w:kern w:val="0"/>
                      <w:szCs w:val="21"/>
                    </w:rPr>
                  </w:pPr>
                </w:p>
              </w:tc>
              <w:tc>
                <w:tcPr>
                  <w:tcW w:w="2403" w:type="pct"/>
                  <w:gridSpan w:val="7"/>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丰水期□；平水期□；枯水期□；冰封期□</w:t>
                  </w:r>
                </w:p>
                <w:p w:rsidR="000C5FE0" w:rsidRPr="00AD3DB0" w:rsidRDefault="000C5FE0" w:rsidP="00AD3DB0">
                  <w:pPr>
                    <w:widowControl/>
                    <w:jc w:val="center"/>
                    <w:rPr>
                      <w:kern w:val="0"/>
                      <w:szCs w:val="21"/>
                    </w:rPr>
                  </w:pPr>
                  <w:r w:rsidRPr="00AD3DB0">
                    <w:rPr>
                      <w:rFonts w:hint="eastAsia"/>
                      <w:kern w:val="0"/>
                      <w:szCs w:val="21"/>
                    </w:rPr>
                    <w:t>春季□；夏季□；秋季□；冬季□</w:t>
                  </w:r>
                </w:p>
              </w:tc>
              <w:tc>
                <w:tcPr>
                  <w:tcW w:w="708" w:type="pct"/>
                  <w:gridSpan w:val="2"/>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w:t>
                  </w:r>
                </w:p>
              </w:tc>
              <w:tc>
                <w:tcPr>
                  <w:tcW w:w="921" w:type="pct"/>
                  <w:gridSpan w:val="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监测断面或点位个数（）</w:t>
                  </w:r>
                  <w:proofErr w:type="gramStart"/>
                  <w:r w:rsidRPr="00AD3DB0">
                    <w:rPr>
                      <w:rFonts w:hint="eastAsia"/>
                      <w:kern w:val="0"/>
                      <w:szCs w:val="21"/>
                    </w:rPr>
                    <w:t>个</w:t>
                  </w:r>
                  <w:proofErr w:type="gramEnd"/>
                </w:p>
              </w:tc>
            </w:tr>
            <w:tr w:rsidR="000C5FE0" w:rsidRPr="00AD3DB0" w:rsidTr="00AD3DB0">
              <w:trPr>
                <w:gridAfter w:val="1"/>
                <w:wAfter w:w="7" w:type="pct"/>
                <w:trHeight w:val="284"/>
              </w:trPr>
              <w:tc>
                <w:tcPr>
                  <w:tcW w:w="313" w:type="pct"/>
                  <w:vMerge w:val="restar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现状评价</w:t>
                  </w:r>
                </w:p>
              </w:tc>
              <w:tc>
                <w:tcPr>
                  <w:tcW w:w="648"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评价范围</w:t>
                  </w:r>
                </w:p>
              </w:tc>
              <w:tc>
                <w:tcPr>
                  <w:tcW w:w="4032" w:type="pct"/>
                  <w:gridSpan w:val="12"/>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河流：长度（）</w:t>
                  </w:r>
                  <w:r w:rsidRPr="00AD3DB0">
                    <w:rPr>
                      <w:rFonts w:hint="eastAsia"/>
                      <w:kern w:val="0"/>
                      <w:szCs w:val="21"/>
                    </w:rPr>
                    <w:t>km</w:t>
                  </w:r>
                  <w:r w:rsidRPr="00AD3DB0">
                    <w:rPr>
                      <w:rFonts w:hint="eastAsia"/>
                      <w:kern w:val="0"/>
                      <w:szCs w:val="21"/>
                    </w:rPr>
                    <w:t>；湖库、河口及近岸海域：面积（）</w:t>
                  </w:r>
                  <w:r w:rsidRPr="00AD3DB0">
                    <w:rPr>
                      <w:rFonts w:hint="eastAsia"/>
                      <w:kern w:val="0"/>
                      <w:szCs w:val="21"/>
                    </w:rPr>
                    <w:t>km</w:t>
                  </w:r>
                  <w:r w:rsidRPr="00AD3DB0">
                    <w:rPr>
                      <w:rFonts w:hint="eastAsia"/>
                      <w:kern w:val="0"/>
                      <w:szCs w:val="21"/>
                      <w:vertAlign w:val="superscript"/>
                    </w:rPr>
                    <w:t>2</w:t>
                  </w:r>
                </w:p>
              </w:tc>
            </w:tr>
            <w:tr w:rsidR="000C5FE0" w:rsidRPr="00AD3DB0" w:rsidTr="00AD3DB0">
              <w:trPr>
                <w:gridAfter w:val="1"/>
                <w:wAfter w:w="7" w:type="pct"/>
                <w:trHeight w:val="284"/>
              </w:trPr>
              <w:tc>
                <w:tcPr>
                  <w:tcW w:w="313" w:type="pct"/>
                  <w:vMerge/>
                  <w:shd w:val="clear" w:color="auto" w:fill="auto"/>
                  <w:vAlign w:val="center"/>
                </w:tcPr>
                <w:p w:rsidR="000C5FE0" w:rsidRPr="00AD3DB0" w:rsidRDefault="000C5FE0" w:rsidP="00AD3DB0">
                  <w:pPr>
                    <w:widowControl/>
                    <w:jc w:val="center"/>
                    <w:rPr>
                      <w:kern w:val="0"/>
                      <w:szCs w:val="21"/>
                    </w:rPr>
                  </w:pPr>
                </w:p>
              </w:tc>
              <w:tc>
                <w:tcPr>
                  <w:tcW w:w="648"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评价因子</w:t>
                  </w:r>
                </w:p>
              </w:tc>
              <w:tc>
                <w:tcPr>
                  <w:tcW w:w="4032" w:type="pct"/>
                  <w:gridSpan w:val="12"/>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w:t>
                  </w:r>
                </w:p>
              </w:tc>
            </w:tr>
            <w:tr w:rsidR="000C5FE0" w:rsidRPr="00AD3DB0" w:rsidTr="00AD3DB0">
              <w:trPr>
                <w:gridAfter w:val="1"/>
                <w:wAfter w:w="7" w:type="pct"/>
                <w:trHeight w:val="284"/>
              </w:trPr>
              <w:tc>
                <w:tcPr>
                  <w:tcW w:w="313" w:type="pct"/>
                  <w:vMerge/>
                  <w:shd w:val="clear" w:color="auto" w:fill="auto"/>
                  <w:vAlign w:val="center"/>
                </w:tcPr>
                <w:p w:rsidR="000C5FE0" w:rsidRPr="00AD3DB0" w:rsidRDefault="000C5FE0" w:rsidP="00AD3DB0">
                  <w:pPr>
                    <w:widowControl/>
                    <w:jc w:val="center"/>
                    <w:rPr>
                      <w:kern w:val="0"/>
                      <w:szCs w:val="21"/>
                    </w:rPr>
                  </w:pPr>
                </w:p>
              </w:tc>
              <w:tc>
                <w:tcPr>
                  <w:tcW w:w="648"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评价标准</w:t>
                  </w:r>
                </w:p>
              </w:tc>
              <w:tc>
                <w:tcPr>
                  <w:tcW w:w="4032" w:type="pct"/>
                  <w:gridSpan w:val="12"/>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河流、湖库、河口：Ⅰ类□；Ⅱ类□；Ⅲ类□；Ⅳ类</w:t>
                  </w:r>
                  <w:r w:rsidRPr="00AD3DB0">
                    <w:rPr>
                      <w:kern w:val="0"/>
                      <w:szCs w:val="21"/>
                    </w:rPr>
                    <w:fldChar w:fldCharType="begin"/>
                  </w:r>
                  <w:r w:rsidRPr="00AD3DB0">
                    <w:rPr>
                      <w:kern w:val="0"/>
                      <w:szCs w:val="21"/>
                    </w:rPr>
                    <w:instrText xml:space="preserve"> </w:instrText>
                  </w:r>
                  <w:r w:rsidRPr="00AD3DB0">
                    <w:rPr>
                      <w:rFonts w:hint="eastAsia"/>
                      <w:kern w:val="0"/>
                      <w:szCs w:val="21"/>
                    </w:rPr>
                    <w:instrText>eq \o\ac(</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kern w:val="0"/>
                      <w:szCs w:val="21"/>
                    </w:rPr>
                    <w:fldChar w:fldCharType="end"/>
                  </w:r>
                  <w:r w:rsidRPr="00AD3DB0">
                    <w:rPr>
                      <w:rFonts w:hint="eastAsia"/>
                      <w:kern w:val="0"/>
                      <w:szCs w:val="21"/>
                    </w:rPr>
                    <w:t>；Ⅴ类□</w:t>
                  </w:r>
                </w:p>
                <w:p w:rsidR="000C5FE0" w:rsidRPr="00AD3DB0" w:rsidRDefault="000C5FE0" w:rsidP="00AD3DB0">
                  <w:pPr>
                    <w:widowControl/>
                    <w:jc w:val="center"/>
                    <w:rPr>
                      <w:kern w:val="0"/>
                      <w:szCs w:val="21"/>
                    </w:rPr>
                  </w:pPr>
                  <w:r w:rsidRPr="00AD3DB0">
                    <w:rPr>
                      <w:rFonts w:hint="eastAsia"/>
                      <w:kern w:val="0"/>
                      <w:szCs w:val="21"/>
                    </w:rPr>
                    <w:t>近岸海域：第一类□；第二类□；第三类□；第四类□</w:t>
                  </w:r>
                </w:p>
                <w:p w:rsidR="000C5FE0" w:rsidRPr="00AD3DB0" w:rsidRDefault="000C5FE0" w:rsidP="00AD3DB0">
                  <w:pPr>
                    <w:widowControl/>
                    <w:jc w:val="center"/>
                    <w:rPr>
                      <w:kern w:val="0"/>
                      <w:szCs w:val="21"/>
                    </w:rPr>
                  </w:pPr>
                  <w:r w:rsidRPr="00AD3DB0">
                    <w:rPr>
                      <w:rFonts w:hint="eastAsia"/>
                      <w:kern w:val="0"/>
                      <w:szCs w:val="21"/>
                    </w:rPr>
                    <w:t>规划</w:t>
                  </w:r>
                  <w:proofErr w:type="gramStart"/>
                  <w:r w:rsidRPr="00AD3DB0">
                    <w:rPr>
                      <w:rFonts w:hint="eastAsia"/>
                      <w:kern w:val="0"/>
                      <w:szCs w:val="21"/>
                    </w:rPr>
                    <w:t>年评价</w:t>
                  </w:r>
                  <w:proofErr w:type="gramEnd"/>
                  <w:r w:rsidRPr="00AD3DB0">
                    <w:rPr>
                      <w:rFonts w:hint="eastAsia"/>
                      <w:kern w:val="0"/>
                      <w:szCs w:val="21"/>
                    </w:rPr>
                    <w:t>标准（）</w:t>
                  </w:r>
                </w:p>
              </w:tc>
            </w:tr>
            <w:tr w:rsidR="000C5FE0" w:rsidTr="00AD3DB0">
              <w:trPr>
                <w:trHeight w:val="284"/>
              </w:trPr>
              <w:tc>
                <w:tcPr>
                  <w:tcW w:w="313" w:type="pct"/>
                  <w:vMerge/>
                  <w:shd w:val="clear" w:color="auto" w:fill="auto"/>
                  <w:vAlign w:val="center"/>
                </w:tcPr>
                <w:p w:rsidR="000C5FE0" w:rsidRPr="00AD3DB0" w:rsidRDefault="000C5FE0" w:rsidP="00AD3DB0">
                  <w:pPr>
                    <w:widowControl/>
                    <w:jc w:val="center"/>
                    <w:rPr>
                      <w:kern w:val="0"/>
                      <w:szCs w:val="21"/>
                    </w:rPr>
                  </w:pPr>
                </w:p>
              </w:tc>
              <w:tc>
                <w:tcPr>
                  <w:tcW w:w="648"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评价时期</w:t>
                  </w:r>
                </w:p>
              </w:tc>
              <w:tc>
                <w:tcPr>
                  <w:tcW w:w="4039" w:type="pct"/>
                  <w:gridSpan w:val="1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丰水期□；平水期□；枯水期□；冰封期□</w:t>
                  </w:r>
                </w:p>
                <w:p w:rsidR="000C5FE0" w:rsidRPr="00AD3DB0" w:rsidRDefault="000C5FE0" w:rsidP="00AD3DB0">
                  <w:pPr>
                    <w:widowControl/>
                    <w:jc w:val="center"/>
                    <w:rPr>
                      <w:kern w:val="0"/>
                      <w:szCs w:val="21"/>
                    </w:rPr>
                  </w:pPr>
                  <w:r w:rsidRPr="00AD3DB0">
                    <w:rPr>
                      <w:rFonts w:hint="eastAsia"/>
                      <w:kern w:val="0"/>
                      <w:szCs w:val="21"/>
                    </w:rPr>
                    <w:t>春季□；夏季□；秋季□；冬季□</w:t>
                  </w:r>
                </w:p>
              </w:tc>
            </w:tr>
            <w:tr w:rsidR="000C5FE0" w:rsidTr="00AD3DB0">
              <w:trPr>
                <w:trHeight w:val="284"/>
              </w:trPr>
              <w:tc>
                <w:tcPr>
                  <w:tcW w:w="313" w:type="pct"/>
                  <w:vMerge/>
                  <w:tcBorders>
                    <w:bottom w:val="single" w:sz="12" w:space="0" w:color="auto"/>
                  </w:tcBorders>
                  <w:shd w:val="clear" w:color="auto" w:fill="auto"/>
                  <w:vAlign w:val="center"/>
                </w:tcPr>
                <w:p w:rsidR="000C5FE0" w:rsidRDefault="000C5FE0" w:rsidP="000C5FE0">
                  <w:pPr>
                    <w:pStyle w:val="afc"/>
                    <w:spacing w:after="312" w:line="400" w:lineRule="atLeast"/>
                  </w:pPr>
                </w:p>
              </w:tc>
              <w:tc>
                <w:tcPr>
                  <w:tcW w:w="648" w:type="pct"/>
                  <w:tcBorders>
                    <w:bottom w:val="single" w:sz="12" w:space="0" w:color="auto"/>
                  </w:tcBorders>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评价结论</w:t>
                  </w:r>
                </w:p>
              </w:tc>
              <w:tc>
                <w:tcPr>
                  <w:tcW w:w="3379" w:type="pct"/>
                  <w:gridSpan w:val="11"/>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水环境功能区或水功能区、近岸海域环境功能区水质达标状况□：达标</w:t>
                  </w:r>
                  <w:r w:rsidRPr="00AD3DB0">
                    <w:rPr>
                      <w:kern w:val="0"/>
                      <w:szCs w:val="21"/>
                    </w:rPr>
                    <w:fldChar w:fldCharType="begin"/>
                  </w:r>
                  <w:r w:rsidRPr="00AD3DB0">
                    <w:rPr>
                      <w:kern w:val="0"/>
                      <w:szCs w:val="21"/>
                    </w:rPr>
                    <w:instrText xml:space="preserve"> </w:instrText>
                  </w:r>
                  <w:r w:rsidRPr="00AD3DB0">
                    <w:rPr>
                      <w:rFonts w:hint="eastAsia"/>
                      <w:kern w:val="0"/>
                      <w:szCs w:val="21"/>
                    </w:rPr>
                    <w:instrText>eq \o\ac(</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kern w:val="0"/>
                      <w:szCs w:val="21"/>
                    </w:rPr>
                    <w:fldChar w:fldCharType="end"/>
                  </w:r>
                  <w:r w:rsidRPr="00AD3DB0">
                    <w:rPr>
                      <w:rFonts w:hint="eastAsia"/>
                      <w:kern w:val="0"/>
                      <w:szCs w:val="21"/>
                    </w:rPr>
                    <w:t>；不达标□</w:t>
                  </w:r>
                </w:p>
                <w:p w:rsidR="000C5FE0" w:rsidRPr="00AD3DB0" w:rsidRDefault="000C5FE0" w:rsidP="00AD3DB0">
                  <w:pPr>
                    <w:widowControl/>
                    <w:jc w:val="center"/>
                    <w:rPr>
                      <w:kern w:val="0"/>
                      <w:szCs w:val="21"/>
                    </w:rPr>
                  </w:pPr>
                  <w:r w:rsidRPr="00AD3DB0">
                    <w:rPr>
                      <w:rFonts w:hint="eastAsia"/>
                      <w:kern w:val="0"/>
                      <w:szCs w:val="21"/>
                    </w:rPr>
                    <w:t>水环境控制单元或断面水质达标状况□：达标□；不达标□</w:t>
                  </w:r>
                </w:p>
                <w:p w:rsidR="000C5FE0" w:rsidRPr="00AD3DB0" w:rsidRDefault="000C5FE0" w:rsidP="00AD3DB0">
                  <w:pPr>
                    <w:widowControl/>
                    <w:jc w:val="center"/>
                    <w:rPr>
                      <w:kern w:val="0"/>
                      <w:szCs w:val="21"/>
                    </w:rPr>
                  </w:pPr>
                  <w:r w:rsidRPr="00AD3DB0">
                    <w:rPr>
                      <w:rFonts w:hint="eastAsia"/>
                      <w:kern w:val="0"/>
                      <w:szCs w:val="21"/>
                    </w:rPr>
                    <w:lastRenderedPageBreak/>
                    <w:t>水环境保护目标质量状况□：达标□；不达标□</w:t>
                  </w:r>
                </w:p>
                <w:p w:rsidR="000C5FE0" w:rsidRPr="00AD3DB0" w:rsidRDefault="000C5FE0" w:rsidP="00AD3DB0">
                  <w:pPr>
                    <w:widowControl/>
                    <w:jc w:val="center"/>
                    <w:rPr>
                      <w:kern w:val="0"/>
                      <w:szCs w:val="21"/>
                    </w:rPr>
                  </w:pPr>
                  <w:r w:rsidRPr="00AD3DB0">
                    <w:rPr>
                      <w:rFonts w:hint="eastAsia"/>
                      <w:kern w:val="0"/>
                      <w:szCs w:val="21"/>
                    </w:rPr>
                    <w:t>对照断面、控制断面等代表性断面的水质状况□：达标□；不达标□</w:t>
                  </w:r>
                </w:p>
                <w:p w:rsidR="000C5FE0" w:rsidRPr="00AD3DB0" w:rsidRDefault="000C5FE0" w:rsidP="00AD3DB0">
                  <w:pPr>
                    <w:widowControl/>
                    <w:jc w:val="center"/>
                    <w:rPr>
                      <w:kern w:val="0"/>
                      <w:szCs w:val="21"/>
                    </w:rPr>
                  </w:pPr>
                  <w:r w:rsidRPr="00AD3DB0">
                    <w:rPr>
                      <w:rFonts w:hint="eastAsia"/>
                      <w:kern w:val="0"/>
                      <w:szCs w:val="21"/>
                    </w:rPr>
                    <w:t>底泥污</w:t>
                  </w:r>
                  <w:proofErr w:type="gramStart"/>
                  <w:r w:rsidRPr="00AD3DB0">
                    <w:rPr>
                      <w:rFonts w:hint="eastAsia"/>
                      <w:kern w:val="0"/>
                      <w:szCs w:val="21"/>
                    </w:rPr>
                    <w:t>染评价</w:t>
                  </w:r>
                  <w:proofErr w:type="gramEnd"/>
                  <w:r w:rsidRPr="00AD3DB0">
                    <w:rPr>
                      <w:rFonts w:hint="eastAsia"/>
                      <w:kern w:val="0"/>
                      <w:szCs w:val="21"/>
                    </w:rPr>
                    <w:t>□</w:t>
                  </w:r>
                </w:p>
                <w:p w:rsidR="000C5FE0" w:rsidRPr="00AD3DB0" w:rsidRDefault="000C5FE0" w:rsidP="00AD3DB0">
                  <w:pPr>
                    <w:widowControl/>
                    <w:jc w:val="center"/>
                    <w:rPr>
                      <w:kern w:val="0"/>
                      <w:szCs w:val="21"/>
                    </w:rPr>
                  </w:pPr>
                  <w:r w:rsidRPr="00AD3DB0">
                    <w:rPr>
                      <w:rFonts w:hint="eastAsia"/>
                      <w:kern w:val="0"/>
                      <w:szCs w:val="21"/>
                    </w:rPr>
                    <w:t>水资源与开发利用程度及其水文情势评价□</w:t>
                  </w:r>
                </w:p>
                <w:p w:rsidR="000C5FE0" w:rsidRPr="00AD3DB0" w:rsidRDefault="000C5FE0" w:rsidP="00AD3DB0">
                  <w:pPr>
                    <w:widowControl/>
                    <w:jc w:val="center"/>
                    <w:rPr>
                      <w:kern w:val="0"/>
                      <w:szCs w:val="21"/>
                    </w:rPr>
                  </w:pPr>
                  <w:r w:rsidRPr="00AD3DB0">
                    <w:rPr>
                      <w:rFonts w:hint="eastAsia"/>
                      <w:kern w:val="0"/>
                      <w:szCs w:val="21"/>
                    </w:rPr>
                    <w:t>水环境质量回顾评价□</w:t>
                  </w:r>
                </w:p>
                <w:p w:rsidR="000C5FE0" w:rsidRPr="00AD3DB0" w:rsidRDefault="000C5FE0" w:rsidP="00AD3DB0">
                  <w:pPr>
                    <w:widowControl/>
                    <w:jc w:val="center"/>
                    <w:rPr>
                      <w:kern w:val="0"/>
                      <w:szCs w:val="21"/>
                    </w:rPr>
                  </w:pPr>
                  <w:r w:rsidRPr="00AD3DB0">
                    <w:rPr>
                      <w:rFonts w:hint="eastAsia"/>
                      <w:kern w:val="0"/>
                      <w:szCs w:val="21"/>
                    </w:rPr>
                    <w:t>流域（区域）水资源（包括水能资源）与开发利用总体状况、生态流量管理要求与现状满足程度、建设项目占用水域空间的水流状况与河湖演变状况□</w:t>
                  </w:r>
                </w:p>
              </w:tc>
              <w:tc>
                <w:tcPr>
                  <w:tcW w:w="660" w:type="pct"/>
                  <w:gridSpan w:val="2"/>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lastRenderedPageBreak/>
                    <w:t>达标区</w:t>
                  </w:r>
                  <w:r w:rsidRPr="00AD3DB0">
                    <w:rPr>
                      <w:kern w:val="0"/>
                      <w:szCs w:val="21"/>
                    </w:rPr>
                    <w:fldChar w:fldCharType="begin"/>
                  </w:r>
                  <w:r w:rsidRPr="00AD3DB0">
                    <w:rPr>
                      <w:kern w:val="0"/>
                      <w:szCs w:val="21"/>
                    </w:rPr>
                    <w:instrText xml:space="preserve"> </w:instrText>
                  </w:r>
                  <w:r w:rsidRPr="00AD3DB0">
                    <w:rPr>
                      <w:rFonts w:hint="eastAsia"/>
                      <w:kern w:val="0"/>
                      <w:szCs w:val="21"/>
                    </w:rPr>
                    <w:instrText>eq \o\ac(</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kern w:val="0"/>
                      <w:szCs w:val="21"/>
                    </w:rPr>
                    <w:fldChar w:fldCharType="end"/>
                  </w:r>
                </w:p>
                <w:p w:rsidR="000C5FE0" w:rsidRPr="00AD3DB0" w:rsidRDefault="000C5FE0" w:rsidP="00AD3DB0">
                  <w:pPr>
                    <w:widowControl/>
                    <w:jc w:val="center"/>
                    <w:rPr>
                      <w:kern w:val="0"/>
                      <w:szCs w:val="21"/>
                    </w:rPr>
                  </w:pPr>
                  <w:r w:rsidRPr="00AD3DB0">
                    <w:rPr>
                      <w:rFonts w:hint="eastAsia"/>
                      <w:kern w:val="0"/>
                      <w:szCs w:val="21"/>
                    </w:rPr>
                    <w:t>不达标区□</w:t>
                  </w:r>
                </w:p>
              </w:tc>
            </w:tr>
            <w:tr w:rsidR="000C5FE0" w:rsidTr="00AD3DB0">
              <w:trPr>
                <w:trHeight w:val="284"/>
              </w:trPr>
              <w:tc>
                <w:tcPr>
                  <w:tcW w:w="313" w:type="pct"/>
                  <w:vMerge w:val="restart"/>
                  <w:tcBorders>
                    <w:top w:val="single" w:sz="12" w:space="0" w:color="auto"/>
                  </w:tcBorders>
                  <w:shd w:val="clear" w:color="auto" w:fill="auto"/>
                  <w:vAlign w:val="center"/>
                </w:tcPr>
                <w:p w:rsidR="000C5FE0" w:rsidRDefault="000C5FE0" w:rsidP="000C5FE0">
                  <w:pPr>
                    <w:pStyle w:val="afc"/>
                    <w:spacing w:after="312" w:line="400" w:lineRule="atLeast"/>
                  </w:pPr>
                  <w:r>
                    <w:rPr>
                      <w:rFonts w:hint="eastAsia"/>
                    </w:rPr>
                    <w:lastRenderedPageBreak/>
                    <w:t>影响预测</w:t>
                  </w:r>
                </w:p>
              </w:tc>
              <w:tc>
                <w:tcPr>
                  <w:tcW w:w="648" w:type="pct"/>
                  <w:tcBorders>
                    <w:top w:val="single" w:sz="12" w:space="0" w:color="auto"/>
                  </w:tcBorders>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预测范围</w:t>
                  </w:r>
                </w:p>
              </w:tc>
              <w:tc>
                <w:tcPr>
                  <w:tcW w:w="4039" w:type="pct"/>
                  <w:gridSpan w:val="1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河流：长度（）</w:t>
                  </w:r>
                  <w:r w:rsidRPr="00AD3DB0">
                    <w:rPr>
                      <w:rFonts w:hint="eastAsia"/>
                      <w:kern w:val="0"/>
                      <w:szCs w:val="21"/>
                    </w:rPr>
                    <w:t>km</w:t>
                  </w:r>
                  <w:r w:rsidRPr="00AD3DB0">
                    <w:rPr>
                      <w:rFonts w:hint="eastAsia"/>
                      <w:kern w:val="0"/>
                      <w:szCs w:val="21"/>
                    </w:rPr>
                    <w:t>；湖库、河口及近岸海域：面积（）</w:t>
                  </w:r>
                  <w:r w:rsidRPr="00AD3DB0">
                    <w:rPr>
                      <w:rFonts w:hint="eastAsia"/>
                      <w:kern w:val="0"/>
                      <w:szCs w:val="21"/>
                    </w:rPr>
                    <w:t>km2</w:t>
                  </w:r>
                </w:p>
              </w:tc>
            </w:tr>
            <w:tr w:rsidR="000C5FE0" w:rsidTr="00AD3DB0">
              <w:trPr>
                <w:trHeight w:val="284"/>
              </w:trPr>
              <w:tc>
                <w:tcPr>
                  <w:tcW w:w="313" w:type="pct"/>
                  <w:vMerge/>
                  <w:shd w:val="clear" w:color="auto" w:fill="auto"/>
                  <w:vAlign w:val="center"/>
                </w:tcPr>
                <w:p w:rsidR="000C5FE0" w:rsidRDefault="000C5FE0" w:rsidP="000C5FE0">
                  <w:pPr>
                    <w:pStyle w:val="afc"/>
                    <w:spacing w:after="312" w:line="400" w:lineRule="atLeast"/>
                  </w:pPr>
                </w:p>
              </w:tc>
              <w:tc>
                <w:tcPr>
                  <w:tcW w:w="648"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预测因子</w:t>
                  </w:r>
                </w:p>
              </w:tc>
              <w:tc>
                <w:tcPr>
                  <w:tcW w:w="4039" w:type="pct"/>
                  <w:gridSpan w:val="1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w:t>
                  </w:r>
                </w:p>
              </w:tc>
            </w:tr>
            <w:tr w:rsidR="000C5FE0" w:rsidTr="00AD3DB0">
              <w:trPr>
                <w:trHeight w:val="284"/>
              </w:trPr>
              <w:tc>
                <w:tcPr>
                  <w:tcW w:w="313" w:type="pct"/>
                  <w:vMerge/>
                  <w:shd w:val="clear" w:color="auto" w:fill="auto"/>
                  <w:vAlign w:val="center"/>
                </w:tcPr>
                <w:p w:rsidR="000C5FE0" w:rsidRDefault="000C5FE0" w:rsidP="000C5FE0">
                  <w:pPr>
                    <w:pStyle w:val="afc"/>
                    <w:spacing w:after="312" w:line="400" w:lineRule="atLeast"/>
                  </w:pPr>
                </w:p>
              </w:tc>
              <w:tc>
                <w:tcPr>
                  <w:tcW w:w="648"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预测时期</w:t>
                  </w:r>
                </w:p>
              </w:tc>
              <w:tc>
                <w:tcPr>
                  <w:tcW w:w="4039" w:type="pct"/>
                  <w:gridSpan w:val="1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丰水期□；平水期□；枯水期□；冰封期□</w:t>
                  </w:r>
                </w:p>
                <w:p w:rsidR="000C5FE0" w:rsidRPr="00AD3DB0" w:rsidRDefault="000C5FE0" w:rsidP="00AD3DB0">
                  <w:pPr>
                    <w:widowControl/>
                    <w:jc w:val="center"/>
                    <w:rPr>
                      <w:kern w:val="0"/>
                      <w:szCs w:val="21"/>
                    </w:rPr>
                  </w:pPr>
                  <w:r w:rsidRPr="00AD3DB0">
                    <w:rPr>
                      <w:rFonts w:hint="eastAsia"/>
                      <w:kern w:val="0"/>
                      <w:szCs w:val="21"/>
                    </w:rPr>
                    <w:t>春季□；夏季□；秋季□；冬季□</w:t>
                  </w:r>
                </w:p>
                <w:p w:rsidR="000C5FE0" w:rsidRPr="00AD3DB0" w:rsidRDefault="000C5FE0" w:rsidP="00AD3DB0">
                  <w:pPr>
                    <w:widowControl/>
                    <w:jc w:val="center"/>
                    <w:rPr>
                      <w:kern w:val="0"/>
                      <w:szCs w:val="21"/>
                    </w:rPr>
                  </w:pPr>
                  <w:r w:rsidRPr="00AD3DB0">
                    <w:rPr>
                      <w:rFonts w:hint="eastAsia"/>
                      <w:kern w:val="0"/>
                      <w:szCs w:val="21"/>
                    </w:rPr>
                    <w:t>设计水文条件□</w:t>
                  </w:r>
                </w:p>
              </w:tc>
            </w:tr>
            <w:tr w:rsidR="000C5FE0" w:rsidTr="00AD3DB0">
              <w:trPr>
                <w:trHeight w:val="284"/>
              </w:trPr>
              <w:tc>
                <w:tcPr>
                  <w:tcW w:w="313" w:type="pct"/>
                  <w:vMerge/>
                  <w:shd w:val="clear" w:color="auto" w:fill="auto"/>
                  <w:vAlign w:val="center"/>
                </w:tcPr>
                <w:p w:rsidR="000C5FE0" w:rsidRDefault="000C5FE0" w:rsidP="000C5FE0">
                  <w:pPr>
                    <w:pStyle w:val="afc"/>
                    <w:spacing w:after="312" w:line="400" w:lineRule="atLeast"/>
                  </w:pPr>
                </w:p>
              </w:tc>
              <w:tc>
                <w:tcPr>
                  <w:tcW w:w="648"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预测情景</w:t>
                  </w:r>
                </w:p>
              </w:tc>
              <w:tc>
                <w:tcPr>
                  <w:tcW w:w="4039" w:type="pct"/>
                  <w:gridSpan w:val="1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建设期□；生产运行期□；服务期满后□</w:t>
                  </w:r>
                </w:p>
                <w:p w:rsidR="000C5FE0" w:rsidRPr="00AD3DB0" w:rsidRDefault="000C5FE0" w:rsidP="00AD3DB0">
                  <w:pPr>
                    <w:widowControl/>
                    <w:jc w:val="center"/>
                    <w:rPr>
                      <w:kern w:val="0"/>
                      <w:szCs w:val="21"/>
                    </w:rPr>
                  </w:pPr>
                  <w:r w:rsidRPr="00AD3DB0">
                    <w:rPr>
                      <w:rFonts w:hint="eastAsia"/>
                      <w:kern w:val="0"/>
                      <w:szCs w:val="21"/>
                    </w:rPr>
                    <w:t>正常工况□；非正常工况□</w:t>
                  </w:r>
                </w:p>
                <w:p w:rsidR="000C5FE0" w:rsidRPr="00AD3DB0" w:rsidRDefault="000C5FE0" w:rsidP="00AD3DB0">
                  <w:pPr>
                    <w:widowControl/>
                    <w:jc w:val="center"/>
                    <w:rPr>
                      <w:kern w:val="0"/>
                      <w:szCs w:val="21"/>
                    </w:rPr>
                  </w:pPr>
                  <w:r w:rsidRPr="00AD3DB0">
                    <w:rPr>
                      <w:rFonts w:hint="eastAsia"/>
                      <w:kern w:val="0"/>
                      <w:szCs w:val="21"/>
                    </w:rPr>
                    <w:t>污染控制和减缓措施方案□</w:t>
                  </w:r>
                </w:p>
                <w:p w:rsidR="000C5FE0" w:rsidRPr="00AD3DB0" w:rsidRDefault="000C5FE0" w:rsidP="00AD3DB0">
                  <w:pPr>
                    <w:widowControl/>
                    <w:jc w:val="center"/>
                    <w:rPr>
                      <w:kern w:val="0"/>
                      <w:szCs w:val="21"/>
                    </w:rPr>
                  </w:pPr>
                  <w:r w:rsidRPr="00AD3DB0">
                    <w:rPr>
                      <w:rFonts w:hint="eastAsia"/>
                      <w:kern w:val="0"/>
                      <w:szCs w:val="21"/>
                    </w:rPr>
                    <w:t>区（流）域环境质量改善目标要求情景□</w:t>
                  </w:r>
                </w:p>
              </w:tc>
            </w:tr>
            <w:tr w:rsidR="000C5FE0" w:rsidTr="00AD3DB0">
              <w:trPr>
                <w:trHeight w:val="284"/>
              </w:trPr>
              <w:tc>
                <w:tcPr>
                  <w:tcW w:w="313" w:type="pct"/>
                  <w:vMerge/>
                  <w:shd w:val="clear" w:color="auto" w:fill="auto"/>
                  <w:vAlign w:val="center"/>
                </w:tcPr>
                <w:p w:rsidR="000C5FE0" w:rsidRDefault="000C5FE0" w:rsidP="000C5FE0">
                  <w:pPr>
                    <w:pStyle w:val="afc"/>
                    <w:spacing w:after="312" w:line="400" w:lineRule="atLeast"/>
                  </w:pPr>
                </w:p>
              </w:tc>
              <w:tc>
                <w:tcPr>
                  <w:tcW w:w="648"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预测方法</w:t>
                  </w:r>
                </w:p>
              </w:tc>
              <w:tc>
                <w:tcPr>
                  <w:tcW w:w="4039" w:type="pct"/>
                  <w:gridSpan w:val="1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数值解□；解析解□；其他□</w:t>
                  </w:r>
                </w:p>
                <w:p w:rsidR="000C5FE0" w:rsidRPr="00AD3DB0" w:rsidRDefault="000C5FE0" w:rsidP="00AD3DB0">
                  <w:pPr>
                    <w:widowControl/>
                    <w:jc w:val="center"/>
                    <w:rPr>
                      <w:kern w:val="0"/>
                      <w:szCs w:val="21"/>
                    </w:rPr>
                  </w:pPr>
                  <w:r w:rsidRPr="00AD3DB0">
                    <w:rPr>
                      <w:rFonts w:hint="eastAsia"/>
                      <w:kern w:val="0"/>
                      <w:szCs w:val="21"/>
                    </w:rPr>
                    <w:t>导则推荐模式□；其他□</w:t>
                  </w:r>
                </w:p>
              </w:tc>
            </w:tr>
            <w:tr w:rsidR="000C5FE0" w:rsidTr="00AD3DB0">
              <w:trPr>
                <w:trHeight w:val="284"/>
              </w:trPr>
              <w:tc>
                <w:tcPr>
                  <w:tcW w:w="313" w:type="pct"/>
                  <w:vMerge w:val="restart"/>
                  <w:shd w:val="clear" w:color="auto" w:fill="auto"/>
                  <w:vAlign w:val="center"/>
                </w:tcPr>
                <w:p w:rsidR="000C5FE0" w:rsidRDefault="000C5FE0" w:rsidP="000C5FE0">
                  <w:pPr>
                    <w:pStyle w:val="afc"/>
                    <w:spacing w:after="312" w:line="400" w:lineRule="atLeast"/>
                  </w:pPr>
                  <w:r>
                    <w:rPr>
                      <w:rFonts w:hint="eastAsia"/>
                    </w:rPr>
                    <w:t>影响评价</w:t>
                  </w:r>
                </w:p>
              </w:tc>
              <w:tc>
                <w:tcPr>
                  <w:tcW w:w="648"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水污染控制和水环境影响减缓措施有效性评价</w:t>
                  </w:r>
                </w:p>
              </w:tc>
              <w:tc>
                <w:tcPr>
                  <w:tcW w:w="4039" w:type="pct"/>
                  <w:gridSpan w:val="1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区（流）</w:t>
                  </w:r>
                  <w:proofErr w:type="gramStart"/>
                  <w:r w:rsidRPr="00AD3DB0">
                    <w:rPr>
                      <w:rFonts w:hint="eastAsia"/>
                      <w:kern w:val="0"/>
                      <w:szCs w:val="21"/>
                    </w:rPr>
                    <w:t>域水环境质量</w:t>
                  </w:r>
                  <w:proofErr w:type="gramEnd"/>
                  <w:r w:rsidRPr="00AD3DB0">
                    <w:rPr>
                      <w:rFonts w:hint="eastAsia"/>
                      <w:kern w:val="0"/>
                      <w:szCs w:val="21"/>
                    </w:rPr>
                    <w:t>改善目标□；替代削减源□</w:t>
                  </w:r>
                </w:p>
              </w:tc>
            </w:tr>
            <w:tr w:rsidR="000C5FE0" w:rsidTr="00AD3DB0">
              <w:trPr>
                <w:trHeight w:val="284"/>
              </w:trPr>
              <w:tc>
                <w:tcPr>
                  <w:tcW w:w="313" w:type="pct"/>
                  <w:vMerge/>
                  <w:shd w:val="clear" w:color="auto" w:fill="auto"/>
                  <w:vAlign w:val="center"/>
                </w:tcPr>
                <w:p w:rsidR="000C5FE0" w:rsidRDefault="000C5FE0" w:rsidP="000C5FE0">
                  <w:pPr>
                    <w:pStyle w:val="afc"/>
                    <w:spacing w:after="312" w:line="400" w:lineRule="atLeast"/>
                  </w:pPr>
                </w:p>
              </w:tc>
              <w:tc>
                <w:tcPr>
                  <w:tcW w:w="648"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水环境影响评价</w:t>
                  </w:r>
                </w:p>
              </w:tc>
              <w:tc>
                <w:tcPr>
                  <w:tcW w:w="4039" w:type="pct"/>
                  <w:gridSpan w:val="1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排放口混合区外满足水环境管理要求□</w:t>
                  </w:r>
                </w:p>
                <w:p w:rsidR="000C5FE0" w:rsidRPr="00AD3DB0" w:rsidRDefault="000C5FE0" w:rsidP="00AD3DB0">
                  <w:pPr>
                    <w:widowControl/>
                    <w:jc w:val="center"/>
                    <w:rPr>
                      <w:kern w:val="0"/>
                      <w:szCs w:val="21"/>
                    </w:rPr>
                  </w:pPr>
                  <w:r w:rsidRPr="00AD3DB0">
                    <w:rPr>
                      <w:rFonts w:hint="eastAsia"/>
                      <w:kern w:val="0"/>
                      <w:szCs w:val="21"/>
                    </w:rPr>
                    <w:t>水环境功能区或水功能区、近岸海域环境功能区水质达标□</w:t>
                  </w:r>
                </w:p>
                <w:p w:rsidR="000C5FE0" w:rsidRPr="00AD3DB0" w:rsidRDefault="000C5FE0" w:rsidP="00AD3DB0">
                  <w:pPr>
                    <w:widowControl/>
                    <w:jc w:val="center"/>
                    <w:rPr>
                      <w:kern w:val="0"/>
                      <w:szCs w:val="21"/>
                    </w:rPr>
                  </w:pPr>
                  <w:r w:rsidRPr="00AD3DB0">
                    <w:rPr>
                      <w:rFonts w:hint="eastAsia"/>
                      <w:kern w:val="0"/>
                      <w:szCs w:val="21"/>
                    </w:rPr>
                    <w:t>满足水环境保护目标水域水环境质量要求□</w:t>
                  </w:r>
                </w:p>
                <w:p w:rsidR="000C5FE0" w:rsidRPr="00AD3DB0" w:rsidRDefault="000C5FE0" w:rsidP="00AD3DB0">
                  <w:pPr>
                    <w:widowControl/>
                    <w:jc w:val="center"/>
                    <w:rPr>
                      <w:kern w:val="0"/>
                      <w:szCs w:val="21"/>
                    </w:rPr>
                  </w:pPr>
                  <w:r w:rsidRPr="00AD3DB0">
                    <w:rPr>
                      <w:rFonts w:hint="eastAsia"/>
                      <w:kern w:val="0"/>
                      <w:szCs w:val="21"/>
                    </w:rPr>
                    <w:t>水环境控制单元或断面水质达标□</w:t>
                  </w:r>
                </w:p>
                <w:p w:rsidR="000C5FE0" w:rsidRPr="00AD3DB0" w:rsidRDefault="000C5FE0" w:rsidP="00AD3DB0">
                  <w:pPr>
                    <w:widowControl/>
                    <w:jc w:val="center"/>
                    <w:rPr>
                      <w:kern w:val="0"/>
                      <w:szCs w:val="21"/>
                    </w:rPr>
                  </w:pPr>
                  <w:r w:rsidRPr="00AD3DB0">
                    <w:rPr>
                      <w:rFonts w:hint="eastAsia"/>
                      <w:kern w:val="0"/>
                      <w:szCs w:val="21"/>
                    </w:rPr>
                    <w:t>满足重点水污染物排放总量控制指标要求，重点行业建设项目，主要污染物排放满足等量或减量替代要求□</w:t>
                  </w:r>
                </w:p>
                <w:p w:rsidR="000C5FE0" w:rsidRPr="00AD3DB0" w:rsidRDefault="000C5FE0" w:rsidP="00AD3DB0">
                  <w:pPr>
                    <w:widowControl/>
                    <w:jc w:val="center"/>
                    <w:rPr>
                      <w:kern w:val="0"/>
                      <w:szCs w:val="21"/>
                    </w:rPr>
                  </w:pPr>
                  <w:r w:rsidRPr="00AD3DB0">
                    <w:rPr>
                      <w:rFonts w:hint="eastAsia"/>
                      <w:kern w:val="0"/>
                      <w:szCs w:val="21"/>
                    </w:rPr>
                    <w:t>满足区（流）</w:t>
                  </w:r>
                  <w:proofErr w:type="gramStart"/>
                  <w:r w:rsidRPr="00AD3DB0">
                    <w:rPr>
                      <w:rFonts w:hint="eastAsia"/>
                      <w:kern w:val="0"/>
                      <w:szCs w:val="21"/>
                    </w:rPr>
                    <w:t>域水环境质量</w:t>
                  </w:r>
                  <w:proofErr w:type="gramEnd"/>
                  <w:r w:rsidRPr="00AD3DB0">
                    <w:rPr>
                      <w:rFonts w:hint="eastAsia"/>
                      <w:kern w:val="0"/>
                      <w:szCs w:val="21"/>
                    </w:rPr>
                    <w:t>改善目标要求□</w:t>
                  </w:r>
                </w:p>
                <w:p w:rsidR="000C5FE0" w:rsidRPr="00AD3DB0" w:rsidRDefault="000C5FE0" w:rsidP="00AD3DB0">
                  <w:pPr>
                    <w:widowControl/>
                    <w:jc w:val="center"/>
                    <w:rPr>
                      <w:kern w:val="0"/>
                      <w:szCs w:val="21"/>
                    </w:rPr>
                  </w:pPr>
                  <w:r w:rsidRPr="00AD3DB0">
                    <w:rPr>
                      <w:rFonts w:hint="eastAsia"/>
                      <w:kern w:val="0"/>
                      <w:szCs w:val="21"/>
                    </w:rPr>
                    <w:t>水文要素影响型建设项目同时应包括水文情势变化评价、主要水文特征值影响评价、生态流量符合性评价□</w:t>
                  </w:r>
                </w:p>
                <w:p w:rsidR="000C5FE0" w:rsidRPr="00AD3DB0" w:rsidRDefault="000C5FE0" w:rsidP="00AD3DB0">
                  <w:pPr>
                    <w:widowControl/>
                    <w:jc w:val="center"/>
                    <w:rPr>
                      <w:kern w:val="0"/>
                      <w:szCs w:val="21"/>
                    </w:rPr>
                  </w:pPr>
                  <w:r w:rsidRPr="00AD3DB0">
                    <w:rPr>
                      <w:rFonts w:hint="eastAsia"/>
                      <w:kern w:val="0"/>
                      <w:szCs w:val="21"/>
                    </w:rPr>
                    <w:t>对于新设或调整入河（湖库、近岸海域）排放口的建设项目，应包括排放口设置的环境合理性评价□</w:t>
                  </w:r>
                </w:p>
                <w:p w:rsidR="000C5FE0" w:rsidRPr="00AD3DB0" w:rsidRDefault="000C5FE0" w:rsidP="00AD3DB0">
                  <w:pPr>
                    <w:widowControl/>
                    <w:jc w:val="center"/>
                    <w:rPr>
                      <w:kern w:val="0"/>
                      <w:szCs w:val="21"/>
                    </w:rPr>
                  </w:pPr>
                  <w:r w:rsidRPr="00AD3DB0">
                    <w:rPr>
                      <w:rFonts w:hint="eastAsia"/>
                      <w:kern w:val="0"/>
                      <w:szCs w:val="21"/>
                    </w:rPr>
                    <w:t>满足生态保护红线、水环境质量底线、资源利用上线和环境准入清单管理要求□</w:t>
                  </w:r>
                </w:p>
              </w:tc>
            </w:tr>
            <w:tr w:rsidR="000C5FE0" w:rsidTr="00AD3DB0">
              <w:trPr>
                <w:trHeight w:val="284"/>
              </w:trPr>
              <w:tc>
                <w:tcPr>
                  <w:tcW w:w="313" w:type="pct"/>
                  <w:vMerge/>
                  <w:shd w:val="clear" w:color="auto" w:fill="auto"/>
                  <w:vAlign w:val="center"/>
                </w:tcPr>
                <w:p w:rsidR="000C5FE0" w:rsidRDefault="000C5FE0" w:rsidP="000C5FE0">
                  <w:pPr>
                    <w:pStyle w:val="afc"/>
                    <w:spacing w:after="312" w:line="400" w:lineRule="atLeast"/>
                  </w:pPr>
                </w:p>
              </w:tc>
              <w:tc>
                <w:tcPr>
                  <w:tcW w:w="648" w:type="pct"/>
                  <w:vMerge w:val="restar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污染源排放量核算</w:t>
                  </w:r>
                </w:p>
              </w:tc>
              <w:tc>
                <w:tcPr>
                  <w:tcW w:w="1231" w:type="pct"/>
                  <w:gridSpan w:val="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污染物名称</w:t>
                  </w:r>
                </w:p>
              </w:tc>
              <w:tc>
                <w:tcPr>
                  <w:tcW w:w="1403"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排放量</w:t>
                  </w:r>
                  <w:r w:rsidRPr="00AD3DB0">
                    <w:rPr>
                      <w:rFonts w:hint="eastAsia"/>
                      <w:kern w:val="0"/>
                      <w:szCs w:val="21"/>
                    </w:rPr>
                    <w:t>/</w:t>
                  </w:r>
                  <w:r w:rsidRPr="00AD3DB0">
                    <w:rPr>
                      <w:rFonts w:hint="eastAsia"/>
                      <w:kern w:val="0"/>
                      <w:szCs w:val="21"/>
                    </w:rPr>
                    <w:t>（</w:t>
                  </w:r>
                  <w:r w:rsidRPr="00AD3DB0">
                    <w:rPr>
                      <w:rFonts w:hint="eastAsia"/>
                      <w:kern w:val="0"/>
                      <w:szCs w:val="21"/>
                    </w:rPr>
                    <w:t>t/a</w:t>
                  </w:r>
                  <w:r w:rsidRPr="00AD3DB0">
                    <w:rPr>
                      <w:rFonts w:hint="eastAsia"/>
                      <w:kern w:val="0"/>
                      <w:szCs w:val="21"/>
                    </w:rPr>
                    <w:t>）</w:t>
                  </w:r>
                </w:p>
              </w:tc>
              <w:tc>
                <w:tcPr>
                  <w:tcW w:w="1405"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排放浓度</w:t>
                  </w:r>
                  <w:r w:rsidRPr="00AD3DB0">
                    <w:rPr>
                      <w:rFonts w:hint="eastAsia"/>
                      <w:kern w:val="0"/>
                      <w:szCs w:val="21"/>
                    </w:rPr>
                    <w:t>/</w:t>
                  </w:r>
                  <w:r w:rsidRPr="00AD3DB0">
                    <w:rPr>
                      <w:rFonts w:hint="eastAsia"/>
                      <w:kern w:val="0"/>
                      <w:szCs w:val="21"/>
                    </w:rPr>
                    <w:t>（</w:t>
                  </w:r>
                  <w:r w:rsidRPr="00AD3DB0">
                    <w:rPr>
                      <w:rFonts w:hint="eastAsia"/>
                      <w:kern w:val="0"/>
                      <w:szCs w:val="21"/>
                    </w:rPr>
                    <w:t>mg/L</w:t>
                  </w:r>
                  <w:r w:rsidRPr="00AD3DB0">
                    <w:rPr>
                      <w:rFonts w:hint="eastAsia"/>
                      <w:kern w:val="0"/>
                      <w:szCs w:val="21"/>
                    </w:rPr>
                    <w:t>）</w:t>
                  </w:r>
                </w:p>
              </w:tc>
            </w:tr>
            <w:tr w:rsidR="000C5FE0" w:rsidTr="00AD3DB0">
              <w:trPr>
                <w:trHeight w:val="284"/>
              </w:trPr>
              <w:tc>
                <w:tcPr>
                  <w:tcW w:w="313" w:type="pct"/>
                  <w:vMerge/>
                  <w:shd w:val="clear" w:color="auto" w:fill="auto"/>
                  <w:vAlign w:val="center"/>
                </w:tcPr>
                <w:p w:rsidR="000C5FE0" w:rsidRDefault="000C5FE0" w:rsidP="000C5FE0">
                  <w:pPr>
                    <w:pStyle w:val="afc"/>
                    <w:spacing w:after="312" w:line="400" w:lineRule="atLeast"/>
                  </w:pPr>
                </w:p>
              </w:tc>
              <w:tc>
                <w:tcPr>
                  <w:tcW w:w="648" w:type="pct"/>
                  <w:vMerge/>
                  <w:shd w:val="clear" w:color="auto" w:fill="auto"/>
                  <w:vAlign w:val="center"/>
                </w:tcPr>
                <w:p w:rsidR="000C5FE0" w:rsidRPr="00AD3DB0" w:rsidRDefault="000C5FE0" w:rsidP="00AD3DB0">
                  <w:pPr>
                    <w:widowControl/>
                    <w:jc w:val="center"/>
                    <w:rPr>
                      <w:kern w:val="0"/>
                      <w:szCs w:val="21"/>
                    </w:rPr>
                  </w:pPr>
                </w:p>
              </w:tc>
              <w:tc>
                <w:tcPr>
                  <w:tcW w:w="1231" w:type="pct"/>
                  <w:gridSpan w:val="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w:t>
                  </w:r>
                  <w:r w:rsidRPr="00AD3DB0">
                    <w:rPr>
                      <w:rFonts w:hint="eastAsia"/>
                      <w:kern w:val="0"/>
                      <w:szCs w:val="21"/>
                    </w:rPr>
                    <w:t>COD</w:t>
                  </w:r>
                  <w:r w:rsidRPr="00AD3DB0">
                    <w:rPr>
                      <w:rFonts w:hint="eastAsia"/>
                      <w:kern w:val="0"/>
                      <w:szCs w:val="21"/>
                    </w:rPr>
                    <w:t>、氨氮）</w:t>
                  </w:r>
                </w:p>
              </w:tc>
              <w:tc>
                <w:tcPr>
                  <w:tcW w:w="1403"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w:t>
                  </w:r>
                  <w:r w:rsidRPr="00AD3DB0">
                    <w:rPr>
                      <w:rFonts w:hint="eastAsia"/>
                      <w:kern w:val="0"/>
                      <w:szCs w:val="21"/>
                    </w:rPr>
                    <w:t>0.494</w:t>
                  </w:r>
                  <w:r w:rsidRPr="00AD3DB0">
                    <w:rPr>
                      <w:rFonts w:hint="eastAsia"/>
                      <w:kern w:val="0"/>
                      <w:szCs w:val="21"/>
                    </w:rPr>
                    <w:t>、</w:t>
                  </w:r>
                  <w:r w:rsidRPr="00AD3DB0">
                    <w:rPr>
                      <w:rFonts w:hint="eastAsia"/>
                      <w:kern w:val="0"/>
                      <w:szCs w:val="21"/>
                    </w:rPr>
                    <w:t>0.043</w:t>
                  </w:r>
                  <w:r w:rsidRPr="00AD3DB0">
                    <w:rPr>
                      <w:rFonts w:hint="eastAsia"/>
                      <w:kern w:val="0"/>
                      <w:szCs w:val="21"/>
                    </w:rPr>
                    <w:t>）</w:t>
                  </w:r>
                </w:p>
              </w:tc>
              <w:tc>
                <w:tcPr>
                  <w:tcW w:w="1405"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w:t>
                  </w:r>
                  <w:r w:rsidRPr="00AD3DB0">
                    <w:rPr>
                      <w:rFonts w:hint="eastAsia"/>
                      <w:kern w:val="0"/>
                      <w:szCs w:val="21"/>
                    </w:rPr>
                    <w:t>400</w:t>
                  </w:r>
                  <w:r w:rsidRPr="00AD3DB0">
                    <w:rPr>
                      <w:rFonts w:hint="eastAsia"/>
                      <w:kern w:val="0"/>
                      <w:szCs w:val="21"/>
                    </w:rPr>
                    <w:t>、</w:t>
                  </w:r>
                  <w:r w:rsidRPr="00AD3DB0">
                    <w:rPr>
                      <w:rFonts w:hint="eastAsia"/>
                      <w:kern w:val="0"/>
                      <w:szCs w:val="21"/>
                    </w:rPr>
                    <w:t>35</w:t>
                  </w:r>
                  <w:r w:rsidRPr="00AD3DB0">
                    <w:rPr>
                      <w:rFonts w:hint="eastAsia"/>
                      <w:kern w:val="0"/>
                      <w:szCs w:val="21"/>
                    </w:rPr>
                    <w:t>）</w:t>
                  </w:r>
                </w:p>
              </w:tc>
            </w:tr>
            <w:tr w:rsidR="000C5FE0" w:rsidTr="00AD3DB0">
              <w:trPr>
                <w:trHeight w:val="284"/>
              </w:trPr>
              <w:tc>
                <w:tcPr>
                  <w:tcW w:w="313" w:type="pct"/>
                  <w:vMerge/>
                  <w:shd w:val="clear" w:color="auto" w:fill="auto"/>
                  <w:vAlign w:val="center"/>
                </w:tcPr>
                <w:p w:rsidR="000C5FE0" w:rsidRDefault="000C5FE0" w:rsidP="000C5FE0">
                  <w:pPr>
                    <w:pStyle w:val="afc"/>
                    <w:spacing w:after="312" w:line="400" w:lineRule="atLeast"/>
                  </w:pPr>
                </w:p>
              </w:tc>
              <w:tc>
                <w:tcPr>
                  <w:tcW w:w="648" w:type="pct"/>
                  <w:vMerge w:val="restar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替代源排放情况</w:t>
                  </w:r>
                </w:p>
              </w:tc>
              <w:tc>
                <w:tcPr>
                  <w:tcW w:w="695"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污染源名称</w:t>
                  </w:r>
                </w:p>
              </w:tc>
              <w:tc>
                <w:tcPr>
                  <w:tcW w:w="880" w:type="pct"/>
                  <w:gridSpan w:val="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排污许可证编号</w:t>
                  </w:r>
                </w:p>
              </w:tc>
              <w:tc>
                <w:tcPr>
                  <w:tcW w:w="819" w:type="pct"/>
                  <w:gridSpan w:val="2"/>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污染物名称</w:t>
                  </w:r>
                </w:p>
              </w:tc>
              <w:tc>
                <w:tcPr>
                  <w:tcW w:w="824" w:type="pct"/>
                  <w:gridSpan w:val="4"/>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排放量</w:t>
                  </w:r>
                  <w:r w:rsidRPr="00AD3DB0">
                    <w:rPr>
                      <w:rFonts w:hint="eastAsia"/>
                      <w:kern w:val="0"/>
                      <w:szCs w:val="21"/>
                    </w:rPr>
                    <w:t>/</w:t>
                  </w:r>
                  <w:r w:rsidRPr="00AD3DB0">
                    <w:rPr>
                      <w:rFonts w:hint="eastAsia"/>
                      <w:kern w:val="0"/>
                      <w:szCs w:val="21"/>
                    </w:rPr>
                    <w:t>（</w:t>
                  </w:r>
                  <w:r w:rsidRPr="00AD3DB0">
                    <w:rPr>
                      <w:rFonts w:hint="eastAsia"/>
                      <w:kern w:val="0"/>
                      <w:szCs w:val="21"/>
                    </w:rPr>
                    <w:t>t/a</w:t>
                  </w:r>
                  <w:r w:rsidRPr="00AD3DB0">
                    <w:rPr>
                      <w:rFonts w:hint="eastAsia"/>
                      <w:kern w:val="0"/>
                      <w:szCs w:val="21"/>
                    </w:rPr>
                    <w:t>）</w:t>
                  </w:r>
                </w:p>
              </w:tc>
              <w:tc>
                <w:tcPr>
                  <w:tcW w:w="821" w:type="pct"/>
                  <w:gridSpan w:val="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排放浓度</w:t>
                  </w:r>
                  <w:r w:rsidRPr="00AD3DB0">
                    <w:rPr>
                      <w:rFonts w:hint="eastAsia"/>
                      <w:kern w:val="0"/>
                      <w:szCs w:val="21"/>
                    </w:rPr>
                    <w:t>/</w:t>
                  </w:r>
                  <w:r w:rsidRPr="00AD3DB0">
                    <w:rPr>
                      <w:rFonts w:hint="eastAsia"/>
                      <w:kern w:val="0"/>
                      <w:szCs w:val="21"/>
                    </w:rPr>
                    <w:t>（</w:t>
                  </w:r>
                  <w:r w:rsidRPr="00AD3DB0">
                    <w:rPr>
                      <w:rFonts w:hint="eastAsia"/>
                      <w:kern w:val="0"/>
                      <w:szCs w:val="21"/>
                    </w:rPr>
                    <w:t>mg/L</w:t>
                  </w:r>
                  <w:r w:rsidRPr="00AD3DB0">
                    <w:rPr>
                      <w:rFonts w:hint="eastAsia"/>
                      <w:kern w:val="0"/>
                      <w:szCs w:val="21"/>
                    </w:rPr>
                    <w:t>）</w:t>
                  </w:r>
                </w:p>
              </w:tc>
            </w:tr>
            <w:tr w:rsidR="000C5FE0" w:rsidTr="00AD3DB0">
              <w:trPr>
                <w:trHeight w:val="284"/>
              </w:trPr>
              <w:tc>
                <w:tcPr>
                  <w:tcW w:w="313" w:type="pct"/>
                  <w:vMerge/>
                  <w:shd w:val="clear" w:color="auto" w:fill="auto"/>
                  <w:vAlign w:val="center"/>
                </w:tcPr>
                <w:p w:rsidR="000C5FE0" w:rsidRDefault="000C5FE0" w:rsidP="000C5FE0">
                  <w:pPr>
                    <w:pStyle w:val="afc"/>
                    <w:spacing w:after="312" w:line="400" w:lineRule="atLeast"/>
                  </w:pPr>
                </w:p>
              </w:tc>
              <w:tc>
                <w:tcPr>
                  <w:tcW w:w="648" w:type="pct"/>
                  <w:vMerge/>
                  <w:shd w:val="clear" w:color="auto" w:fill="auto"/>
                  <w:vAlign w:val="center"/>
                </w:tcPr>
                <w:p w:rsidR="000C5FE0" w:rsidRPr="00AD3DB0" w:rsidRDefault="000C5FE0" w:rsidP="00AD3DB0">
                  <w:pPr>
                    <w:widowControl/>
                    <w:jc w:val="center"/>
                    <w:rPr>
                      <w:kern w:val="0"/>
                      <w:szCs w:val="21"/>
                    </w:rPr>
                  </w:pPr>
                </w:p>
              </w:tc>
              <w:tc>
                <w:tcPr>
                  <w:tcW w:w="695"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w:t>
                  </w:r>
                </w:p>
              </w:tc>
              <w:tc>
                <w:tcPr>
                  <w:tcW w:w="880" w:type="pct"/>
                  <w:gridSpan w:val="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w:t>
                  </w:r>
                </w:p>
              </w:tc>
              <w:tc>
                <w:tcPr>
                  <w:tcW w:w="819" w:type="pct"/>
                  <w:gridSpan w:val="2"/>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w:t>
                  </w:r>
                </w:p>
              </w:tc>
              <w:tc>
                <w:tcPr>
                  <w:tcW w:w="824" w:type="pct"/>
                  <w:gridSpan w:val="4"/>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w:t>
                  </w:r>
                </w:p>
              </w:tc>
              <w:tc>
                <w:tcPr>
                  <w:tcW w:w="821" w:type="pct"/>
                  <w:gridSpan w:val="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w:t>
                  </w:r>
                </w:p>
              </w:tc>
            </w:tr>
            <w:tr w:rsidR="000C5FE0" w:rsidTr="00AD3DB0">
              <w:trPr>
                <w:trHeight w:val="284"/>
              </w:trPr>
              <w:tc>
                <w:tcPr>
                  <w:tcW w:w="313" w:type="pct"/>
                  <w:vMerge/>
                  <w:shd w:val="clear" w:color="auto" w:fill="auto"/>
                  <w:vAlign w:val="center"/>
                </w:tcPr>
                <w:p w:rsidR="000C5FE0" w:rsidRDefault="000C5FE0" w:rsidP="000C5FE0">
                  <w:pPr>
                    <w:pStyle w:val="afc"/>
                    <w:spacing w:after="312" w:line="400" w:lineRule="atLeast"/>
                  </w:pPr>
                </w:p>
              </w:tc>
              <w:tc>
                <w:tcPr>
                  <w:tcW w:w="648" w:type="pc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生态流量确定</w:t>
                  </w:r>
                </w:p>
              </w:tc>
              <w:tc>
                <w:tcPr>
                  <w:tcW w:w="4039" w:type="pct"/>
                  <w:gridSpan w:val="1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生态流量：一般水期（）</w:t>
                  </w:r>
                  <w:r w:rsidRPr="00AD3DB0">
                    <w:rPr>
                      <w:rFonts w:hint="eastAsia"/>
                      <w:kern w:val="0"/>
                      <w:szCs w:val="21"/>
                    </w:rPr>
                    <w:t>m</w:t>
                  </w:r>
                  <w:r w:rsidRPr="00AD3DB0">
                    <w:rPr>
                      <w:rFonts w:hint="eastAsia"/>
                      <w:kern w:val="0"/>
                      <w:szCs w:val="21"/>
                      <w:vertAlign w:val="superscript"/>
                    </w:rPr>
                    <w:t>3</w:t>
                  </w:r>
                  <w:r w:rsidRPr="00AD3DB0">
                    <w:rPr>
                      <w:rFonts w:hint="eastAsia"/>
                      <w:kern w:val="0"/>
                      <w:szCs w:val="21"/>
                    </w:rPr>
                    <w:t>/s</w:t>
                  </w:r>
                  <w:r w:rsidRPr="00AD3DB0">
                    <w:rPr>
                      <w:rFonts w:hint="eastAsia"/>
                      <w:kern w:val="0"/>
                      <w:szCs w:val="21"/>
                    </w:rPr>
                    <w:t>；鱼类繁殖期（）</w:t>
                  </w:r>
                  <w:r w:rsidRPr="00AD3DB0">
                    <w:rPr>
                      <w:rFonts w:hint="eastAsia"/>
                      <w:kern w:val="0"/>
                      <w:szCs w:val="21"/>
                    </w:rPr>
                    <w:t>m</w:t>
                  </w:r>
                  <w:r w:rsidRPr="00AD3DB0">
                    <w:rPr>
                      <w:rFonts w:hint="eastAsia"/>
                      <w:kern w:val="0"/>
                      <w:szCs w:val="21"/>
                      <w:vertAlign w:val="superscript"/>
                    </w:rPr>
                    <w:t>3</w:t>
                  </w:r>
                  <w:r w:rsidRPr="00AD3DB0">
                    <w:rPr>
                      <w:rFonts w:hint="eastAsia"/>
                      <w:kern w:val="0"/>
                      <w:szCs w:val="21"/>
                    </w:rPr>
                    <w:t>/s</w:t>
                  </w:r>
                  <w:r w:rsidRPr="00AD3DB0">
                    <w:rPr>
                      <w:rFonts w:hint="eastAsia"/>
                      <w:kern w:val="0"/>
                      <w:szCs w:val="21"/>
                    </w:rPr>
                    <w:t>；其他（）</w:t>
                  </w:r>
                  <w:r w:rsidRPr="00AD3DB0">
                    <w:rPr>
                      <w:rFonts w:hint="eastAsia"/>
                      <w:kern w:val="0"/>
                      <w:szCs w:val="21"/>
                    </w:rPr>
                    <w:t>m</w:t>
                  </w:r>
                  <w:r w:rsidRPr="00AD3DB0">
                    <w:rPr>
                      <w:rFonts w:hint="eastAsia"/>
                      <w:kern w:val="0"/>
                      <w:szCs w:val="21"/>
                      <w:vertAlign w:val="superscript"/>
                    </w:rPr>
                    <w:t>3</w:t>
                  </w:r>
                  <w:r w:rsidRPr="00AD3DB0">
                    <w:rPr>
                      <w:rFonts w:hint="eastAsia"/>
                      <w:kern w:val="0"/>
                      <w:szCs w:val="21"/>
                    </w:rPr>
                    <w:t>/s</w:t>
                  </w:r>
                </w:p>
                <w:p w:rsidR="000C5FE0" w:rsidRPr="00AD3DB0" w:rsidRDefault="000C5FE0" w:rsidP="00AD3DB0">
                  <w:pPr>
                    <w:widowControl/>
                    <w:jc w:val="center"/>
                    <w:rPr>
                      <w:kern w:val="0"/>
                      <w:szCs w:val="21"/>
                    </w:rPr>
                  </w:pPr>
                  <w:r w:rsidRPr="00AD3DB0">
                    <w:rPr>
                      <w:rFonts w:hint="eastAsia"/>
                      <w:kern w:val="0"/>
                      <w:szCs w:val="21"/>
                    </w:rPr>
                    <w:t>生态水位：一般水期（）</w:t>
                  </w:r>
                  <w:r w:rsidRPr="00AD3DB0">
                    <w:rPr>
                      <w:rFonts w:hint="eastAsia"/>
                      <w:kern w:val="0"/>
                      <w:szCs w:val="21"/>
                    </w:rPr>
                    <w:t>m</w:t>
                  </w:r>
                  <w:r w:rsidRPr="00AD3DB0">
                    <w:rPr>
                      <w:rFonts w:hint="eastAsia"/>
                      <w:kern w:val="0"/>
                      <w:szCs w:val="21"/>
                    </w:rPr>
                    <w:t>；鱼类繁殖期（）</w:t>
                  </w:r>
                  <w:r w:rsidRPr="00AD3DB0">
                    <w:rPr>
                      <w:rFonts w:hint="eastAsia"/>
                      <w:kern w:val="0"/>
                      <w:szCs w:val="21"/>
                    </w:rPr>
                    <w:t>m</w:t>
                  </w:r>
                  <w:r w:rsidRPr="00AD3DB0">
                    <w:rPr>
                      <w:rFonts w:hint="eastAsia"/>
                      <w:kern w:val="0"/>
                      <w:szCs w:val="21"/>
                    </w:rPr>
                    <w:t>；其他（）</w:t>
                  </w:r>
                  <w:r w:rsidRPr="00AD3DB0">
                    <w:rPr>
                      <w:rFonts w:hint="eastAsia"/>
                      <w:kern w:val="0"/>
                      <w:szCs w:val="21"/>
                    </w:rPr>
                    <w:t>m</w:t>
                  </w:r>
                </w:p>
              </w:tc>
            </w:tr>
            <w:tr w:rsidR="000C5FE0" w:rsidTr="00AD3DB0">
              <w:trPr>
                <w:trHeight w:val="284"/>
              </w:trPr>
              <w:tc>
                <w:tcPr>
                  <w:tcW w:w="961" w:type="pct"/>
                  <w:gridSpan w:val="2"/>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环保措施</w:t>
                  </w:r>
                </w:p>
              </w:tc>
              <w:tc>
                <w:tcPr>
                  <w:tcW w:w="4039" w:type="pct"/>
                  <w:gridSpan w:val="1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污水处理设施□；水文减缓设施□；生态流量保障设施□；区域削减□；依托其他工程措施□；其他□</w:t>
                  </w:r>
                </w:p>
              </w:tc>
            </w:tr>
            <w:tr w:rsidR="000C5FE0" w:rsidTr="00AD3DB0">
              <w:trPr>
                <w:trHeight w:val="284"/>
              </w:trPr>
              <w:tc>
                <w:tcPr>
                  <w:tcW w:w="961" w:type="pct"/>
                  <w:gridSpan w:val="2"/>
                  <w:vMerge w:val="restart"/>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监测计划</w:t>
                  </w:r>
                </w:p>
              </w:tc>
              <w:tc>
                <w:tcPr>
                  <w:tcW w:w="1231" w:type="pct"/>
                  <w:gridSpan w:val="3"/>
                  <w:shd w:val="clear" w:color="auto" w:fill="auto"/>
                  <w:vAlign w:val="center"/>
                </w:tcPr>
                <w:p w:rsidR="000C5FE0" w:rsidRPr="00AD3DB0" w:rsidRDefault="000C5FE0" w:rsidP="00AD3DB0">
                  <w:pPr>
                    <w:widowControl/>
                    <w:jc w:val="center"/>
                    <w:rPr>
                      <w:kern w:val="0"/>
                      <w:szCs w:val="21"/>
                    </w:rPr>
                  </w:pPr>
                </w:p>
              </w:tc>
              <w:tc>
                <w:tcPr>
                  <w:tcW w:w="1403"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环境质量</w:t>
                  </w:r>
                </w:p>
              </w:tc>
              <w:tc>
                <w:tcPr>
                  <w:tcW w:w="1405"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污染源</w:t>
                  </w:r>
                </w:p>
              </w:tc>
            </w:tr>
            <w:tr w:rsidR="000C5FE0" w:rsidTr="00AD3DB0">
              <w:trPr>
                <w:trHeight w:val="284"/>
              </w:trPr>
              <w:tc>
                <w:tcPr>
                  <w:tcW w:w="961" w:type="pct"/>
                  <w:gridSpan w:val="2"/>
                  <w:vMerge/>
                  <w:shd w:val="clear" w:color="auto" w:fill="auto"/>
                  <w:vAlign w:val="center"/>
                </w:tcPr>
                <w:p w:rsidR="000C5FE0" w:rsidRPr="00AD3DB0" w:rsidRDefault="000C5FE0" w:rsidP="00AD3DB0">
                  <w:pPr>
                    <w:widowControl/>
                    <w:jc w:val="center"/>
                    <w:rPr>
                      <w:kern w:val="0"/>
                      <w:szCs w:val="21"/>
                    </w:rPr>
                  </w:pPr>
                </w:p>
              </w:tc>
              <w:tc>
                <w:tcPr>
                  <w:tcW w:w="1231" w:type="pct"/>
                  <w:gridSpan w:val="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监测方式</w:t>
                  </w:r>
                </w:p>
              </w:tc>
              <w:tc>
                <w:tcPr>
                  <w:tcW w:w="1403"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手动□；自动□；无监测</w:t>
                  </w:r>
                  <w:r w:rsidRPr="00AD3DB0">
                    <w:rPr>
                      <w:kern w:val="0"/>
                      <w:szCs w:val="21"/>
                    </w:rPr>
                    <w:fldChar w:fldCharType="begin"/>
                  </w:r>
                  <w:r w:rsidRPr="00AD3DB0">
                    <w:rPr>
                      <w:kern w:val="0"/>
                      <w:szCs w:val="21"/>
                    </w:rPr>
                    <w:instrText xml:space="preserve"> </w:instrText>
                  </w:r>
                  <w:r w:rsidRPr="00AD3DB0">
                    <w:rPr>
                      <w:rFonts w:hint="eastAsia"/>
                      <w:kern w:val="0"/>
                      <w:szCs w:val="21"/>
                    </w:rPr>
                    <w:instrText>eq \o\ac(</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kern w:val="0"/>
                      <w:szCs w:val="21"/>
                    </w:rPr>
                    <w:fldChar w:fldCharType="end"/>
                  </w:r>
                </w:p>
              </w:tc>
              <w:tc>
                <w:tcPr>
                  <w:tcW w:w="1405"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手动</w:t>
                  </w:r>
                  <w:r w:rsidRPr="00AD3DB0">
                    <w:rPr>
                      <w:kern w:val="0"/>
                      <w:szCs w:val="21"/>
                    </w:rPr>
                    <w:fldChar w:fldCharType="begin"/>
                  </w:r>
                  <w:r w:rsidRPr="00AD3DB0">
                    <w:rPr>
                      <w:kern w:val="0"/>
                      <w:szCs w:val="21"/>
                    </w:rPr>
                    <w:instrText xml:space="preserve"> </w:instrText>
                  </w:r>
                  <w:r w:rsidRPr="00AD3DB0">
                    <w:rPr>
                      <w:rFonts w:hint="eastAsia"/>
                      <w:kern w:val="0"/>
                      <w:szCs w:val="21"/>
                    </w:rPr>
                    <w:instrText>eq \o\ac(</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kern w:val="0"/>
                      <w:szCs w:val="21"/>
                    </w:rPr>
                    <w:fldChar w:fldCharType="end"/>
                  </w:r>
                  <w:r w:rsidRPr="00AD3DB0">
                    <w:rPr>
                      <w:rFonts w:hint="eastAsia"/>
                      <w:kern w:val="0"/>
                      <w:szCs w:val="21"/>
                    </w:rPr>
                    <w:t>；自动□；无监测□</w:t>
                  </w:r>
                </w:p>
              </w:tc>
            </w:tr>
            <w:tr w:rsidR="000C5FE0" w:rsidTr="00AD3DB0">
              <w:trPr>
                <w:trHeight w:val="284"/>
              </w:trPr>
              <w:tc>
                <w:tcPr>
                  <w:tcW w:w="961" w:type="pct"/>
                  <w:gridSpan w:val="2"/>
                  <w:vMerge/>
                  <w:shd w:val="clear" w:color="auto" w:fill="auto"/>
                  <w:vAlign w:val="center"/>
                </w:tcPr>
                <w:p w:rsidR="000C5FE0" w:rsidRPr="00AD3DB0" w:rsidRDefault="000C5FE0" w:rsidP="00AD3DB0">
                  <w:pPr>
                    <w:widowControl/>
                    <w:jc w:val="center"/>
                    <w:rPr>
                      <w:kern w:val="0"/>
                      <w:szCs w:val="21"/>
                    </w:rPr>
                  </w:pPr>
                </w:p>
              </w:tc>
              <w:tc>
                <w:tcPr>
                  <w:tcW w:w="1231" w:type="pct"/>
                  <w:gridSpan w:val="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监测点位</w:t>
                  </w:r>
                </w:p>
              </w:tc>
              <w:tc>
                <w:tcPr>
                  <w:tcW w:w="1403"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w:t>
                  </w:r>
                </w:p>
              </w:tc>
              <w:tc>
                <w:tcPr>
                  <w:tcW w:w="1405"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（厂区污水排口）</w:t>
                  </w:r>
                </w:p>
              </w:tc>
            </w:tr>
            <w:tr w:rsidR="000C5FE0" w:rsidTr="00AD3DB0">
              <w:trPr>
                <w:trHeight w:val="284"/>
              </w:trPr>
              <w:tc>
                <w:tcPr>
                  <w:tcW w:w="961" w:type="pct"/>
                  <w:gridSpan w:val="2"/>
                  <w:vMerge/>
                  <w:shd w:val="clear" w:color="auto" w:fill="auto"/>
                  <w:vAlign w:val="center"/>
                </w:tcPr>
                <w:p w:rsidR="000C5FE0" w:rsidRPr="00AD3DB0" w:rsidRDefault="000C5FE0" w:rsidP="00AD3DB0">
                  <w:pPr>
                    <w:widowControl/>
                    <w:jc w:val="center"/>
                    <w:rPr>
                      <w:kern w:val="0"/>
                      <w:szCs w:val="21"/>
                    </w:rPr>
                  </w:pPr>
                </w:p>
              </w:tc>
              <w:tc>
                <w:tcPr>
                  <w:tcW w:w="1231" w:type="pct"/>
                  <w:gridSpan w:val="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监测因子</w:t>
                  </w:r>
                </w:p>
              </w:tc>
              <w:tc>
                <w:tcPr>
                  <w:tcW w:w="1403"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w:t>
                  </w:r>
                </w:p>
              </w:tc>
              <w:tc>
                <w:tcPr>
                  <w:tcW w:w="1405" w:type="pct"/>
                  <w:gridSpan w:val="5"/>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w:t>
                  </w:r>
                  <w:r w:rsidRPr="00AD3DB0">
                    <w:rPr>
                      <w:rFonts w:hint="eastAsia"/>
                      <w:kern w:val="0"/>
                      <w:szCs w:val="21"/>
                    </w:rPr>
                    <w:t>pH</w:t>
                  </w:r>
                  <w:r w:rsidRPr="00AD3DB0">
                    <w:rPr>
                      <w:rFonts w:hint="eastAsia"/>
                      <w:kern w:val="0"/>
                      <w:szCs w:val="21"/>
                    </w:rPr>
                    <w:t>、</w:t>
                  </w:r>
                  <w:r w:rsidRPr="00AD3DB0">
                    <w:rPr>
                      <w:rFonts w:hint="eastAsia"/>
                      <w:kern w:val="0"/>
                      <w:szCs w:val="21"/>
                    </w:rPr>
                    <w:t>COD</w:t>
                  </w:r>
                  <w:r w:rsidRPr="00AD3DB0">
                    <w:rPr>
                      <w:rFonts w:hint="eastAsia"/>
                      <w:kern w:val="0"/>
                      <w:szCs w:val="21"/>
                    </w:rPr>
                    <w:t>、</w:t>
                  </w:r>
                  <w:r w:rsidRPr="00AD3DB0">
                    <w:rPr>
                      <w:rFonts w:hint="eastAsia"/>
                      <w:kern w:val="0"/>
                      <w:szCs w:val="21"/>
                    </w:rPr>
                    <w:t>SS</w:t>
                  </w:r>
                  <w:r w:rsidRPr="00AD3DB0">
                    <w:rPr>
                      <w:rFonts w:hint="eastAsia"/>
                      <w:kern w:val="0"/>
                      <w:szCs w:val="21"/>
                    </w:rPr>
                    <w:t>、</w:t>
                  </w:r>
                  <w:r w:rsidRPr="00AD3DB0">
                    <w:rPr>
                      <w:rFonts w:hint="eastAsia"/>
                      <w:kern w:val="0"/>
                      <w:szCs w:val="21"/>
                    </w:rPr>
                    <w:t>NH3-N</w:t>
                  </w:r>
                  <w:r w:rsidRPr="00AD3DB0">
                    <w:rPr>
                      <w:rFonts w:hint="eastAsia"/>
                      <w:kern w:val="0"/>
                      <w:szCs w:val="21"/>
                    </w:rPr>
                    <w:t>、</w:t>
                  </w:r>
                  <w:r w:rsidRPr="00AD3DB0">
                    <w:rPr>
                      <w:rFonts w:hint="eastAsia"/>
                      <w:kern w:val="0"/>
                      <w:szCs w:val="21"/>
                    </w:rPr>
                    <w:lastRenderedPageBreak/>
                    <w:t>TP</w:t>
                  </w:r>
                  <w:r w:rsidRPr="00AD3DB0">
                    <w:rPr>
                      <w:rFonts w:hint="eastAsia"/>
                      <w:kern w:val="0"/>
                      <w:szCs w:val="21"/>
                    </w:rPr>
                    <w:t>、</w:t>
                  </w:r>
                  <w:r w:rsidRPr="00AD3DB0">
                    <w:rPr>
                      <w:rFonts w:hint="eastAsia"/>
                      <w:kern w:val="0"/>
                      <w:szCs w:val="21"/>
                    </w:rPr>
                    <w:t>TN</w:t>
                  </w:r>
                  <w:r w:rsidRPr="00AD3DB0">
                    <w:rPr>
                      <w:rFonts w:hint="eastAsia"/>
                      <w:kern w:val="0"/>
                      <w:szCs w:val="21"/>
                    </w:rPr>
                    <w:t>）</w:t>
                  </w:r>
                </w:p>
              </w:tc>
            </w:tr>
            <w:tr w:rsidR="000C5FE0" w:rsidTr="00AD3DB0">
              <w:trPr>
                <w:trHeight w:val="284"/>
              </w:trPr>
              <w:tc>
                <w:tcPr>
                  <w:tcW w:w="961" w:type="pct"/>
                  <w:gridSpan w:val="2"/>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lastRenderedPageBreak/>
                    <w:t>污染物排放清单</w:t>
                  </w:r>
                </w:p>
              </w:tc>
              <w:tc>
                <w:tcPr>
                  <w:tcW w:w="4039" w:type="pct"/>
                  <w:gridSpan w:val="1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w:t>
                  </w:r>
                </w:p>
              </w:tc>
            </w:tr>
            <w:tr w:rsidR="000C5FE0" w:rsidTr="00AD3DB0">
              <w:trPr>
                <w:trHeight w:val="284"/>
              </w:trPr>
              <w:tc>
                <w:tcPr>
                  <w:tcW w:w="961" w:type="pct"/>
                  <w:gridSpan w:val="2"/>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评价结论</w:t>
                  </w:r>
                </w:p>
              </w:tc>
              <w:tc>
                <w:tcPr>
                  <w:tcW w:w="4039" w:type="pct"/>
                  <w:gridSpan w:val="13"/>
                  <w:shd w:val="clear" w:color="auto" w:fill="auto"/>
                  <w:vAlign w:val="center"/>
                </w:tcPr>
                <w:p w:rsidR="000C5FE0" w:rsidRPr="00AD3DB0" w:rsidRDefault="000C5FE0" w:rsidP="00AD3DB0">
                  <w:pPr>
                    <w:widowControl/>
                    <w:jc w:val="center"/>
                    <w:rPr>
                      <w:kern w:val="0"/>
                      <w:szCs w:val="21"/>
                    </w:rPr>
                  </w:pPr>
                  <w:r w:rsidRPr="00AD3DB0">
                    <w:rPr>
                      <w:rFonts w:hint="eastAsia"/>
                      <w:kern w:val="0"/>
                      <w:szCs w:val="21"/>
                    </w:rPr>
                    <w:t>可以接受</w:t>
                  </w:r>
                  <w:r w:rsidRPr="00AD3DB0">
                    <w:rPr>
                      <w:kern w:val="0"/>
                      <w:szCs w:val="21"/>
                    </w:rPr>
                    <w:fldChar w:fldCharType="begin"/>
                  </w:r>
                  <w:r w:rsidRPr="00AD3DB0">
                    <w:rPr>
                      <w:kern w:val="0"/>
                      <w:szCs w:val="21"/>
                    </w:rPr>
                    <w:instrText xml:space="preserve"> </w:instrText>
                  </w:r>
                  <w:r w:rsidRPr="00AD3DB0">
                    <w:rPr>
                      <w:rFonts w:hint="eastAsia"/>
                      <w:kern w:val="0"/>
                      <w:szCs w:val="21"/>
                    </w:rPr>
                    <w:instrText>eq \o\ac(</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rFonts w:hint="eastAsia"/>
                      <w:kern w:val="0"/>
                      <w:szCs w:val="21"/>
                    </w:rPr>
                    <w:instrText>)</w:instrText>
                  </w:r>
                  <w:r w:rsidRPr="00AD3DB0">
                    <w:rPr>
                      <w:kern w:val="0"/>
                      <w:szCs w:val="21"/>
                    </w:rPr>
                    <w:fldChar w:fldCharType="end"/>
                  </w:r>
                  <w:r w:rsidRPr="00AD3DB0">
                    <w:rPr>
                      <w:rFonts w:hint="eastAsia"/>
                      <w:kern w:val="0"/>
                      <w:szCs w:val="21"/>
                    </w:rPr>
                    <w:t>；不可以接受□</w:t>
                  </w:r>
                </w:p>
              </w:tc>
            </w:tr>
            <w:tr w:rsidR="000C5FE0" w:rsidTr="00AD3DB0">
              <w:trPr>
                <w:trHeight w:val="284"/>
              </w:trPr>
              <w:tc>
                <w:tcPr>
                  <w:tcW w:w="5000" w:type="pct"/>
                  <w:gridSpan w:val="15"/>
                  <w:shd w:val="clear" w:color="auto" w:fill="auto"/>
                  <w:vAlign w:val="center"/>
                </w:tcPr>
                <w:p w:rsidR="000C5FE0" w:rsidRPr="00AD3DB0" w:rsidRDefault="000C5FE0" w:rsidP="00AD3DB0">
                  <w:pPr>
                    <w:widowControl/>
                    <w:jc w:val="center"/>
                    <w:rPr>
                      <w:kern w:val="0"/>
                      <w:szCs w:val="21"/>
                    </w:rPr>
                  </w:pPr>
                  <w:proofErr w:type="gramStart"/>
                  <w:r w:rsidRPr="00AD3DB0">
                    <w:rPr>
                      <w:rFonts w:hint="eastAsia"/>
                      <w:kern w:val="0"/>
                      <w:szCs w:val="21"/>
                    </w:rPr>
                    <w:t>勾</w:t>
                  </w:r>
                  <w:proofErr w:type="gramEnd"/>
                  <w:r w:rsidRPr="00AD3DB0">
                    <w:rPr>
                      <w:rFonts w:hint="eastAsia"/>
                      <w:kern w:val="0"/>
                      <w:szCs w:val="21"/>
                    </w:rPr>
                    <w:t>选项，可√；“（）”为内容填写项；“备注”为其他补充内容</w:t>
                  </w:r>
                </w:p>
              </w:tc>
            </w:tr>
          </w:tbl>
          <w:p w:rsidR="000C5FE0" w:rsidRDefault="000C5FE0" w:rsidP="000C5FE0">
            <w:pPr>
              <w:pStyle w:val="4"/>
              <w:numPr>
                <w:ilvl w:val="0"/>
                <w:numId w:val="3"/>
              </w:numPr>
              <w:spacing w:line="360" w:lineRule="auto"/>
              <w:outlineLvl w:val="3"/>
              <w:rPr>
                <w:rFonts w:ascii="Times New Roman" w:eastAsia="宋体"/>
                <w:sz w:val="24"/>
              </w:rPr>
            </w:pPr>
            <w:r>
              <w:rPr>
                <w:rFonts w:ascii="Times New Roman" w:eastAsia="宋体" w:hint="eastAsia"/>
                <w:sz w:val="24"/>
              </w:rPr>
              <w:t>地下水环境影响分析</w:t>
            </w:r>
          </w:p>
          <w:p w:rsidR="000C5FE0" w:rsidRDefault="000C5FE0" w:rsidP="000C5FE0">
            <w:pPr>
              <w:spacing w:line="360" w:lineRule="auto"/>
              <w:ind w:firstLineChars="200" w:firstLine="480"/>
              <w:rPr>
                <w:sz w:val="24"/>
              </w:rPr>
            </w:pPr>
            <w:r>
              <w:rPr>
                <w:rFonts w:hint="eastAsia"/>
                <w:sz w:val="24"/>
              </w:rPr>
              <w:t>根据《环境影响评价技术导则</w:t>
            </w:r>
            <w:r>
              <w:rPr>
                <w:rFonts w:hint="eastAsia"/>
                <w:sz w:val="24"/>
              </w:rPr>
              <w:t xml:space="preserve"> </w:t>
            </w:r>
            <w:r>
              <w:rPr>
                <w:rFonts w:hint="eastAsia"/>
                <w:sz w:val="24"/>
              </w:rPr>
              <w:t>地下水环境》（</w:t>
            </w:r>
            <w:r>
              <w:rPr>
                <w:rFonts w:hint="eastAsia"/>
                <w:sz w:val="24"/>
              </w:rPr>
              <w:t>HJ610-2016</w:t>
            </w:r>
            <w:r>
              <w:rPr>
                <w:rFonts w:hint="eastAsia"/>
                <w:sz w:val="24"/>
              </w:rPr>
              <w:t>）附录</w:t>
            </w:r>
            <w:r>
              <w:rPr>
                <w:rFonts w:hint="eastAsia"/>
                <w:sz w:val="24"/>
              </w:rPr>
              <w:t xml:space="preserve"> A </w:t>
            </w:r>
            <w:r>
              <w:rPr>
                <w:rFonts w:hint="eastAsia"/>
                <w:sz w:val="24"/>
              </w:rPr>
              <w:t>地下水环境影响评价行业分类表，本项目属于</w:t>
            </w:r>
            <w:r>
              <w:rPr>
                <w:rFonts w:hint="eastAsia"/>
                <w:sz w:val="24"/>
              </w:rPr>
              <w:t xml:space="preserve"> S </w:t>
            </w:r>
            <w:r>
              <w:rPr>
                <w:rFonts w:hint="eastAsia"/>
                <w:sz w:val="24"/>
              </w:rPr>
              <w:t>水运中“</w:t>
            </w:r>
            <w:r>
              <w:rPr>
                <w:rFonts w:hint="eastAsia"/>
                <w:sz w:val="24"/>
              </w:rPr>
              <w:t>130</w:t>
            </w:r>
            <w:r>
              <w:rPr>
                <w:rFonts w:hint="eastAsia"/>
                <w:sz w:val="24"/>
              </w:rPr>
              <w:t>、干散货（含煤炭、矿石）、件杂、多用途、通用码头”类别，该类别中报告</w:t>
            </w:r>
            <w:proofErr w:type="gramStart"/>
            <w:r>
              <w:rPr>
                <w:rFonts w:hint="eastAsia"/>
                <w:sz w:val="24"/>
              </w:rPr>
              <w:t>表项目</w:t>
            </w:r>
            <w:proofErr w:type="gramEnd"/>
            <w:r>
              <w:rPr>
                <w:rFonts w:hint="eastAsia"/>
                <w:sz w:val="24"/>
              </w:rPr>
              <w:t>属于</w:t>
            </w:r>
            <w:r>
              <w:rPr>
                <w:rFonts w:hint="eastAsia"/>
                <w:sz w:val="24"/>
              </w:rPr>
              <w:t xml:space="preserve"> IV </w:t>
            </w:r>
            <w:r>
              <w:rPr>
                <w:rFonts w:hint="eastAsia"/>
                <w:sz w:val="24"/>
              </w:rPr>
              <w:t>类项目范畴。</w:t>
            </w:r>
            <w:proofErr w:type="gramStart"/>
            <w:r>
              <w:rPr>
                <w:rFonts w:hint="eastAsia"/>
                <w:sz w:val="24"/>
              </w:rPr>
              <w:t>按导则</w:t>
            </w:r>
            <w:proofErr w:type="gramEnd"/>
            <w:r>
              <w:rPr>
                <w:rFonts w:hint="eastAsia"/>
                <w:sz w:val="24"/>
              </w:rPr>
              <w:t>要求，Ⅳ类项目不开展地下水环境影响评价。</w:t>
            </w:r>
          </w:p>
          <w:p w:rsidR="000C5FE0" w:rsidRDefault="000C5FE0" w:rsidP="000C5FE0">
            <w:pPr>
              <w:spacing w:line="360" w:lineRule="auto"/>
              <w:ind w:left="964" w:hangingChars="400" w:hanging="964"/>
              <w:rPr>
                <w:rFonts w:hAnsi="宋体"/>
                <w:b/>
                <w:kern w:val="0"/>
                <w:sz w:val="24"/>
                <w:szCs w:val="20"/>
              </w:rPr>
            </w:pPr>
            <w:r>
              <w:rPr>
                <w:rFonts w:hint="eastAsia"/>
                <w:b/>
                <w:kern w:val="0"/>
                <w:sz w:val="24"/>
                <w:szCs w:val="20"/>
              </w:rPr>
              <w:t>3</w:t>
            </w:r>
            <w:r>
              <w:rPr>
                <w:rFonts w:hAnsi="宋体"/>
                <w:b/>
                <w:kern w:val="0"/>
                <w:sz w:val="24"/>
                <w:szCs w:val="20"/>
              </w:rPr>
              <w:t>、废气影响分析</w:t>
            </w:r>
          </w:p>
          <w:p w:rsidR="000C5FE0" w:rsidRDefault="000C5FE0" w:rsidP="000C5FE0">
            <w:pPr>
              <w:spacing w:line="360" w:lineRule="auto"/>
              <w:ind w:firstLineChars="150" w:firstLine="361"/>
              <w:rPr>
                <w:rFonts w:hAnsi="宋体"/>
                <w:b/>
                <w:kern w:val="0"/>
                <w:sz w:val="24"/>
                <w:szCs w:val="20"/>
              </w:rPr>
            </w:pPr>
            <w:r>
              <w:rPr>
                <w:rFonts w:hAnsi="宋体" w:hint="eastAsia"/>
                <w:b/>
                <w:kern w:val="0"/>
                <w:sz w:val="24"/>
                <w:szCs w:val="20"/>
              </w:rPr>
              <w:t>3.1</w:t>
            </w:r>
            <w:r>
              <w:rPr>
                <w:rFonts w:hAnsi="宋体" w:hint="eastAsia"/>
                <w:b/>
                <w:kern w:val="0"/>
                <w:sz w:val="24"/>
                <w:szCs w:val="20"/>
              </w:rPr>
              <w:t>废气治理措施</w:t>
            </w:r>
          </w:p>
          <w:p w:rsidR="000C5FE0" w:rsidRDefault="000C5FE0" w:rsidP="000C5FE0">
            <w:pPr>
              <w:pStyle w:val="40"/>
              <w:rPr>
                <w:rFonts w:hAnsi="Times New Roman"/>
                <w:bCs w:val="0"/>
                <w:kern w:val="2"/>
                <w:lang w:bidi="zh-CN"/>
              </w:rPr>
            </w:pPr>
            <w:r>
              <w:rPr>
                <w:rFonts w:hint="eastAsia"/>
                <w:szCs w:val="20"/>
              </w:rPr>
              <w:t>本项目</w:t>
            </w:r>
            <w:r>
              <w:rPr>
                <w:rFonts w:hAnsi="Times New Roman"/>
                <w:bCs w:val="0"/>
                <w:kern w:val="2"/>
                <w:lang w:bidi="zh-CN"/>
              </w:rPr>
              <w:t>废气主要来源于</w:t>
            </w:r>
            <w:r>
              <w:rPr>
                <w:rFonts w:hAnsi="Times New Roman" w:hint="eastAsia"/>
                <w:bCs w:val="0"/>
                <w:kern w:val="2"/>
                <w:lang w:bidi="zh-CN"/>
              </w:rPr>
              <w:t>散货</w:t>
            </w:r>
            <w:r>
              <w:rPr>
                <w:rFonts w:hAnsi="Times New Roman"/>
                <w:bCs w:val="0"/>
                <w:kern w:val="2"/>
                <w:lang w:bidi="zh-CN"/>
              </w:rPr>
              <w:t>装卸过程，针对装卸过程主要采取移动式雾炮机，对装卸斗进行喷雾降尘；同时尽量降低卸料高度落差；大风时不得进行砂石装卸作业。</w:t>
            </w:r>
          </w:p>
          <w:p w:rsidR="000C5FE0" w:rsidRDefault="000C5FE0" w:rsidP="000C5FE0">
            <w:pPr>
              <w:spacing w:line="360" w:lineRule="auto"/>
              <w:ind w:firstLineChars="150" w:firstLine="361"/>
              <w:rPr>
                <w:rFonts w:hAnsi="宋体"/>
                <w:b/>
                <w:kern w:val="0"/>
                <w:sz w:val="24"/>
                <w:szCs w:val="20"/>
              </w:rPr>
            </w:pPr>
            <w:r>
              <w:rPr>
                <w:rFonts w:hAnsi="宋体" w:hint="eastAsia"/>
                <w:b/>
                <w:kern w:val="0"/>
                <w:sz w:val="24"/>
                <w:szCs w:val="20"/>
              </w:rPr>
              <w:t>3.2</w:t>
            </w:r>
            <w:r>
              <w:rPr>
                <w:rFonts w:hAnsi="宋体" w:hint="eastAsia"/>
                <w:b/>
                <w:kern w:val="0"/>
                <w:sz w:val="24"/>
                <w:szCs w:val="20"/>
              </w:rPr>
              <w:t>环境空气影响预测</w:t>
            </w:r>
          </w:p>
          <w:p w:rsidR="000C5FE0" w:rsidRDefault="000C5FE0" w:rsidP="000C5FE0">
            <w:pPr>
              <w:spacing w:line="360" w:lineRule="auto"/>
              <w:ind w:firstLineChars="200" w:firstLine="480"/>
              <w:rPr>
                <w:sz w:val="24"/>
              </w:rPr>
            </w:pPr>
            <w:r>
              <w:rPr>
                <w:rFonts w:hint="eastAsia"/>
                <w:sz w:val="24"/>
              </w:rPr>
              <w:t>本报告采用大气环评专业辅助软件系统</w:t>
            </w:r>
            <w:r>
              <w:rPr>
                <w:rFonts w:hint="eastAsia"/>
                <w:sz w:val="24"/>
              </w:rPr>
              <w:t>EIAProA2018</w:t>
            </w:r>
            <w:r>
              <w:rPr>
                <w:rFonts w:hint="eastAsia"/>
                <w:sz w:val="24"/>
              </w:rPr>
              <w:t>的</w:t>
            </w:r>
            <w:r>
              <w:rPr>
                <w:rFonts w:hint="eastAsia"/>
                <w:sz w:val="24"/>
              </w:rPr>
              <w:t>AERSCREEN</w:t>
            </w:r>
            <w:r>
              <w:rPr>
                <w:rFonts w:hint="eastAsia"/>
                <w:sz w:val="24"/>
              </w:rPr>
              <w:t>模型进行本项目等级判定。</w:t>
            </w:r>
          </w:p>
          <w:p w:rsidR="000C5FE0" w:rsidRDefault="000C5FE0" w:rsidP="000C5FE0">
            <w:pPr>
              <w:spacing w:line="360" w:lineRule="auto"/>
              <w:ind w:firstLineChars="200" w:firstLine="480"/>
              <w:rPr>
                <w:sz w:val="24"/>
              </w:rPr>
            </w:pPr>
            <w:r>
              <w:rPr>
                <w:rFonts w:hint="eastAsia"/>
                <w:sz w:val="24"/>
              </w:rPr>
              <w:t>（</w:t>
            </w:r>
            <w:r>
              <w:rPr>
                <w:rFonts w:hint="eastAsia"/>
                <w:sz w:val="24"/>
              </w:rPr>
              <w:t>1</w:t>
            </w:r>
            <w:r>
              <w:rPr>
                <w:rFonts w:hint="eastAsia"/>
                <w:sz w:val="24"/>
              </w:rPr>
              <w:t>）评价等级判定</w:t>
            </w:r>
          </w:p>
          <w:p w:rsidR="000C5FE0" w:rsidRDefault="000C5FE0" w:rsidP="000C5FE0">
            <w:pPr>
              <w:spacing w:line="360" w:lineRule="auto"/>
              <w:ind w:firstLineChars="200" w:firstLine="480"/>
              <w:rPr>
                <w:sz w:val="24"/>
              </w:rPr>
            </w:pPr>
            <w:r>
              <w:rPr>
                <w:rFonts w:hint="eastAsia"/>
                <w:sz w:val="24"/>
              </w:rPr>
              <w:t>本项目估算模式所用参数见表</w:t>
            </w:r>
            <w:r>
              <w:rPr>
                <w:rFonts w:hint="eastAsia"/>
                <w:sz w:val="24"/>
              </w:rPr>
              <w:t>7-</w:t>
            </w:r>
            <w:r w:rsidR="00AD3DB0">
              <w:rPr>
                <w:rFonts w:hint="eastAsia"/>
                <w:sz w:val="24"/>
              </w:rPr>
              <w:t>7</w:t>
            </w:r>
            <w:r>
              <w:rPr>
                <w:rFonts w:hint="eastAsia"/>
                <w:sz w:val="24"/>
              </w:rPr>
              <w:t>。</w:t>
            </w:r>
          </w:p>
          <w:p w:rsidR="000C5FE0" w:rsidRDefault="000C5FE0" w:rsidP="000C5FE0">
            <w:pPr>
              <w:jc w:val="center"/>
              <w:rPr>
                <w:b/>
                <w:sz w:val="24"/>
              </w:rPr>
            </w:pPr>
            <w:r>
              <w:rPr>
                <w:rFonts w:hint="eastAsia"/>
                <w:b/>
                <w:sz w:val="24"/>
              </w:rPr>
              <w:t>表</w:t>
            </w:r>
            <w:r>
              <w:rPr>
                <w:rFonts w:hint="eastAsia"/>
                <w:b/>
                <w:sz w:val="24"/>
              </w:rPr>
              <w:t>7-</w:t>
            </w:r>
            <w:r w:rsidR="00AD3DB0">
              <w:rPr>
                <w:rFonts w:hint="eastAsia"/>
                <w:b/>
                <w:sz w:val="24"/>
              </w:rPr>
              <w:t>7</w:t>
            </w:r>
            <w:r>
              <w:rPr>
                <w:rFonts w:hint="eastAsia"/>
                <w:b/>
                <w:sz w:val="24"/>
              </w:rPr>
              <w:t xml:space="preserve"> </w:t>
            </w:r>
            <w:r>
              <w:rPr>
                <w:rFonts w:hint="eastAsia"/>
                <w:b/>
                <w:sz w:val="24"/>
              </w:rPr>
              <w:t>估算模型参数表</w:t>
            </w:r>
          </w:p>
          <w:tbl>
            <w:tblPr>
              <w:tblW w:w="5000" w:type="pct"/>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3505"/>
              <w:gridCol w:w="2992"/>
              <w:gridCol w:w="3250"/>
            </w:tblGrid>
            <w:tr w:rsidR="000C5FE0" w:rsidTr="000C5FE0">
              <w:tc>
                <w:tcPr>
                  <w:tcW w:w="3333" w:type="pct"/>
                  <w:gridSpan w:val="2"/>
                  <w:vAlign w:val="center"/>
                </w:tcPr>
                <w:p w:rsidR="000C5FE0" w:rsidRDefault="000C5FE0" w:rsidP="000C5FE0">
                  <w:pPr>
                    <w:widowControl/>
                    <w:jc w:val="center"/>
                    <w:rPr>
                      <w:szCs w:val="21"/>
                    </w:rPr>
                  </w:pPr>
                  <w:r>
                    <w:rPr>
                      <w:rFonts w:hint="eastAsia"/>
                      <w:szCs w:val="21"/>
                    </w:rPr>
                    <w:t>参数</w:t>
                  </w:r>
                </w:p>
              </w:tc>
              <w:tc>
                <w:tcPr>
                  <w:tcW w:w="1667" w:type="pct"/>
                  <w:vAlign w:val="center"/>
                </w:tcPr>
                <w:p w:rsidR="000C5FE0" w:rsidRDefault="000C5FE0" w:rsidP="000C5FE0">
                  <w:pPr>
                    <w:widowControl/>
                    <w:jc w:val="center"/>
                    <w:rPr>
                      <w:szCs w:val="21"/>
                    </w:rPr>
                  </w:pPr>
                  <w:r>
                    <w:rPr>
                      <w:rFonts w:hint="eastAsia"/>
                      <w:szCs w:val="21"/>
                    </w:rPr>
                    <w:t>取值</w:t>
                  </w:r>
                </w:p>
              </w:tc>
            </w:tr>
            <w:tr w:rsidR="000C5FE0" w:rsidTr="000C5FE0">
              <w:tc>
                <w:tcPr>
                  <w:tcW w:w="1798" w:type="pct"/>
                  <w:vMerge w:val="restart"/>
                  <w:vAlign w:val="center"/>
                </w:tcPr>
                <w:p w:rsidR="000C5FE0" w:rsidRDefault="000C5FE0" w:rsidP="000C5FE0">
                  <w:pPr>
                    <w:widowControl/>
                    <w:jc w:val="center"/>
                    <w:rPr>
                      <w:szCs w:val="21"/>
                    </w:rPr>
                  </w:pPr>
                  <w:r>
                    <w:rPr>
                      <w:rFonts w:hint="eastAsia"/>
                      <w:szCs w:val="21"/>
                    </w:rPr>
                    <w:t>城市</w:t>
                  </w:r>
                  <w:r>
                    <w:rPr>
                      <w:rFonts w:hint="eastAsia"/>
                      <w:szCs w:val="21"/>
                    </w:rPr>
                    <w:t>/</w:t>
                  </w:r>
                  <w:r>
                    <w:rPr>
                      <w:rFonts w:hint="eastAsia"/>
                      <w:szCs w:val="21"/>
                    </w:rPr>
                    <w:t>农村选项</w:t>
                  </w:r>
                </w:p>
              </w:tc>
              <w:tc>
                <w:tcPr>
                  <w:tcW w:w="1535" w:type="pct"/>
                  <w:vAlign w:val="center"/>
                </w:tcPr>
                <w:p w:rsidR="000C5FE0" w:rsidRDefault="000C5FE0" w:rsidP="000C5FE0">
                  <w:pPr>
                    <w:widowControl/>
                    <w:jc w:val="center"/>
                    <w:rPr>
                      <w:szCs w:val="21"/>
                    </w:rPr>
                  </w:pPr>
                  <w:r>
                    <w:rPr>
                      <w:rFonts w:hint="eastAsia"/>
                      <w:szCs w:val="21"/>
                    </w:rPr>
                    <w:t>城市</w:t>
                  </w:r>
                  <w:r>
                    <w:rPr>
                      <w:rFonts w:hint="eastAsia"/>
                      <w:szCs w:val="21"/>
                    </w:rPr>
                    <w:t>/</w:t>
                  </w:r>
                  <w:r>
                    <w:rPr>
                      <w:rFonts w:hint="eastAsia"/>
                      <w:szCs w:val="21"/>
                    </w:rPr>
                    <w:t>农村</w:t>
                  </w:r>
                </w:p>
              </w:tc>
              <w:tc>
                <w:tcPr>
                  <w:tcW w:w="1667" w:type="pct"/>
                  <w:vAlign w:val="center"/>
                </w:tcPr>
                <w:p w:rsidR="000C5FE0" w:rsidRDefault="000C5FE0" w:rsidP="000C5FE0">
                  <w:pPr>
                    <w:widowControl/>
                    <w:jc w:val="center"/>
                    <w:rPr>
                      <w:szCs w:val="21"/>
                    </w:rPr>
                  </w:pPr>
                  <w:r>
                    <w:rPr>
                      <w:rFonts w:hint="eastAsia"/>
                      <w:szCs w:val="21"/>
                    </w:rPr>
                    <w:t>城市</w:t>
                  </w:r>
                </w:p>
              </w:tc>
            </w:tr>
            <w:tr w:rsidR="000C5FE0" w:rsidTr="000C5FE0">
              <w:tc>
                <w:tcPr>
                  <w:tcW w:w="1798" w:type="pct"/>
                  <w:vMerge/>
                  <w:vAlign w:val="center"/>
                </w:tcPr>
                <w:p w:rsidR="000C5FE0" w:rsidRDefault="000C5FE0" w:rsidP="000C5FE0">
                  <w:pPr>
                    <w:widowControl/>
                    <w:jc w:val="center"/>
                    <w:rPr>
                      <w:szCs w:val="21"/>
                    </w:rPr>
                  </w:pPr>
                </w:p>
              </w:tc>
              <w:tc>
                <w:tcPr>
                  <w:tcW w:w="1535" w:type="pct"/>
                  <w:vAlign w:val="center"/>
                </w:tcPr>
                <w:p w:rsidR="000C5FE0" w:rsidRDefault="000C5FE0" w:rsidP="000C5FE0">
                  <w:pPr>
                    <w:widowControl/>
                    <w:jc w:val="center"/>
                    <w:rPr>
                      <w:szCs w:val="21"/>
                    </w:rPr>
                  </w:pPr>
                  <w:r>
                    <w:rPr>
                      <w:rFonts w:hint="eastAsia"/>
                      <w:szCs w:val="21"/>
                    </w:rPr>
                    <w:t>人口数（城市选项时）</w:t>
                  </w:r>
                </w:p>
              </w:tc>
              <w:tc>
                <w:tcPr>
                  <w:tcW w:w="1667" w:type="pct"/>
                  <w:vAlign w:val="center"/>
                </w:tcPr>
                <w:p w:rsidR="000C5FE0" w:rsidRDefault="000C5FE0" w:rsidP="000C5FE0">
                  <w:pPr>
                    <w:widowControl/>
                    <w:jc w:val="center"/>
                    <w:rPr>
                      <w:szCs w:val="21"/>
                    </w:rPr>
                  </w:pPr>
                  <w:r>
                    <w:rPr>
                      <w:rFonts w:hint="eastAsia"/>
                    </w:rPr>
                    <w:t>25</w:t>
                  </w:r>
                  <w:r>
                    <w:rPr>
                      <w:rFonts w:hint="eastAsia"/>
                      <w:szCs w:val="21"/>
                    </w:rPr>
                    <w:t>万</w:t>
                  </w:r>
                  <w:r>
                    <w:rPr>
                      <w:rFonts w:hint="eastAsia"/>
                      <w:szCs w:val="21"/>
                    </w:rPr>
                    <w:t> </w:t>
                  </w:r>
                </w:p>
              </w:tc>
            </w:tr>
            <w:tr w:rsidR="000C5FE0" w:rsidTr="000C5FE0">
              <w:tc>
                <w:tcPr>
                  <w:tcW w:w="3333" w:type="pct"/>
                  <w:gridSpan w:val="2"/>
                  <w:vAlign w:val="center"/>
                </w:tcPr>
                <w:p w:rsidR="000C5FE0" w:rsidRDefault="000C5FE0" w:rsidP="000C5FE0">
                  <w:pPr>
                    <w:widowControl/>
                    <w:jc w:val="center"/>
                    <w:rPr>
                      <w:szCs w:val="21"/>
                    </w:rPr>
                  </w:pPr>
                  <w:r>
                    <w:rPr>
                      <w:rFonts w:hint="eastAsia"/>
                      <w:szCs w:val="21"/>
                    </w:rPr>
                    <w:t>最高环境温度</w:t>
                  </w:r>
                  <w:r>
                    <w:rPr>
                      <w:rFonts w:hint="eastAsia"/>
                      <w:szCs w:val="21"/>
                    </w:rPr>
                    <w:t>/</w:t>
                  </w:r>
                  <w:r>
                    <w:rPr>
                      <w:rFonts w:hint="eastAsia"/>
                      <w:szCs w:val="21"/>
                    </w:rPr>
                    <w:t>℃</w:t>
                  </w:r>
                </w:p>
              </w:tc>
              <w:tc>
                <w:tcPr>
                  <w:tcW w:w="1667" w:type="pct"/>
                  <w:vAlign w:val="center"/>
                </w:tcPr>
                <w:p w:rsidR="000C5FE0" w:rsidRDefault="000C5FE0" w:rsidP="000C5FE0">
                  <w:pPr>
                    <w:widowControl/>
                    <w:jc w:val="center"/>
                    <w:rPr>
                      <w:szCs w:val="21"/>
                    </w:rPr>
                  </w:pPr>
                  <w:r>
                    <w:rPr>
                      <w:szCs w:val="21"/>
                    </w:rPr>
                    <w:t>39.0</w:t>
                  </w:r>
                </w:p>
              </w:tc>
            </w:tr>
            <w:tr w:rsidR="000C5FE0" w:rsidTr="000C5FE0">
              <w:tc>
                <w:tcPr>
                  <w:tcW w:w="3333" w:type="pct"/>
                  <w:gridSpan w:val="2"/>
                  <w:vAlign w:val="center"/>
                </w:tcPr>
                <w:p w:rsidR="000C5FE0" w:rsidRDefault="000C5FE0" w:rsidP="000C5FE0">
                  <w:pPr>
                    <w:widowControl/>
                    <w:jc w:val="center"/>
                    <w:rPr>
                      <w:szCs w:val="21"/>
                    </w:rPr>
                  </w:pPr>
                  <w:r>
                    <w:rPr>
                      <w:rFonts w:hint="eastAsia"/>
                      <w:szCs w:val="21"/>
                    </w:rPr>
                    <w:t>最低环境温度</w:t>
                  </w:r>
                  <w:r>
                    <w:rPr>
                      <w:rFonts w:hint="eastAsia"/>
                      <w:szCs w:val="21"/>
                    </w:rPr>
                    <w:t>/</w:t>
                  </w:r>
                  <w:r>
                    <w:rPr>
                      <w:rFonts w:hint="eastAsia"/>
                      <w:szCs w:val="21"/>
                    </w:rPr>
                    <w:t>℃</w:t>
                  </w:r>
                </w:p>
              </w:tc>
              <w:tc>
                <w:tcPr>
                  <w:tcW w:w="1667" w:type="pct"/>
                  <w:vAlign w:val="center"/>
                </w:tcPr>
                <w:p w:rsidR="000C5FE0" w:rsidRDefault="000C5FE0" w:rsidP="000C5FE0">
                  <w:pPr>
                    <w:widowControl/>
                    <w:jc w:val="center"/>
                    <w:rPr>
                      <w:szCs w:val="21"/>
                    </w:rPr>
                  </w:pPr>
                  <w:r>
                    <w:rPr>
                      <w:szCs w:val="21"/>
                    </w:rPr>
                    <w:t>-6.6</w:t>
                  </w:r>
                </w:p>
              </w:tc>
            </w:tr>
            <w:tr w:rsidR="000C5FE0" w:rsidTr="000C5FE0">
              <w:tc>
                <w:tcPr>
                  <w:tcW w:w="3333" w:type="pct"/>
                  <w:gridSpan w:val="2"/>
                  <w:vAlign w:val="center"/>
                </w:tcPr>
                <w:p w:rsidR="000C5FE0" w:rsidRDefault="000C5FE0" w:rsidP="000C5FE0">
                  <w:pPr>
                    <w:widowControl/>
                    <w:jc w:val="center"/>
                    <w:rPr>
                      <w:szCs w:val="21"/>
                    </w:rPr>
                  </w:pPr>
                  <w:r>
                    <w:rPr>
                      <w:rFonts w:hint="eastAsia"/>
                      <w:szCs w:val="21"/>
                    </w:rPr>
                    <w:t>土地利用类型</w:t>
                  </w:r>
                </w:p>
              </w:tc>
              <w:tc>
                <w:tcPr>
                  <w:tcW w:w="1667" w:type="pct"/>
                  <w:vAlign w:val="center"/>
                </w:tcPr>
                <w:p w:rsidR="000C5FE0" w:rsidRDefault="000C5FE0" w:rsidP="000C5FE0">
                  <w:pPr>
                    <w:widowControl/>
                    <w:jc w:val="center"/>
                    <w:rPr>
                      <w:szCs w:val="21"/>
                    </w:rPr>
                  </w:pPr>
                  <w:r>
                    <w:rPr>
                      <w:rFonts w:hint="eastAsia"/>
                      <w:szCs w:val="21"/>
                    </w:rPr>
                    <w:t>城市</w:t>
                  </w:r>
                </w:p>
              </w:tc>
            </w:tr>
            <w:tr w:rsidR="000C5FE0" w:rsidTr="000C5FE0">
              <w:tc>
                <w:tcPr>
                  <w:tcW w:w="3333" w:type="pct"/>
                  <w:gridSpan w:val="2"/>
                  <w:vAlign w:val="center"/>
                </w:tcPr>
                <w:p w:rsidR="000C5FE0" w:rsidRDefault="000C5FE0" w:rsidP="000C5FE0">
                  <w:pPr>
                    <w:widowControl/>
                    <w:jc w:val="center"/>
                    <w:rPr>
                      <w:szCs w:val="21"/>
                    </w:rPr>
                  </w:pPr>
                  <w:r>
                    <w:rPr>
                      <w:rFonts w:hint="eastAsia"/>
                      <w:szCs w:val="21"/>
                    </w:rPr>
                    <w:t>区域湿度条件</w:t>
                  </w:r>
                </w:p>
              </w:tc>
              <w:tc>
                <w:tcPr>
                  <w:tcW w:w="1667" w:type="pct"/>
                  <w:vAlign w:val="center"/>
                </w:tcPr>
                <w:p w:rsidR="000C5FE0" w:rsidRDefault="000C5FE0" w:rsidP="000C5FE0">
                  <w:pPr>
                    <w:widowControl/>
                    <w:jc w:val="center"/>
                    <w:rPr>
                      <w:szCs w:val="21"/>
                    </w:rPr>
                  </w:pPr>
                  <w:r>
                    <w:rPr>
                      <w:rFonts w:hint="eastAsia"/>
                      <w:szCs w:val="21"/>
                    </w:rPr>
                    <w:t>湿润区</w:t>
                  </w:r>
                </w:p>
              </w:tc>
            </w:tr>
            <w:tr w:rsidR="000C5FE0" w:rsidTr="000C5FE0">
              <w:tc>
                <w:tcPr>
                  <w:tcW w:w="1798" w:type="pct"/>
                  <w:vMerge w:val="restart"/>
                  <w:vAlign w:val="center"/>
                </w:tcPr>
                <w:p w:rsidR="000C5FE0" w:rsidRDefault="000C5FE0" w:rsidP="000C5FE0">
                  <w:pPr>
                    <w:widowControl/>
                    <w:jc w:val="center"/>
                    <w:rPr>
                      <w:szCs w:val="21"/>
                    </w:rPr>
                  </w:pPr>
                  <w:r>
                    <w:rPr>
                      <w:rFonts w:hint="eastAsia"/>
                      <w:szCs w:val="21"/>
                    </w:rPr>
                    <w:t>是否考虑地形</w:t>
                  </w:r>
                </w:p>
              </w:tc>
              <w:tc>
                <w:tcPr>
                  <w:tcW w:w="1535" w:type="pct"/>
                  <w:vAlign w:val="center"/>
                </w:tcPr>
                <w:p w:rsidR="000C5FE0" w:rsidRDefault="000C5FE0" w:rsidP="000C5FE0">
                  <w:pPr>
                    <w:widowControl/>
                    <w:jc w:val="center"/>
                    <w:rPr>
                      <w:szCs w:val="21"/>
                    </w:rPr>
                  </w:pPr>
                  <w:r>
                    <w:rPr>
                      <w:rFonts w:hint="eastAsia"/>
                      <w:szCs w:val="21"/>
                    </w:rPr>
                    <w:t>考虑地形</w:t>
                  </w:r>
                </w:p>
              </w:tc>
              <w:tc>
                <w:tcPr>
                  <w:tcW w:w="1667" w:type="pct"/>
                  <w:vAlign w:val="center"/>
                </w:tcPr>
                <w:p w:rsidR="000C5FE0" w:rsidRDefault="000C5FE0" w:rsidP="000C5FE0">
                  <w:pPr>
                    <w:widowControl/>
                    <w:jc w:val="center"/>
                    <w:rPr>
                      <w:szCs w:val="21"/>
                    </w:rPr>
                  </w:pPr>
                  <w:r>
                    <w:rPr>
                      <w:rFonts w:hint="eastAsia"/>
                      <w:szCs w:val="21"/>
                    </w:rPr>
                    <w:t>否</w:t>
                  </w:r>
                </w:p>
              </w:tc>
            </w:tr>
            <w:tr w:rsidR="000C5FE0" w:rsidTr="000C5FE0">
              <w:tc>
                <w:tcPr>
                  <w:tcW w:w="1798" w:type="pct"/>
                  <w:vMerge/>
                  <w:vAlign w:val="center"/>
                </w:tcPr>
                <w:p w:rsidR="000C5FE0" w:rsidRDefault="000C5FE0" w:rsidP="000C5FE0">
                  <w:pPr>
                    <w:widowControl/>
                    <w:jc w:val="center"/>
                    <w:rPr>
                      <w:szCs w:val="21"/>
                    </w:rPr>
                  </w:pPr>
                </w:p>
              </w:tc>
              <w:tc>
                <w:tcPr>
                  <w:tcW w:w="1535" w:type="pct"/>
                  <w:vAlign w:val="center"/>
                </w:tcPr>
                <w:p w:rsidR="000C5FE0" w:rsidRDefault="000C5FE0" w:rsidP="000C5FE0">
                  <w:pPr>
                    <w:widowControl/>
                    <w:jc w:val="center"/>
                    <w:rPr>
                      <w:szCs w:val="21"/>
                    </w:rPr>
                  </w:pPr>
                  <w:r>
                    <w:rPr>
                      <w:rFonts w:hint="eastAsia"/>
                      <w:szCs w:val="21"/>
                    </w:rPr>
                    <w:t>地形数据分辨率</w:t>
                  </w:r>
                  <w:r>
                    <w:rPr>
                      <w:rFonts w:hint="eastAsia"/>
                      <w:szCs w:val="21"/>
                    </w:rPr>
                    <w:t>/m</w:t>
                  </w:r>
                </w:p>
              </w:tc>
              <w:tc>
                <w:tcPr>
                  <w:tcW w:w="1667" w:type="pct"/>
                  <w:vAlign w:val="center"/>
                </w:tcPr>
                <w:p w:rsidR="000C5FE0" w:rsidRDefault="000C5FE0" w:rsidP="000C5FE0">
                  <w:pPr>
                    <w:widowControl/>
                    <w:jc w:val="center"/>
                    <w:rPr>
                      <w:szCs w:val="21"/>
                    </w:rPr>
                  </w:pPr>
                  <w:r>
                    <w:rPr>
                      <w:rFonts w:hint="eastAsia"/>
                      <w:szCs w:val="21"/>
                    </w:rPr>
                    <w:t>/</w:t>
                  </w:r>
                </w:p>
              </w:tc>
            </w:tr>
            <w:tr w:rsidR="000C5FE0" w:rsidTr="000C5FE0">
              <w:tc>
                <w:tcPr>
                  <w:tcW w:w="1798" w:type="pct"/>
                  <w:vMerge w:val="restart"/>
                  <w:vAlign w:val="center"/>
                </w:tcPr>
                <w:p w:rsidR="000C5FE0" w:rsidRDefault="000C5FE0" w:rsidP="000C5FE0">
                  <w:pPr>
                    <w:widowControl/>
                    <w:jc w:val="center"/>
                    <w:rPr>
                      <w:szCs w:val="21"/>
                    </w:rPr>
                  </w:pPr>
                  <w:r>
                    <w:rPr>
                      <w:rFonts w:hint="eastAsia"/>
                      <w:szCs w:val="21"/>
                    </w:rPr>
                    <w:t>是否考虑岸线熏烟</w:t>
                  </w:r>
                </w:p>
              </w:tc>
              <w:tc>
                <w:tcPr>
                  <w:tcW w:w="1535" w:type="pct"/>
                  <w:vAlign w:val="center"/>
                </w:tcPr>
                <w:p w:rsidR="000C5FE0" w:rsidRDefault="000C5FE0" w:rsidP="000C5FE0">
                  <w:pPr>
                    <w:widowControl/>
                    <w:jc w:val="center"/>
                    <w:rPr>
                      <w:szCs w:val="21"/>
                    </w:rPr>
                  </w:pPr>
                  <w:r>
                    <w:rPr>
                      <w:rFonts w:hint="eastAsia"/>
                      <w:szCs w:val="21"/>
                    </w:rPr>
                    <w:t>考虑岸线熏烟</w:t>
                  </w:r>
                </w:p>
              </w:tc>
              <w:tc>
                <w:tcPr>
                  <w:tcW w:w="1667" w:type="pct"/>
                  <w:vAlign w:val="center"/>
                </w:tcPr>
                <w:p w:rsidR="000C5FE0" w:rsidRDefault="000C5FE0" w:rsidP="000C5FE0">
                  <w:pPr>
                    <w:widowControl/>
                    <w:jc w:val="center"/>
                    <w:rPr>
                      <w:szCs w:val="21"/>
                    </w:rPr>
                  </w:pPr>
                  <w:r>
                    <w:rPr>
                      <w:rFonts w:hint="eastAsia"/>
                      <w:szCs w:val="21"/>
                    </w:rPr>
                    <w:t>否</w:t>
                  </w:r>
                </w:p>
              </w:tc>
            </w:tr>
            <w:tr w:rsidR="000C5FE0" w:rsidTr="000C5FE0">
              <w:tc>
                <w:tcPr>
                  <w:tcW w:w="1798" w:type="pct"/>
                  <w:vMerge/>
                  <w:vAlign w:val="center"/>
                </w:tcPr>
                <w:p w:rsidR="000C5FE0" w:rsidRDefault="000C5FE0" w:rsidP="000C5FE0">
                  <w:pPr>
                    <w:widowControl/>
                    <w:spacing w:line="400" w:lineRule="atLeast"/>
                    <w:jc w:val="center"/>
                    <w:rPr>
                      <w:szCs w:val="21"/>
                    </w:rPr>
                  </w:pPr>
                </w:p>
              </w:tc>
              <w:tc>
                <w:tcPr>
                  <w:tcW w:w="1535" w:type="pct"/>
                  <w:vAlign w:val="center"/>
                </w:tcPr>
                <w:p w:rsidR="000C5FE0" w:rsidRDefault="000C5FE0" w:rsidP="000C5FE0">
                  <w:pPr>
                    <w:widowControl/>
                    <w:jc w:val="center"/>
                    <w:rPr>
                      <w:szCs w:val="21"/>
                    </w:rPr>
                  </w:pPr>
                  <w:r>
                    <w:rPr>
                      <w:rFonts w:hint="eastAsia"/>
                      <w:szCs w:val="21"/>
                    </w:rPr>
                    <w:t>岸线距离</w:t>
                  </w:r>
                  <w:r>
                    <w:rPr>
                      <w:rFonts w:hint="eastAsia"/>
                      <w:szCs w:val="21"/>
                    </w:rPr>
                    <w:t>/km</w:t>
                  </w:r>
                </w:p>
              </w:tc>
              <w:tc>
                <w:tcPr>
                  <w:tcW w:w="1667" w:type="pct"/>
                  <w:vAlign w:val="center"/>
                </w:tcPr>
                <w:p w:rsidR="000C5FE0" w:rsidRDefault="000C5FE0" w:rsidP="000C5FE0">
                  <w:pPr>
                    <w:widowControl/>
                    <w:jc w:val="center"/>
                    <w:rPr>
                      <w:szCs w:val="21"/>
                    </w:rPr>
                  </w:pPr>
                  <w:r>
                    <w:rPr>
                      <w:rFonts w:hint="eastAsia"/>
                      <w:szCs w:val="21"/>
                    </w:rPr>
                    <w:t>/</w:t>
                  </w:r>
                </w:p>
              </w:tc>
            </w:tr>
            <w:tr w:rsidR="000C5FE0" w:rsidTr="000C5FE0">
              <w:tc>
                <w:tcPr>
                  <w:tcW w:w="1798" w:type="pct"/>
                  <w:vMerge/>
                  <w:vAlign w:val="center"/>
                </w:tcPr>
                <w:p w:rsidR="000C5FE0" w:rsidRDefault="000C5FE0" w:rsidP="000C5FE0">
                  <w:pPr>
                    <w:widowControl/>
                    <w:jc w:val="center"/>
                    <w:rPr>
                      <w:szCs w:val="21"/>
                    </w:rPr>
                  </w:pPr>
                </w:p>
              </w:tc>
              <w:tc>
                <w:tcPr>
                  <w:tcW w:w="1535" w:type="pct"/>
                  <w:vAlign w:val="center"/>
                </w:tcPr>
                <w:p w:rsidR="000C5FE0" w:rsidRDefault="000C5FE0" w:rsidP="000C5FE0">
                  <w:pPr>
                    <w:widowControl/>
                    <w:jc w:val="center"/>
                    <w:rPr>
                      <w:szCs w:val="21"/>
                    </w:rPr>
                  </w:pPr>
                  <w:r>
                    <w:rPr>
                      <w:rFonts w:hint="eastAsia"/>
                      <w:szCs w:val="21"/>
                    </w:rPr>
                    <w:t>岸线方向</w:t>
                  </w:r>
                  <w:r>
                    <w:rPr>
                      <w:rFonts w:hint="eastAsia"/>
                      <w:szCs w:val="21"/>
                    </w:rPr>
                    <w:t>/</w:t>
                  </w:r>
                  <w:r>
                    <w:rPr>
                      <w:rFonts w:hint="eastAsia"/>
                      <w:szCs w:val="21"/>
                    </w:rPr>
                    <w:t>°</w:t>
                  </w:r>
                </w:p>
              </w:tc>
              <w:tc>
                <w:tcPr>
                  <w:tcW w:w="1667" w:type="pct"/>
                  <w:vAlign w:val="center"/>
                </w:tcPr>
                <w:p w:rsidR="000C5FE0" w:rsidRDefault="000C5FE0" w:rsidP="000C5FE0">
                  <w:pPr>
                    <w:widowControl/>
                    <w:jc w:val="center"/>
                    <w:rPr>
                      <w:szCs w:val="21"/>
                    </w:rPr>
                  </w:pPr>
                  <w:r>
                    <w:rPr>
                      <w:rFonts w:hint="eastAsia"/>
                      <w:szCs w:val="21"/>
                    </w:rPr>
                    <w:t>/</w:t>
                  </w:r>
                </w:p>
              </w:tc>
            </w:tr>
          </w:tbl>
          <w:p w:rsidR="000C5FE0" w:rsidRDefault="000C5FE0" w:rsidP="000C5FE0">
            <w:pPr>
              <w:spacing w:line="360" w:lineRule="auto"/>
              <w:ind w:firstLineChars="200" w:firstLine="480"/>
              <w:rPr>
                <w:sz w:val="24"/>
              </w:rPr>
            </w:pPr>
            <w:r>
              <w:rPr>
                <w:rFonts w:hint="eastAsia"/>
                <w:sz w:val="24"/>
              </w:rPr>
              <w:t>主要污染源估算模型计算结果见表</w:t>
            </w:r>
            <w:r>
              <w:rPr>
                <w:rFonts w:hint="eastAsia"/>
                <w:sz w:val="24"/>
              </w:rPr>
              <w:t>7-</w:t>
            </w:r>
            <w:r w:rsidR="00AD3DB0">
              <w:rPr>
                <w:rFonts w:hint="eastAsia"/>
                <w:sz w:val="24"/>
              </w:rPr>
              <w:t>8</w:t>
            </w:r>
            <w:r>
              <w:rPr>
                <w:rFonts w:hint="eastAsia"/>
                <w:sz w:val="24"/>
              </w:rPr>
              <w:t>。</w:t>
            </w:r>
          </w:p>
          <w:p w:rsidR="000C5FE0" w:rsidRDefault="000C5FE0" w:rsidP="000C5FE0">
            <w:pPr>
              <w:spacing w:line="360" w:lineRule="auto"/>
              <w:ind w:firstLineChars="200" w:firstLine="482"/>
              <w:jc w:val="center"/>
              <w:rPr>
                <w:sz w:val="24"/>
              </w:rPr>
            </w:pPr>
            <w:r w:rsidRPr="00AD3DB0">
              <w:rPr>
                <w:b/>
                <w:sz w:val="24"/>
              </w:rPr>
              <w:t>表</w:t>
            </w:r>
            <w:r w:rsidRPr="00AD3DB0">
              <w:rPr>
                <w:rFonts w:hint="eastAsia"/>
                <w:b/>
                <w:sz w:val="24"/>
              </w:rPr>
              <w:t>7-</w:t>
            </w:r>
            <w:r w:rsidR="00AD3DB0">
              <w:rPr>
                <w:rFonts w:hint="eastAsia"/>
                <w:b/>
                <w:sz w:val="24"/>
              </w:rPr>
              <w:t>8</w:t>
            </w:r>
            <w:r w:rsidR="00AD3DB0">
              <w:rPr>
                <w:rFonts w:hint="eastAsia"/>
                <w:b/>
                <w:sz w:val="24"/>
              </w:rPr>
              <w:t>码头</w:t>
            </w:r>
            <w:r w:rsidRPr="00AD3DB0">
              <w:rPr>
                <w:rFonts w:hint="eastAsia"/>
                <w:b/>
                <w:sz w:val="24"/>
              </w:rPr>
              <w:t>无组织排放大气</w:t>
            </w:r>
            <w:r w:rsidRPr="00AD3DB0">
              <w:rPr>
                <w:b/>
                <w:sz w:val="24"/>
              </w:rPr>
              <w:t>污染物影响估算结果表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3205"/>
              <w:gridCol w:w="3271"/>
              <w:gridCol w:w="3271"/>
            </w:tblGrid>
            <w:tr w:rsidR="000C5FE0" w:rsidTr="00AD3DB0">
              <w:trPr>
                <w:jc w:val="center"/>
              </w:trPr>
              <w:tc>
                <w:tcPr>
                  <w:tcW w:w="3205" w:type="dxa"/>
                  <w:vMerge w:val="restart"/>
                  <w:noWrap/>
                  <w:vAlign w:val="center"/>
                </w:tcPr>
                <w:p w:rsidR="000C5FE0" w:rsidRDefault="000C5FE0" w:rsidP="00AD3DB0">
                  <w:pPr>
                    <w:jc w:val="center"/>
                  </w:pPr>
                  <w:r>
                    <w:t>下风向距离</w:t>
                  </w:r>
                  <w:r>
                    <w:t>D</w:t>
                  </w:r>
                  <w:r>
                    <w:t>（</w:t>
                  </w:r>
                  <w:r>
                    <w:t>m</w:t>
                  </w:r>
                  <w:r>
                    <w:t>）</w:t>
                  </w:r>
                </w:p>
              </w:tc>
              <w:tc>
                <w:tcPr>
                  <w:tcW w:w="6542" w:type="dxa"/>
                  <w:gridSpan w:val="2"/>
                  <w:vAlign w:val="center"/>
                </w:tcPr>
                <w:p w:rsidR="000C5FE0" w:rsidRDefault="000C5FE0" w:rsidP="00AD3DB0">
                  <w:pPr>
                    <w:jc w:val="center"/>
                  </w:pPr>
                  <w:r>
                    <w:rPr>
                      <w:rFonts w:hint="eastAsia"/>
                    </w:rPr>
                    <w:t>非甲烷总烃</w:t>
                  </w:r>
                </w:p>
              </w:tc>
            </w:tr>
            <w:tr w:rsidR="000C5FE0" w:rsidTr="00AD3DB0">
              <w:trPr>
                <w:jc w:val="center"/>
              </w:trPr>
              <w:tc>
                <w:tcPr>
                  <w:tcW w:w="3205" w:type="dxa"/>
                  <w:vMerge/>
                  <w:noWrap/>
                  <w:vAlign w:val="center"/>
                </w:tcPr>
                <w:p w:rsidR="000C5FE0" w:rsidRDefault="000C5FE0" w:rsidP="00AD3DB0">
                  <w:pPr>
                    <w:jc w:val="center"/>
                  </w:pPr>
                </w:p>
              </w:tc>
              <w:tc>
                <w:tcPr>
                  <w:tcW w:w="3271" w:type="dxa"/>
                  <w:vAlign w:val="center"/>
                </w:tcPr>
                <w:p w:rsidR="000C5FE0" w:rsidRDefault="000C5FE0" w:rsidP="00AD3DB0">
                  <w:pPr>
                    <w:jc w:val="center"/>
                  </w:pPr>
                  <w:r>
                    <w:t>浓度</w:t>
                  </w:r>
                  <w:r>
                    <w:t>mg/m</w:t>
                  </w:r>
                  <w:r>
                    <w:rPr>
                      <w:vertAlign w:val="superscript"/>
                    </w:rPr>
                    <w:t>3</w:t>
                  </w:r>
                </w:p>
              </w:tc>
              <w:tc>
                <w:tcPr>
                  <w:tcW w:w="3271" w:type="dxa"/>
                  <w:vAlign w:val="center"/>
                </w:tcPr>
                <w:p w:rsidR="000C5FE0" w:rsidRDefault="000C5FE0" w:rsidP="00AD3DB0">
                  <w:pPr>
                    <w:jc w:val="center"/>
                  </w:pPr>
                  <w:r>
                    <w:t>占标率（</w:t>
                  </w:r>
                  <w:r>
                    <w:t>%</w:t>
                  </w:r>
                  <w:r>
                    <w:t>）</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10</w:t>
                  </w:r>
                </w:p>
              </w:tc>
              <w:tc>
                <w:tcPr>
                  <w:tcW w:w="3271" w:type="dxa"/>
                  <w:vAlign w:val="center"/>
                </w:tcPr>
                <w:p w:rsidR="00AD3DB0" w:rsidRDefault="00AD3DB0" w:rsidP="00AD3DB0">
                  <w:pPr>
                    <w:jc w:val="center"/>
                    <w:rPr>
                      <w:rFonts w:ascii="宋体" w:hAnsi="宋体" w:cs="宋体"/>
                      <w:sz w:val="24"/>
                    </w:rPr>
                  </w:pPr>
                  <w:r>
                    <w:rPr>
                      <w:rFonts w:hint="eastAsia"/>
                    </w:rPr>
                    <w:t>2.69E-03</w:t>
                  </w:r>
                </w:p>
              </w:tc>
              <w:tc>
                <w:tcPr>
                  <w:tcW w:w="3271" w:type="dxa"/>
                  <w:vAlign w:val="center"/>
                </w:tcPr>
                <w:p w:rsidR="00AD3DB0" w:rsidRDefault="00AD3DB0" w:rsidP="00AD3DB0">
                  <w:pPr>
                    <w:jc w:val="center"/>
                    <w:rPr>
                      <w:rFonts w:ascii="宋体" w:hAnsi="宋体" w:cs="宋体"/>
                      <w:sz w:val="24"/>
                    </w:rPr>
                  </w:pPr>
                  <w:r>
                    <w:rPr>
                      <w:rFonts w:hint="eastAsia"/>
                    </w:rPr>
                    <w:t>0.3</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25</w:t>
                  </w:r>
                </w:p>
              </w:tc>
              <w:tc>
                <w:tcPr>
                  <w:tcW w:w="3271" w:type="dxa"/>
                  <w:vAlign w:val="center"/>
                </w:tcPr>
                <w:p w:rsidR="00AD3DB0" w:rsidRDefault="00AD3DB0" w:rsidP="00AD3DB0">
                  <w:pPr>
                    <w:jc w:val="center"/>
                    <w:rPr>
                      <w:rFonts w:ascii="宋体" w:hAnsi="宋体" w:cs="宋体"/>
                      <w:sz w:val="24"/>
                    </w:rPr>
                  </w:pPr>
                  <w:r>
                    <w:rPr>
                      <w:rFonts w:hint="eastAsia"/>
                    </w:rPr>
                    <w:t>2.72E-03</w:t>
                  </w:r>
                </w:p>
              </w:tc>
              <w:tc>
                <w:tcPr>
                  <w:tcW w:w="3271" w:type="dxa"/>
                  <w:vAlign w:val="center"/>
                </w:tcPr>
                <w:p w:rsidR="00AD3DB0" w:rsidRDefault="00AD3DB0" w:rsidP="00AD3DB0">
                  <w:pPr>
                    <w:jc w:val="center"/>
                    <w:rPr>
                      <w:rFonts w:ascii="宋体" w:hAnsi="宋体" w:cs="宋体"/>
                      <w:sz w:val="24"/>
                    </w:rPr>
                  </w:pPr>
                  <w:r>
                    <w:rPr>
                      <w:rFonts w:hint="eastAsia"/>
                    </w:rPr>
                    <w:t>0.3</w:t>
                  </w:r>
                </w:p>
              </w:tc>
            </w:tr>
            <w:tr w:rsidR="00AD3DB0" w:rsidTr="00AD3DB0">
              <w:trPr>
                <w:jc w:val="center"/>
              </w:trPr>
              <w:tc>
                <w:tcPr>
                  <w:tcW w:w="3205" w:type="dxa"/>
                  <w:noWrap/>
                  <w:vAlign w:val="center"/>
                </w:tcPr>
                <w:p w:rsidR="00AD3DB0" w:rsidRPr="00AD3DB0" w:rsidRDefault="00AD3DB0" w:rsidP="00AD3DB0">
                  <w:pPr>
                    <w:jc w:val="center"/>
                    <w:rPr>
                      <w:rFonts w:ascii="宋体" w:hAnsi="宋体" w:cs="宋体"/>
                      <w:sz w:val="24"/>
                    </w:rPr>
                  </w:pPr>
                  <w:r w:rsidRPr="00AD3DB0">
                    <w:rPr>
                      <w:rFonts w:hint="eastAsia"/>
                    </w:rPr>
                    <w:lastRenderedPageBreak/>
                    <w:t>50</w:t>
                  </w:r>
                </w:p>
              </w:tc>
              <w:tc>
                <w:tcPr>
                  <w:tcW w:w="3271" w:type="dxa"/>
                  <w:vAlign w:val="center"/>
                </w:tcPr>
                <w:p w:rsidR="00AD3DB0" w:rsidRDefault="00AD3DB0" w:rsidP="00AD3DB0">
                  <w:pPr>
                    <w:jc w:val="center"/>
                    <w:rPr>
                      <w:rFonts w:ascii="宋体" w:hAnsi="宋体" w:cs="宋体"/>
                      <w:sz w:val="24"/>
                    </w:rPr>
                  </w:pPr>
                  <w:r>
                    <w:rPr>
                      <w:rFonts w:hint="eastAsia"/>
                    </w:rPr>
                    <w:t>2.74E-03</w:t>
                  </w:r>
                </w:p>
              </w:tc>
              <w:tc>
                <w:tcPr>
                  <w:tcW w:w="3271" w:type="dxa"/>
                  <w:vAlign w:val="center"/>
                </w:tcPr>
                <w:p w:rsidR="00AD3DB0" w:rsidRDefault="00AD3DB0" w:rsidP="00AD3DB0">
                  <w:pPr>
                    <w:jc w:val="center"/>
                    <w:rPr>
                      <w:rFonts w:ascii="宋体" w:hAnsi="宋体" w:cs="宋体"/>
                      <w:sz w:val="24"/>
                    </w:rPr>
                  </w:pPr>
                  <w:r>
                    <w:rPr>
                      <w:rFonts w:hint="eastAsia"/>
                    </w:rPr>
                    <w:t>0.3</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75</w:t>
                  </w:r>
                </w:p>
              </w:tc>
              <w:tc>
                <w:tcPr>
                  <w:tcW w:w="3271" w:type="dxa"/>
                  <w:vAlign w:val="center"/>
                </w:tcPr>
                <w:p w:rsidR="00AD3DB0" w:rsidRDefault="00AD3DB0" w:rsidP="00AD3DB0">
                  <w:pPr>
                    <w:jc w:val="center"/>
                    <w:rPr>
                      <w:rFonts w:ascii="宋体" w:hAnsi="宋体" w:cs="宋体"/>
                      <w:sz w:val="24"/>
                    </w:rPr>
                  </w:pPr>
                  <w:r>
                    <w:rPr>
                      <w:rFonts w:hint="eastAsia"/>
                    </w:rPr>
                    <w:t>2.76E-03</w:t>
                  </w:r>
                </w:p>
              </w:tc>
              <w:tc>
                <w:tcPr>
                  <w:tcW w:w="3271" w:type="dxa"/>
                  <w:vAlign w:val="center"/>
                </w:tcPr>
                <w:p w:rsidR="00AD3DB0" w:rsidRDefault="00AD3DB0" w:rsidP="00AD3DB0">
                  <w:pPr>
                    <w:jc w:val="center"/>
                    <w:rPr>
                      <w:rFonts w:ascii="宋体" w:hAnsi="宋体" w:cs="宋体"/>
                      <w:sz w:val="24"/>
                    </w:rPr>
                  </w:pPr>
                  <w:r>
                    <w:rPr>
                      <w:rFonts w:hint="eastAsia"/>
                    </w:rPr>
                    <w:t>0.31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100</w:t>
                  </w:r>
                </w:p>
              </w:tc>
              <w:tc>
                <w:tcPr>
                  <w:tcW w:w="3271" w:type="dxa"/>
                  <w:vAlign w:val="center"/>
                </w:tcPr>
                <w:p w:rsidR="00AD3DB0" w:rsidRDefault="00AD3DB0" w:rsidP="00AD3DB0">
                  <w:pPr>
                    <w:jc w:val="center"/>
                    <w:rPr>
                      <w:rFonts w:ascii="宋体" w:hAnsi="宋体" w:cs="宋体"/>
                      <w:sz w:val="24"/>
                    </w:rPr>
                  </w:pPr>
                  <w:r>
                    <w:rPr>
                      <w:rFonts w:hint="eastAsia"/>
                    </w:rPr>
                    <w:t>2.78E-03</w:t>
                  </w:r>
                </w:p>
              </w:tc>
              <w:tc>
                <w:tcPr>
                  <w:tcW w:w="3271" w:type="dxa"/>
                  <w:vAlign w:val="center"/>
                </w:tcPr>
                <w:p w:rsidR="00AD3DB0" w:rsidRDefault="00AD3DB0" w:rsidP="00AD3DB0">
                  <w:pPr>
                    <w:jc w:val="center"/>
                    <w:rPr>
                      <w:rFonts w:ascii="宋体" w:hAnsi="宋体" w:cs="宋体"/>
                      <w:sz w:val="24"/>
                    </w:rPr>
                  </w:pPr>
                  <w:r>
                    <w:rPr>
                      <w:rFonts w:hint="eastAsia"/>
                    </w:rPr>
                    <w:t>0.31</w:t>
                  </w:r>
                </w:p>
              </w:tc>
            </w:tr>
            <w:tr w:rsidR="00AD3DB0" w:rsidTr="00AD3DB0">
              <w:trPr>
                <w:trHeight w:val="167"/>
                <w:jc w:val="center"/>
              </w:trPr>
              <w:tc>
                <w:tcPr>
                  <w:tcW w:w="3205" w:type="dxa"/>
                  <w:noWrap/>
                  <w:vAlign w:val="center"/>
                </w:tcPr>
                <w:p w:rsidR="00AD3DB0" w:rsidRDefault="00AD3DB0" w:rsidP="00AD3DB0">
                  <w:pPr>
                    <w:jc w:val="center"/>
                    <w:rPr>
                      <w:rFonts w:ascii="宋体" w:hAnsi="宋体" w:cs="宋体"/>
                      <w:sz w:val="24"/>
                    </w:rPr>
                  </w:pPr>
                  <w:r>
                    <w:rPr>
                      <w:rFonts w:hint="eastAsia"/>
                    </w:rPr>
                    <w:t>125</w:t>
                  </w:r>
                </w:p>
              </w:tc>
              <w:tc>
                <w:tcPr>
                  <w:tcW w:w="3271" w:type="dxa"/>
                  <w:vAlign w:val="center"/>
                </w:tcPr>
                <w:p w:rsidR="00AD3DB0" w:rsidRDefault="00AD3DB0" w:rsidP="00AD3DB0">
                  <w:pPr>
                    <w:jc w:val="center"/>
                    <w:rPr>
                      <w:rFonts w:ascii="宋体" w:hAnsi="宋体" w:cs="宋体"/>
                      <w:sz w:val="24"/>
                    </w:rPr>
                  </w:pPr>
                  <w:r>
                    <w:rPr>
                      <w:rFonts w:hint="eastAsia"/>
                    </w:rPr>
                    <w:t>2.83E-03</w:t>
                  </w:r>
                </w:p>
              </w:tc>
              <w:tc>
                <w:tcPr>
                  <w:tcW w:w="3271" w:type="dxa"/>
                  <w:vAlign w:val="center"/>
                </w:tcPr>
                <w:p w:rsidR="00AD3DB0" w:rsidRDefault="00AD3DB0" w:rsidP="00AD3DB0">
                  <w:pPr>
                    <w:jc w:val="center"/>
                    <w:rPr>
                      <w:rFonts w:ascii="宋体" w:hAnsi="宋体" w:cs="宋体"/>
                      <w:sz w:val="24"/>
                    </w:rPr>
                  </w:pPr>
                  <w:r>
                    <w:rPr>
                      <w:rFonts w:hint="eastAsia"/>
                    </w:rPr>
                    <w:t>0.31</w:t>
                  </w:r>
                </w:p>
              </w:tc>
            </w:tr>
            <w:tr w:rsidR="00AD3DB0" w:rsidTr="00AD3DB0">
              <w:trPr>
                <w:jc w:val="center"/>
              </w:trPr>
              <w:tc>
                <w:tcPr>
                  <w:tcW w:w="3205" w:type="dxa"/>
                  <w:noWrap/>
                  <w:vAlign w:val="center"/>
                </w:tcPr>
                <w:p w:rsidR="00AD3DB0" w:rsidRPr="00AD3DB0" w:rsidRDefault="00AD3DB0" w:rsidP="00AD3DB0">
                  <w:pPr>
                    <w:jc w:val="center"/>
                    <w:rPr>
                      <w:rFonts w:ascii="宋体" w:hAnsi="宋体" w:cs="宋体"/>
                      <w:b/>
                      <w:sz w:val="24"/>
                    </w:rPr>
                  </w:pPr>
                  <w:r w:rsidRPr="00AD3DB0">
                    <w:rPr>
                      <w:rFonts w:hint="eastAsia"/>
                      <w:b/>
                    </w:rPr>
                    <w:t>134</w:t>
                  </w:r>
                </w:p>
              </w:tc>
              <w:tc>
                <w:tcPr>
                  <w:tcW w:w="3271" w:type="dxa"/>
                  <w:vAlign w:val="center"/>
                </w:tcPr>
                <w:p w:rsidR="00AD3DB0" w:rsidRPr="00AD3DB0" w:rsidRDefault="00AD3DB0" w:rsidP="00AD3DB0">
                  <w:pPr>
                    <w:jc w:val="center"/>
                    <w:rPr>
                      <w:rFonts w:ascii="宋体" w:hAnsi="宋体" w:cs="宋体"/>
                      <w:b/>
                      <w:sz w:val="24"/>
                    </w:rPr>
                  </w:pPr>
                  <w:r w:rsidRPr="00AD3DB0">
                    <w:rPr>
                      <w:rFonts w:hint="eastAsia"/>
                      <w:b/>
                    </w:rPr>
                    <w:t>2.84E-03</w:t>
                  </w:r>
                </w:p>
              </w:tc>
              <w:tc>
                <w:tcPr>
                  <w:tcW w:w="3271" w:type="dxa"/>
                  <w:vAlign w:val="center"/>
                </w:tcPr>
                <w:p w:rsidR="00AD3DB0" w:rsidRPr="00AD3DB0" w:rsidRDefault="00AD3DB0" w:rsidP="00AD3DB0">
                  <w:pPr>
                    <w:jc w:val="center"/>
                    <w:rPr>
                      <w:rFonts w:ascii="宋体" w:hAnsi="宋体" w:cs="宋体"/>
                      <w:b/>
                      <w:sz w:val="24"/>
                    </w:rPr>
                  </w:pPr>
                  <w:r w:rsidRPr="00AD3DB0">
                    <w:rPr>
                      <w:rFonts w:hint="eastAsia"/>
                      <w:b/>
                    </w:rPr>
                    <w:t>0.32</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150</w:t>
                  </w:r>
                </w:p>
              </w:tc>
              <w:tc>
                <w:tcPr>
                  <w:tcW w:w="3271" w:type="dxa"/>
                  <w:vAlign w:val="center"/>
                </w:tcPr>
                <w:p w:rsidR="00AD3DB0" w:rsidRDefault="00AD3DB0" w:rsidP="00AD3DB0">
                  <w:pPr>
                    <w:jc w:val="center"/>
                    <w:rPr>
                      <w:rFonts w:ascii="宋体" w:hAnsi="宋体" w:cs="宋体"/>
                      <w:sz w:val="24"/>
                    </w:rPr>
                  </w:pPr>
                  <w:r>
                    <w:rPr>
                      <w:rFonts w:hint="eastAsia"/>
                    </w:rPr>
                    <w:t>1.65E-03</w:t>
                  </w:r>
                </w:p>
              </w:tc>
              <w:tc>
                <w:tcPr>
                  <w:tcW w:w="3271" w:type="dxa"/>
                  <w:vAlign w:val="center"/>
                </w:tcPr>
                <w:p w:rsidR="00AD3DB0" w:rsidRDefault="00AD3DB0" w:rsidP="00AD3DB0">
                  <w:pPr>
                    <w:jc w:val="center"/>
                    <w:rPr>
                      <w:rFonts w:ascii="宋体" w:hAnsi="宋体" w:cs="宋体"/>
                      <w:sz w:val="24"/>
                    </w:rPr>
                  </w:pPr>
                  <w:r>
                    <w:rPr>
                      <w:rFonts w:hint="eastAsia"/>
                    </w:rPr>
                    <w:t>0.18</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175</w:t>
                  </w:r>
                </w:p>
              </w:tc>
              <w:tc>
                <w:tcPr>
                  <w:tcW w:w="3271" w:type="dxa"/>
                  <w:vAlign w:val="center"/>
                </w:tcPr>
                <w:p w:rsidR="00AD3DB0" w:rsidRDefault="00AD3DB0" w:rsidP="00AD3DB0">
                  <w:pPr>
                    <w:jc w:val="center"/>
                    <w:rPr>
                      <w:rFonts w:ascii="宋体" w:hAnsi="宋体" w:cs="宋体"/>
                      <w:sz w:val="24"/>
                    </w:rPr>
                  </w:pPr>
                  <w:r>
                    <w:rPr>
                      <w:rFonts w:hint="eastAsia"/>
                    </w:rPr>
                    <w:t>8.91E-04</w:t>
                  </w:r>
                </w:p>
              </w:tc>
              <w:tc>
                <w:tcPr>
                  <w:tcW w:w="3271" w:type="dxa"/>
                  <w:vAlign w:val="center"/>
                </w:tcPr>
                <w:p w:rsidR="00AD3DB0" w:rsidRDefault="00AD3DB0" w:rsidP="00AD3DB0">
                  <w:pPr>
                    <w:jc w:val="center"/>
                    <w:rPr>
                      <w:rFonts w:ascii="宋体" w:hAnsi="宋体" w:cs="宋体"/>
                      <w:sz w:val="24"/>
                    </w:rPr>
                  </w:pPr>
                  <w:r>
                    <w:rPr>
                      <w:rFonts w:hint="eastAsia"/>
                    </w:rPr>
                    <w:t>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200</w:t>
                  </w:r>
                </w:p>
              </w:tc>
              <w:tc>
                <w:tcPr>
                  <w:tcW w:w="3271" w:type="dxa"/>
                  <w:vAlign w:val="center"/>
                </w:tcPr>
                <w:p w:rsidR="00AD3DB0" w:rsidRDefault="00AD3DB0" w:rsidP="00AD3DB0">
                  <w:pPr>
                    <w:jc w:val="center"/>
                    <w:rPr>
                      <w:rFonts w:ascii="宋体" w:hAnsi="宋体" w:cs="宋体"/>
                      <w:sz w:val="24"/>
                    </w:rPr>
                  </w:pPr>
                  <w:r>
                    <w:rPr>
                      <w:rFonts w:hint="eastAsia"/>
                    </w:rPr>
                    <w:t>5.95E-04</w:t>
                  </w:r>
                </w:p>
              </w:tc>
              <w:tc>
                <w:tcPr>
                  <w:tcW w:w="3271" w:type="dxa"/>
                  <w:vAlign w:val="center"/>
                </w:tcPr>
                <w:p w:rsidR="00AD3DB0" w:rsidRDefault="00AD3DB0" w:rsidP="00AD3DB0">
                  <w:pPr>
                    <w:jc w:val="center"/>
                    <w:rPr>
                      <w:rFonts w:ascii="宋体" w:hAnsi="宋体" w:cs="宋体"/>
                      <w:sz w:val="24"/>
                    </w:rPr>
                  </w:pPr>
                  <w:r>
                    <w:rPr>
                      <w:rFonts w:hint="eastAsia"/>
                    </w:rPr>
                    <w:t>0.07</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225</w:t>
                  </w:r>
                </w:p>
              </w:tc>
              <w:tc>
                <w:tcPr>
                  <w:tcW w:w="3271" w:type="dxa"/>
                  <w:vAlign w:val="center"/>
                </w:tcPr>
                <w:p w:rsidR="00AD3DB0" w:rsidRDefault="00AD3DB0" w:rsidP="00AD3DB0">
                  <w:pPr>
                    <w:jc w:val="center"/>
                    <w:rPr>
                      <w:rFonts w:ascii="宋体" w:hAnsi="宋体" w:cs="宋体"/>
                      <w:sz w:val="24"/>
                    </w:rPr>
                  </w:pPr>
                  <w:r>
                    <w:rPr>
                      <w:rFonts w:hint="eastAsia"/>
                    </w:rPr>
                    <w:t>4.74E-04</w:t>
                  </w:r>
                </w:p>
              </w:tc>
              <w:tc>
                <w:tcPr>
                  <w:tcW w:w="3271" w:type="dxa"/>
                  <w:vAlign w:val="center"/>
                </w:tcPr>
                <w:p w:rsidR="00AD3DB0" w:rsidRDefault="00AD3DB0" w:rsidP="00AD3DB0">
                  <w:pPr>
                    <w:jc w:val="center"/>
                    <w:rPr>
                      <w:rFonts w:ascii="宋体" w:hAnsi="宋体" w:cs="宋体"/>
                      <w:sz w:val="24"/>
                    </w:rPr>
                  </w:pPr>
                  <w:r>
                    <w:rPr>
                      <w:rFonts w:hint="eastAsia"/>
                    </w:rPr>
                    <w:t>0.05</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250</w:t>
                  </w:r>
                </w:p>
              </w:tc>
              <w:tc>
                <w:tcPr>
                  <w:tcW w:w="3271" w:type="dxa"/>
                  <w:vAlign w:val="center"/>
                </w:tcPr>
                <w:p w:rsidR="00AD3DB0" w:rsidRDefault="00AD3DB0" w:rsidP="00AD3DB0">
                  <w:pPr>
                    <w:jc w:val="center"/>
                    <w:rPr>
                      <w:rFonts w:ascii="宋体" w:hAnsi="宋体" w:cs="宋体"/>
                      <w:sz w:val="24"/>
                    </w:rPr>
                  </w:pPr>
                  <w:r>
                    <w:rPr>
                      <w:rFonts w:hint="eastAsia"/>
                    </w:rPr>
                    <w:t>3.92E-04</w:t>
                  </w:r>
                </w:p>
              </w:tc>
              <w:tc>
                <w:tcPr>
                  <w:tcW w:w="3271" w:type="dxa"/>
                  <w:vAlign w:val="center"/>
                </w:tcPr>
                <w:p w:rsidR="00AD3DB0" w:rsidRDefault="00AD3DB0" w:rsidP="00AD3DB0">
                  <w:pPr>
                    <w:jc w:val="center"/>
                    <w:rPr>
                      <w:rFonts w:ascii="宋体" w:hAnsi="宋体" w:cs="宋体"/>
                      <w:sz w:val="24"/>
                    </w:rPr>
                  </w:pPr>
                  <w:r>
                    <w:rPr>
                      <w:rFonts w:hint="eastAsia"/>
                    </w:rPr>
                    <w:t>0.04</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275</w:t>
                  </w:r>
                </w:p>
              </w:tc>
              <w:tc>
                <w:tcPr>
                  <w:tcW w:w="3271" w:type="dxa"/>
                  <w:vAlign w:val="center"/>
                </w:tcPr>
                <w:p w:rsidR="00AD3DB0" w:rsidRDefault="00AD3DB0" w:rsidP="00AD3DB0">
                  <w:pPr>
                    <w:jc w:val="center"/>
                    <w:rPr>
                      <w:rFonts w:ascii="宋体" w:hAnsi="宋体" w:cs="宋体"/>
                      <w:sz w:val="24"/>
                    </w:rPr>
                  </w:pPr>
                  <w:r>
                    <w:rPr>
                      <w:rFonts w:hint="eastAsia"/>
                    </w:rPr>
                    <w:t>3.33E-04</w:t>
                  </w:r>
                </w:p>
              </w:tc>
              <w:tc>
                <w:tcPr>
                  <w:tcW w:w="3271" w:type="dxa"/>
                  <w:vAlign w:val="center"/>
                </w:tcPr>
                <w:p w:rsidR="00AD3DB0" w:rsidRDefault="00AD3DB0" w:rsidP="00AD3DB0">
                  <w:pPr>
                    <w:jc w:val="center"/>
                    <w:rPr>
                      <w:rFonts w:ascii="宋体" w:hAnsi="宋体" w:cs="宋体"/>
                      <w:sz w:val="24"/>
                    </w:rPr>
                  </w:pPr>
                  <w:r>
                    <w:rPr>
                      <w:rFonts w:hint="eastAsia"/>
                    </w:rPr>
                    <w:t>0.04</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300</w:t>
                  </w:r>
                </w:p>
              </w:tc>
              <w:tc>
                <w:tcPr>
                  <w:tcW w:w="3271" w:type="dxa"/>
                  <w:vAlign w:val="center"/>
                </w:tcPr>
                <w:p w:rsidR="00AD3DB0" w:rsidRDefault="00AD3DB0" w:rsidP="00AD3DB0">
                  <w:pPr>
                    <w:jc w:val="center"/>
                    <w:rPr>
                      <w:rFonts w:ascii="宋体" w:hAnsi="宋体" w:cs="宋体"/>
                      <w:sz w:val="24"/>
                    </w:rPr>
                  </w:pPr>
                  <w:r>
                    <w:rPr>
                      <w:rFonts w:hint="eastAsia"/>
                    </w:rPr>
                    <w:t>2.88E-04</w:t>
                  </w:r>
                </w:p>
              </w:tc>
              <w:tc>
                <w:tcPr>
                  <w:tcW w:w="3271" w:type="dxa"/>
                  <w:vAlign w:val="center"/>
                </w:tcPr>
                <w:p w:rsidR="00AD3DB0" w:rsidRDefault="00AD3DB0" w:rsidP="00AD3DB0">
                  <w:pPr>
                    <w:jc w:val="center"/>
                    <w:rPr>
                      <w:rFonts w:ascii="宋体" w:hAnsi="宋体" w:cs="宋体"/>
                      <w:sz w:val="24"/>
                    </w:rPr>
                  </w:pPr>
                  <w:r>
                    <w:rPr>
                      <w:rFonts w:hint="eastAsia"/>
                    </w:rPr>
                    <w:t>0.03</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325</w:t>
                  </w:r>
                </w:p>
              </w:tc>
              <w:tc>
                <w:tcPr>
                  <w:tcW w:w="3271" w:type="dxa"/>
                  <w:vAlign w:val="center"/>
                </w:tcPr>
                <w:p w:rsidR="00AD3DB0" w:rsidRDefault="00AD3DB0" w:rsidP="00AD3DB0">
                  <w:pPr>
                    <w:jc w:val="center"/>
                    <w:rPr>
                      <w:rFonts w:ascii="宋体" w:hAnsi="宋体" w:cs="宋体"/>
                      <w:sz w:val="24"/>
                    </w:rPr>
                  </w:pPr>
                  <w:r>
                    <w:rPr>
                      <w:rFonts w:hint="eastAsia"/>
                    </w:rPr>
                    <w:t>2.54E-04</w:t>
                  </w:r>
                </w:p>
              </w:tc>
              <w:tc>
                <w:tcPr>
                  <w:tcW w:w="3271" w:type="dxa"/>
                  <w:vAlign w:val="center"/>
                </w:tcPr>
                <w:p w:rsidR="00AD3DB0" w:rsidRDefault="00AD3DB0" w:rsidP="00AD3DB0">
                  <w:pPr>
                    <w:jc w:val="center"/>
                    <w:rPr>
                      <w:rFonts w:ascii="宋体" w:hAnsi="宋体" w:cs="宋体"/>
                      <w:sz w:val="24"/>
                    </w:rPr>
                  </w:pPr>
                  <w:r>
                    <w:rPr>
                      <w:rFonts w:hint="eastAsia"/>
                    </w:rPr>
                    <w:t>0.03</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350</w:t>
                  </w:r>
                </w:p>
              </w:tc>
              <w:tc>
                <w:tcPr>
                  <w:tcW w:w="3271" w:type="dxa"/>
                  <w:vAlign w:val="center"/>
                </w:tcPr>
                <w:p w:rsidR="00AD3DB0" w:rsidRDefault="00AD3DB0" w:rsidP="00AD3DB0">
                  <w:pPr>
                    <w:jc w:val="center"/>
                    <w:rPr>
                      <w:rFonts w:ascii="宋体" w:hAnsi="宋体" w:cs="宋体"/>
                      <w:sz w:val="24"/>
                    </w:rPr>
                  </w:pPr>
                  <w:r>
                    <w:rPr>
                      <w:rFonts w:hint="eastAsia"/>
                    </w:rPr>
                    <w:t>2.26E-04</w:t>
                  </w:r>
                </w:p>
              </w:tc>
              <w:tc>
                <w:tcPr>
                  <w:tcW w:w="3271" w:type="dxa"/>
                  <w:vAlign w:val="center"/>
                </w:tcPr>
                <w:p w:rsidR="00AD3DB0" w:rsidRDefault="00AD3DB0" w:rsidP="00AD3DB0">
                  <w:pPr>
                    <w:jc w:val="center"/>
                    <w:rPr>
                      <w:rFonts w:ascii="宋体" w:hAnsi="宋体" w:cs="宋体"/>
                      <w:sz w:val="24"/>
                    </w:rPr>
                  </w:pPr>
                  <w:r>
                    <w:rPr>
                      <w:rFonts w:hint="eastAsia"/>
                    </w:rPr>
                    <w:t>0.03</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375</w:t>
                  </w:r>
                </w:p>
              </w:tc>
              <w:tc>
                <w:tcPr>
                  <w:tcW w:w="3271" w:type="dxa"/>
                  <w:vAlign w:val="center"/>
                </w:tcPr>
                <w:p w:rsidR="00AD3DB0" w:rsidRDefault="00AD3DB0" w:rsidP="00AD3DB0">
                  <w:pPr>
                    <w:jc w:val="center"/>
                    <w:rPr>
                      <w:rFonts w:ascii="宋体" w:hAnsi="宋体" w:cs="宋体"/>
                      <w:sz w:val="24"/>
                    </w:rPr>
                  </w:pPr>
                  <w:r>
                    <w:rPr>
                      <w:rFonts w:hint="eastAsia"/>
                    </w:rPr>
                    <w:t>2.03E-04</w:t>
                  </w:r>
                </w:p>
              </w:tc>
              <w:tc>
                <w:tcPr>
                  <w:tcW w:w="3271" w:type="dxa"/>
                  <w:vAlign w:val="center"/>
                </w:tcPr>
                <w:p w:rsidR="00AD3DB0" w:rsidRDefault="00AD3DB0" w:rsidP="00AD3DB0">
                  <w:pPr>
                    <w:jc w:val="center"/>
                    <w:rPr>
                      <w:rFonts w:ascii="宋体" w:hAnsi="宋体" w:cs="宋体"/>
                      <w:sz w:val="24"/>
                    </w:rPr>
                  </w:pPr>
                  <w:r>
                    <w:rPr>
                      <w:rFonts w:hint="eastAsia"/>
                    </w:rPr>
                    <w:t>0.02</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400</w:t>
                  </w:r>
                </w:p>
              </w:tc>
              <w:tc>
                <w:tcPr>
                  <w:tcW w:w="3271" w:type="dxa"/>
                  <w:vAlign w:val="center"/>
                </w:tcPr>
                <w:p w:rsidR="00AD3DB0" w:rsidRDefault="00AD3DB0" w:rsidP="00AD3DB0">
                  <w:pPr>
                    <w:jc w:val="center"/>
                    <w:rPr>
                      <w:rFonts w:ascii="宋体" w:hAnsi="宋体" w:cs="宋体"/>
                      <w:sz w:val="24"/>
                    </w:rPr>
                  </w:pPr>
                  <w:r>
                    <w:rPr>
                      <w:rFonts w:hint="eastAsia"/>
                    </w:rPr>
                    <w:t>1.84E-04</w:t>
                  </w:r>
                </w:p>
              </w:tc>
              <w:tc>
                <w:tcPr>
                  <w:tcW w:w="3271" w:type="dxa"/>
                  <w:vAlign w:val="center"/>
                </w:tcPr>
                <w:p w:rsidR="00AD3DB0" w:rsidRDefault="00AD3DB0" w:rsidP="00AD3DB0">
                  <w:pPr>
                    <w:jc w:val="center"/>
                    <w:rPr>
                      <w:rFonts w:ascii="宋体" w:hAnsi="宋体" w:cs="宋体"/>
                      <w:sz w:val="24"/>
                    </w:rPr>
                  </w:pPr>
                  <w:r>
                    <w:rPr>
                      <w:rFonts w:hint="eastAsia"/>
                    </w:rPr>
                    <w:t>0.02</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425</w:t>
                  </w:r>
                </w:p>
              </w:tc>
              <w:tc>
                <w:tcPr>
                  <w:tcW w:w="3271" w:type="dxa"/>
                  <w:vAlign w:val="center"/>
                </w:tcPr>
                <w:p w:rsidR="00AD3DB0" w:rsidRDefault="00AD3DB0" w:rsidP="00AD3DB0">
                  <w:pPr>
                    <w:jc w:val="center"/>
                    <w:rPr>
                      <w:rFonts w:ascii="宋体" w:hAnsi="宋体" w:cs="宋体"/>
                      <w:sz w:val="24"/>
                    </w:rPr>
                  </w:pPr>
                  <w:r>
                    <w:rPr>
                      <w:rFonts w:hint="eastAsia"/>
                    </w:rPr>
                    <w:t>1.68E-04</w:t>
                  </w:r>
                </w:p>
              </w:tc>
              <w:tc>
                <w:tcPr>
                  <w:tcW w:w="3271" w:type="dxa"/>
                  <w:vAlign w:val="center"/>
                </w:tcPr>
                <w:p w:rsidR="00AD3DB0" w:rsidRDefault="00AD3DB0" w:rsidP="00AD3DB0">
                  <w:pPr>
                    <w:jc w:val="center"/>
                    <w:rPr>
                      <w:rFonts w:ascii="宋体" w:hAnsi="宋体" w:cs="宋体"/>
                      <w:sz w:val="24"/>
                    </w:rPr>
                  </w:pPr>
                  <w:r>
                    <w:rPr>
                      <w:rFonts w:hint="eastAsia"/>
                    </w:rPr>
                    <w:t>0.02</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450</w:t>
                  </w:r>
                </w:p>
              </w:tc>
              <w:tc>
                <w:tcPr>
                  <w:tcW w:w="3271" w:type="dxa"/>
                  <w:vAlign w:val="center"/>
                </w:tcPr>
                <w:p w:rsidR="00AD3DB0" w:rsidRDefault="00AD3DB0" w:rsidP="00AD3DB0">
                  <w:pPr>
                    <w:jc w:val="center"/>
                    <w:rPr>
                      <w:rFonts w:ascii="宋体" w:hAnsi="宋体" w:cs="宋体"/>
                      <w:sz w:val="24"/>
                    </w:rPr>
                  </w:pPr>
                  <w:r>
                    <w:rPr>
                      <w:rFonts w:hint="eastAsia"/>
                    </w:rPr>
                    <w:t>1.54E-04</w:t>
                  </w:r>
                </w:p>
              </w:tc>
              <w:tc>
                <w:tcPr>
                  <w:tcW w:w="3271" w:type="dxa"/>
                  <w:vAlign w:val="center"/>
                </w:tcPr>
                <w:p w:rsidR="00AD3DB0" w:rsidRDefault="00AD3DB0" w:rsidP="00AD3DB0">
                  <w:pPr>
                    <w:jc w:val="center"/>
                    <w:rPr>
                      <w:rFonts w:ascii="宋体" w:hAnsi="宋体" w:cs="宋体"/>
                      <w:sz w:val="24"/>
                    </w:rPr>
                  </w:pPr>
                  <w:r>
                    <w:rPr>
                      <w:rFonts w:hint="eastAsia"/>
                    </w:rPr>
                    <w:t>0.02</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475</w:t>
                  </w:r>
                </w:p>
              </w:tc>
              <w:tc>
                <w:tcPr>
                  <w:tcW w:w="3271" w:type="dxa"/>
                  <w:vAlign w:val="center"/>
                </w:tcPr>
                <w:p w:rsidR="00AD3DB0" w:rsidRDefault="00AD3DB0" w:rsidP="00AD3DB0">
                  <w:pPr>
                    <w:jc w:val="center"/>
                    <w:rPr>
                      <w:rFonts w:ascii="宋体" w:hAnsi="宋体" w:cs="宋体"/>
                      <w:sz w:val="24"/>
                    </w:rPr>
                  </w:pPr>
                  <w:r>
                    <w:rPr>
                      <w:rFonts w:hint="eastAsia"/>
                    </w:rPr>
                    <w:t>1.42E-04</w:t>
                  </w:r>
                </w:p>
              </w:tc>
              <w:tc>
                <w:tcPr>
                  <w:tcW w:w="3271" w:type="dxa"/>
                  <w:vAlign w:val="center"/>
                </w:tcPr>
                <w:p w:rsidR="00AD3DB0" w:rsidRDefault="00AD3DB0" w:rsidP="00AD3DB0">
                  <w:pPr>
                    <w:jc w:val="center"/>
                    <w:rPr>
                      <w:rFonts w:ascii="宋体" w:hAnsi="宋体" w:cs="宋体"/>
                      <w:sz w:val="24"/>
                    </w:rPr>
                  </w:pPr>
                  <w:r>
                    <w:rPr>
                      <w:rFonts w:hint="eastAsia"/>
                    </w:rPr>
                    <w:t>0.02</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500</w:t>
                  </w:r>
                </w:p>
              </w:tc>
              <w:tc>
                <w:tcPr>
                  <w:tcW w:w="3271" w:type="dxa"/>
                  <w:vAlign w:val="center"/>
                </w:tcPr>
                <w:p w:rsidR="00AD3DB0" w:rsidRDefault="00AD3DB0" w:rsidP="00AD3DB0">
                  <w:pPr>
                    <w:jc w:val="center"/>
                    <w:rPr>
                      <w:rFonts w:ascii="宋体" w:hAnsi="宋体" w:cs="宋体"/>
                      <w:sz w:val="24"/>
                    </w:rPr>
                  </w:pPr>
                  <w:r>
                    <w:rPr>
                      <w:rFonts w:hint="eastAsia"/>
                    </w:rPr>
                    <w:t>1.32E-04</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525</w:t>
                  </w:r>
                </w:p>
              </w:tc>
              <w:tc>
                <w:tcPr>
                  <w:tcW w:w="3271" w:type="dxa"/>
                  <w:vAlign w:val="center"/>
                </w:tcPr>
                <w:p w:rsidR="00AD3DB0" w:rsidRDefault="00AD3DB0" w:rsidP="00AD3DB0">
                  <w:pPr>
                    <w:jc w:val="center"/>
                    <w:rPr>
                      <w:rFonts w:ascii="宋体" w:hAnsi="宋体" w:cs="宋体"/>
                      <w:sz w:val="24"/>
                    </w:rPr>
                  </w:pPr>
                  <w:r>
                    <w:rPr>
                      <w:rFonts w:hint="eastAsia"/>
                    </w:rPr>
                    <w:t>1.23E-04</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550</w:t>
                  </w:r>
                </w:p>
              </w:tc>
              <w:tc>
                <w:tcPr>
                  <w:tcW w:w="3271" w:type="dxa"/>
                  <w:vAlign w:val="center"/>
                </w:tcPr>
                <w:p w:rsidR="00AD3DB0" w:rsidRDefault="00AD3DB0" w:rsidP="00AD3DB0">
                  <w:pPr>
                    <w:jc w:val="center"/>
                    <w:rPr>
                      <w:rFonts w:ascii="宋体" w:hAnsi="宋体" w:cs="宋体"/>
                      <w:sz w:val="24"/>
                    </w:rPr>
                  </w:pPr>
                  <w:r>
                    <w:rPr>
                      <w:rFonts w:hint="eastAsia"/>
                    </w:rPr>
                    <w:t>1.15E-04</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575</w:t>
                  </w:r>
                </w:p>
              </w:tc>
              <w:tc>
                <w:tcPr>
                  <w:tcW w:w="3271" w:type="dxa"/>
                  <w:vAlign w:val="center"/>
                </w:tcPr>
                <w:p w:rsidR="00AD3DB0" w:rsidRDefault="00AD3DB0" w:rsidP="00AD3DB0">
                  <w:pPr>
                    <w:jc w:val="center"/>
                    <w:rPr>
                      <w:rFonts w:ascii="宋体" w:hAnsi="宋体" w:cs="宋体"/>
                      <w:sz w:val="24"/>
                    </w:rPr>
                  </w:pPr>
                  <w:r>
                    <w:rPr>
                      <w:rFonts w:hint="eastAsia"/>
                    </w:rPr>
                    <w:t>1.08E-04</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600</w:t>
                  </w:r>
                </w:p>
              </w:tc>
              <w:tc>
                <w:tcPr>
                  <w:tcW w:w="3271" w:type="dxa"/>
                  <w:vAlign w:val="center"/>
                </w:tcPr>
                <w:p w:rsidR="00AD3DB0" w:rsidRDefault="00AD3DB0" w:rsidP="00AD3DB0">
                  <w:pPr>
                    <w:jc w:val="center"/>
                    <w:rPr>
                      <w:rFonts w:ascii="宋体" w:hAnsi="宋体" w:cs="宋体"/>
                      <w:sz w:val="24"/>
                    </w:rPr>
                  </w:pPr>
                  <w:r>
                    <w:rPr>
                      <w:rFonts w:hint="eastAsia"/>
                    </w:rPr>
                    <w:t>1.01E-04</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625</w:t>
                  </w:r>
                </w:p>
              </w:tc>
              <w:tc>
                <w:tcPr>
                  <w:tcW w:w="3271" w:type="dxa"/>
                  <w:vAlign w:val="center"/>
                </w:tcPr>
                <w:p w:rsidR="00AD3DB0" w:rsidRDefault="00AD3DB0" w:rsidP="00AD3DB0">
                  <w:pPr>
                    <w:jc w:val="center"/>
                    <w:rPr>
                      <w:rFonts w:ascii="宋体" w:hAnsi="宋体" w:cs="宋体"/>
                      <w:sz w:val="24"/>
                    </w:rPr>
                  </w:pPr>
                  <w:r>
                    <w:rPr>
                      <w:rFonts w:hint="eastAsia"/>
                    </w:rPr>
                    <w:t>9.55E-05</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650</w:t>
                  </w:r>
                </w:p>
              </w:tc>
              <w:tc>
                <w:tcPr>
                  <w:tcW w:w="3271" w:type="dxa"/>
                  <w:vAlign w:val="center"/>
                </w:tcPr>
                <w:p w:rsidR="00AD3DB0" w:rsidRDefault="00AD3DB0" w:rsidP="00AD3DB0">
                  <w:pPr>
                    <w:jc w:val="center"/>
                    <w:rPr>
                      <w:rFonts w:ascii="宋体" w:hAnsi="宋体" w:cs="宋体"/>
                      <w:sz w:val="24"/>
                    </w:rPr>
                  </w:pPr>
                  <w:r>
                    <w:rPr>
                      <w:rFonts w:hint="eastAsia"/>
                    </w:rPr>
                    <w:t>9.03E-05</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675</w:t>
                  </w:r>
                </w:p>
              </w:tc>
              <w:tc>
                <w:tcPr>
                  <w:tcW w:w="3271" w:type="dxa"/>
                  <w:vAlign w:val="center"/>
                </w:tcPr>
                <w:p w:rsidR="00AD3DB0" w:rsidRDefault="00AD3DB0" w:rsidP="00AD3DB0">
                  <w:pPr>
                    <w:jc w:val="center"/>
                    <w:rPr>
                      <w:rFonts w:ascii="宋体" w:hAnsi="宋体" w:cs="宋体"/>
                      <w:sz w:val="24"/>
                    </w:rPr>
                  </w:pPr>
                  <w:r>
                    <w:rPr>
                      <w:rFonts w:hint="eastAsia"/>
                    </w:rPr>
                    <w:t>8.56E-05</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700</w:t>
                  </w:r>
                </w:p>
              </w:tc>
              <w:tc>
                <w:tcPr>
                  <w:tcW w:w="3271" w:type="dxa"/>
                  <w:vAlign w:val="center"/>
                </w:tcPr>
                <w:p w:rsidR="00AD3DB0" w:rsidRDefault="00AD3DB0" w:rsidP="00AD3DB0">
                  <w:pPr>
                    <w:jc w:val="center"/>
                    <w:rPr>
                      <w:rFonts w:ascii="宋体" w:hAnsi="宋体" w:cs="宋体"/>
                      <w:sz w:val="24"/>
                    </w:rPr>
                  </w:pPr>
                  <w:r>
                    <w:rPr>
                      <w:rFonts w:hint="eastAsia"/>
                    </w:rPr>
                    <w:t>8.13E-05</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725</w:t>
                  </w:r>
                </w:p>
              </w:tc>
              <w:tc>
                <w:tcPr>
                  <w:tcW w:w="3271" w:type="dxa"/>
                  <w:vAlign w:val="center"/>
                </w:tcPr>
                <w:p w:rsidR="00AD3DB0" w:rsidRDefault="00AD3DB0" w:rsidP="00AD3DB0">
                  <w:pPr>
                    <w:jc w:val="center"/>
                    <w:rPr>
                      <w:rFonts w:ascii="宋体" w:hAnsi="宋体" w:cs="宋体"/>
                      <w:sz w:val="24"/>
                    </w:rPr>
                  </w:pPr>
                  <w:r>
                    <w:rPr>
                      <w:rFonts w:hint="eastAsia"/>
                    </w:rPr>
                    <w:t>7.73E-05</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750</w:t>
                  </w:r>
                </w:p>
              </w:tc>
              <w:tc>
                <w:tcPr>
                  <w:tcW w:w="3271" w:type="dxa"/>
                  <w:vAlign w:val="center"/>
                </w:tcPr>
                <w:p w:rsidR="00AD3DB0" w:rsidRDefault="00AD3DB0" w:rsidP="00AD3DB0">
                  <w:pPr>
                    <w:jc w:val="center"/>
                    <w:rPr>
                      <w:rFonts w:ascii="宋体" w:hAnsi="宋体" w:cs="宋体"/>
                      <w:sz w:val="24"/>
                    </w:rPr>
                  </w:pPr>
                  <w:r>
                    <w:rPr>
                      <w:rFonts w:hint="eastAsia"/>
                    </w:rPr>
                    <w:t>7.37E-05</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775</w:t>
                  </w:r>
                </w:p>
              </w:tc>
              <w:tc>
                <w:tcPr>
                  <w:tcW w:w="3271" w:type="dxa"/>
                  <w:vAlign w:val="center"/>
                </w:tcPr>
                <w:p w:rsidR="00AD3DB0" w:rsidRDefault="00AD3DB0" w:rsidP="00AD3DB0">
                  <w:pPr>
                    <w:jc w:val="center"/>
                    <w:rPr>
                      <w:rFonts w:ascii="宋体" w:hAnsi="宋体" w:cs="宋体"/>
                      <w:sz w:val="24"/>
                    </w:rPr>
                  </w:pPr>
                  <w:r>
                    <w:rPr>
                      <w:rFonts w:hint="eastAsia"/>
                    </w:rPr>
                    <w:t>7.04E-05</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800</w:t>
                  </w:r>
                </w:p>
              </w:tc>
              <w:tc>
                <w:tcPr>
                  <w:tcW w:w="3271" w:type="dxa"/>
                  <w:vAlign w:val="center"/>
                </w:tcPr>
                <w:p w:rsidR="00AD3DB0" w:rsidRDefault="00AD3DB0" w:rsidP="00AD3DB0">
                  <w:pPr>
                    <w:jc w:val="center"/>
                    <w:rPr>
                      <w:rFonts w:ascii="宋体" w:hAnsi="宋体" w:cs="宋体"/>
                      <w:sz w:val="24"/>
                    </w:rPr>
                  </w:pPr>
                  <w:r>
                    <w:rPr>
                      <w:rFonts w:hint="eastAsia"/>
                    </w:rPr>
                    <w:t>6.73E-05</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825</w:t>
                  </w:r>
                </w:p>
              </w:tc>
              <w:tc>
                <w:tcPr>
                  <w:tcW w:w="3271" w:type="dxa"/>
                  <w:vAlign w:val="center"/>
                </w:tcPr>
                <w:p w:rsidR="00AD3DB0" w:rsidRDefault="00AD3DB0" w:rsidP="00AD3DB0">
                  <w:pPr>
                    <w:jc w:val="center"/>
                    <w:rPr>
                      <w:rFonts w:ascii="宋体" w:hAnsi="宋体" w:cs="宋体"/>
                      <w:sz w:val="24"/>
                    </w:rPr>
                  </w:pPr>
                  <w:r>
                    <w:rPr>
                      <w:rFonts w:hint="eastAsia"/>
                    </w:rPr>
                    <w:t>6.44E-05</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850</w:t>
                  </w:r>
                </w:p>
              </w:tc>
              <w:tc>
                <w:tcPr>
                  <w:tcW w:w="3271" w:type="dxa"/>
                  <w:vAlign w:val="center"/>
                </w:tcPr>
                <w:p w:rsidR="00AD3DB0" w:rsidRDefault="00AD3DB0" w:rsidP="00AD3DB0">
                  <w:pPr>
                    <w:jc w:val="center"/>
                    <w:rPr>
                      <w:rFonts w:ascii="宋体" w:hAnsi="宋体" w:cs="宋体"/>
                      <w:sz w:val="24"/>
                    </w:rPr>
                  </w:pPr>
                  <w:r>
                    <w:rPr>
                      <w:rFonts w:hint="eastAsia"/>
                    </w:rPr>
                    <w:t>6.18E-05</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875</w:t>
                  </w:r>
                </w:p>
              </w:tc>
              <w:tc>
                <w:tcPr>
                  <w:tcW w:w="3271" w:type="dxa"/>
                  <w:vAlign w:val="center"/>
                </w:tcPr>
                <w:p w:rsidR="00AD3DB0" w:rsidRDefault="00AD3DB0" w:rsidP="00AD3DB0">
                  <w:pPr>
                    <w:jc w:val="center"/>
                    <w:rPr>
                      <w:rFonts w:ascii="宋体" w:hAnsi="宋体" w:cs="宋体"/>
                      <w:sz w:val="24"/>
                    </w:rPr>
                  </w:pPr>
                  <w:r>
                    <w:rPr>
                      <w:rFonts w:hint="eastAsia"/>
                    </w:rPr>
                    <w:t>5.93E-05</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900</w:t>
                  </w:r>
                </w:p>
              </w:tc>
              <w:tc>
                <w:tcPr>
                  <w:tcW w:w="3271" w:type="dxa"/>
                  <w:vAlign w:val="center"/>
                </w:tcPr>
                <w:p w:rsidR="00AD3DB0" w:rsidRDefault="00AD3DB0" w:rsidP="00AD3DB0">
                  <w:pPr>
                    <w:jc w:val="center"/>
                    <w:rPr>
                      <w:rFonts w:ascii="宋体" w:hAnsi="宋体" w:cs="宋体"/>
                      <w:sz w:val="24"/>
                    </w:rPr>
                  </w:pPr>
                  <w:r>
                    <w:rPr>
                      <w:rFonts w:hint="eastAsia"/>
                    </w:rPr>
                    <w:t>5.70E-05</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925</w:t>
                  </w:r>
                </w:p>
              </w:tc>
              <w:tc>
                <w:tcPr>
                  <w:tcW w:w="3271" w:type="dxa"/>
                  <w:vAlign w:val="center"/>
                </w:tcPr>
                <w:p w:rsidR="00AD3DB0" w:rsidRDefault="00AD3DB0" w:rsidP="00AD3DB0">
                  <w:pPr>
                    <w:jc w:val="center"/>
                    <w:rPr>
                      <w:rFonts w:ascii="宋体" w:hAnsi="宋体" w:cs="宋体"/>
                      <w:sz w:val="24"/>
                    </w:rPr>
                  </w:pPr>
                  <w:r>
                    <w:rPr>
                      <w:rFonts w:hint="eastAsia"/>
                    </w:rPr>
                    <w:t>5.49E-05</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950</w:t>
                  </w:r>
                </w:p>
              </w:tc>
              <w:tc>
                <w:tcPr>
                  <w:tcW w:w="3271" w:type="dxa"/>
                  <w:vAlign w:val="center"/>
                </w:tcPr>
                <w:p w:rsidR="00AD3DB0" w:rsidRDefault="00AD3DB0" w:rsidP="00AD3DB0">
                  <w:pPr>
                    <w:jc w:val="center"/>
                    <w:rPr>
                      <w:rFonts w:ascii="宋体" w:hAnsi="宋体" w:cs="宋体"/>
                      <w:sz w:val="24"/>
                    </w:rPr>
                  </w:pPr>
                  <w:r>
                    <w:rPr>
                      <w:rFonts w:hint="eastAsia"/>
                    </w:rPr>
                    <w:t>5.29E-05</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rFonts w:ascii="宋体" w:hAnsi="宋体" w:cs="宋体"/>
                      <w:sz w:val="24"/>
                    </w:rPr>
                  </w:pPr>
                  <w:r>
                    <w:rPr>
                      <w:rFonts w:hint="eastAsia"/>
                    </w:rPr>
                    <w:t>975</w:t>
                  </w:r>
                </w:p>
              </w:tc>
              <w:tc>
                <w:tcPr>
                  <w:tcW w:w="3271" w:type="dxa"/>
                  <w:vAlign w:val="center"/>
                </w:tcPr>
                <w:p w:rsidR="00AD3DB0" w:rsidRDefault="00AD3DB0" w:rsidP="00AD3DB0">
                  <w:pPr>
                    <w:jc w:val="center"/>
                    <w:rPr>
                      <w:rFonts w:ascii="宋体" w:hAnsi="宋体" w:cs="宋体"/>
                      <w:sz w:val="24"/>
                    </w:rPr>
                  </w:pPr>
                  <w:r>
                    <w:rPr>
                      <w:rFonts w:hint="eastAsia"/>
                    </w:rPr>
                    <w:t>5.10E-05</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trHeight w:val="55"/>
                <w:jc w:val="center"/>
              </w:trPr>
              <w:tc>
                <w:tcPr>
                  <w:tcW w:w="3205" w:type="dxa"/>
                  <w:noWrap/>
                  <w:vAlign w:val="center"/>
                </w:tcPr>
                <w:p w:rsidR="00AD3DB0" w:rsidRDefault="00AD3DB0" w:rsidP="00AD3DB0">
                  <w:pPr>
                    <w:jc w:val="center"/>
                    <w:rPr>
                      <w:rFonts w:ascii="宋体" w:hAnsi="宋体" w:cs="宋体"/>
                      <w:sz w:val="24"/>
                    </w:rPr>
                  </w:pPr>
                  <w:r>
                    <w:rPr>
                      <w:rFonts w:hint="eastAsia"/>
                    </w:rPr>
                    <w:t>1000</w:t>
                  </w:r>
                </w:p>
              </w:tc>
              <w:tc>
                <w:tcPr>
                  <w:tcW w:w="3271" w:type="dxa"/>
                  <w:vAlign w:val="center"/>
                </w:tcPr>
                <w:p w:rsidR="00AD3DB0" w:rsidRDefault="00AD3DB0" w:rsidP="00AD3DB0">
                  <w:pPr>
                    <w:jc w:val="center"/>
                    <w:rPr>
                      <w:rFonts w:ascii="宋体" w:hAnsi="宋体" w:cs="宋体"/>
                      <w:sz w:val="24"/>
                    </w:rPr>
                  </w:pPr>
                  <w:r>
                    <w:rPr>
                      <w:rFonts w:hint="eastAsia"/>
                    </w:rPr>
                    <w:t>4.92E-05</w:t>
                  </w:r>
                </w:p>
              </w:tc>
              <w:tc>
                <w:tcPr>
                  <w:tcW w:w="3271" w:type="dxa"/>
                  <w:vAlign w:val="center"/>
                </w:tcPr>
                <w:p w:rsidR="00AD3DB0" w:rsidRDefault="00AD3DB0" w:rsidP="00AD3DB0">
                  <w:pPr>
                    <w:jc w:val="center"/>
                    <w:rPr>
                      <w:rFonts w:ascii="宋体" w:hAnsi="宋体" w:cs="宋体"/>
                      <w:sz w:val="24"/>
                    </w:rPr>
                  </w:pPr>
                  <w:r>
                    <w:rPr>
                      <w:rFonts w:hint="eastAsia"/>
                    </w:rPr>
                    <w:t>0.01</w:t>
                  </w:r>
                </w:p>
              </w:tc>
            </w:tr>
            <w:tr w:rsidR="00AD3DB0" w:rsidTr="00AD3DB0">
              <w:trPr>
                <w:jc w:val="center"/>
              </w:trPr>
              <w:tc>
                <w:tcPr>
                  <w:tcW w:w="3205" w:type="dxa"/>
                  <w:noWrap/>
                  <w:vAlign w:val="center"/>
                </w:tcPr>
                <w:p w:rsidR="00AD3DB0" w:rsidRDefault="00AD3DB0" w:rsidP="00AD3DB0">
                  <w:pPr>
                    <w:jc w:val="center"/>
                    <w:rPr>
                      <w:sz w:val="22"/>
                      <w:szCs w:val="22"/>
                    </w:rPr>
                  </w:pPr>
                  <w:r>
                    <w:rPr>
                      <w:sz w:val="22"/>
                      <w:szCs w:val="22"/>
                    </w:rPr>
                    <w:t>下风向最大浓度</w:t>
                  </w:r>
                </w:p>
              </w:tc>
              <w:tc>
                <w:tcPr>
                  <w:tcW w:w="3271" w:type="dxa"/>
                  <w:vAlign w:val="center"/>
                </w:tcPr>
                <w:p w:rsidR="00AD3DB0" w:rsidRPr="00AD3DB0" w:rsidRDefault="00AD3DB0" w:rsidP="00AD3DB0">
                  <w:pPr>
                    <w:jc w:val="center"/>
                    <w:rPr>
                      <w:rFonts w:ascii="宋体" w:hAnsi="宋体" w:cs="宋体"/>
                      <w:b/>
                      <w:sz w:val="24"/>
                    </w:rPr>
                  </w:pPr>
                  <w:r w:rsidRPr="00AD3DB0">
                    <w:rPr>
                      <w:rFonts w:hint="eastAsia"/>
                      <w:b/>
                    </w:rPr>
                    <w:t>2.84E-03</w:t>
                  </w:r>
                </w:p>
              </w:tc>
              <w:tc>
                <w:tcPr>
                  <w:tcW w:w="3271" w:type="dxa"/>
                  <w:vAlign w:val="center"/>
                </w:tcPr>
                <w:p w:rsidR="00AD3DB0" w:rsidRPr="00AD3DB0" w:rsidRDefault="00AD3DB0" w:rsidP="00AD3DB0">
                  <w:pPr>
                    <w:jc w:val="center"/>
                    <w:rPr>
                      <w:rFonts w:ascii="宋体" w:hAnsi="宋体" w:cs="宋体"/>
                      <w:b/>
                      <w:sz w:val="24"/>
                    </w:rPr>
                  </w:pPr>
                  <w:r w:rsidRPr="00AD3DB0">
                    <w:rPr>
                      <w:rFonts w:hint="eastAsia"/>
                      <w:b/>
                    </w:rPr>
                    <w:t>0.32</w:t>
                  </w:r>
                </w:p>
              </w:tc>
            </w:tr>
            <w:tr w:rsidR="00AD3DB0" w:rsidTr="00AD3DB0">
              <w:trPr>
                <w:jc w:val="center"/>
              </w:trPr>
              <w:tc>
                <w:tcPr>
                  <w:tcW w:w="3205" w:type="dxa"/>
                  <w:noWrap/>
                  <w:vAlign w:val="center"/>
                </w:tcPr>
                <w:p w:rsidR="00AD3DB0" w:rsidRDefault="00AD3DB0" w:rsidP="00AD3DB0">
                  <w:pPr>
                    <w:jc w:val="center"/>
                  </w:pPr>
                  <w:r>
                    <w:t>浓度占标准</w:t>
                  </w:r>
                  <w:r>
                    <w:t>10%</w:t>
                  </w:r>
                </w:p>
                <w:p w:rsidR="00AD3DB0" w:rsidRDefault="00AD3DB0" w:rsidP="00AD3DB0">
                  <w:pPr>
                    <w:jc w:val="center"/>
                  </w:pPr>
                  <w:proofErr w:type="gramStart"/>
                  <w:r>
                    <w:t>距源最远</w:t>
                  </w:r>
                  <w:proofErr w:type="gramEnd"/>
                  <w:r>
                    <w:t>距离</w:t>
                  </w:r>
                  <w:r>
                    <w:t>D10%</w:t>
                  </w:r>
                </w:p>
              </w:tc>
              <w:tc>
                <w:tcPr>
                  <w:tcW w:w="6542" w:type="dxa"/>
                  <w:gridSpan w:val="2"/>
                  <w:vAlign w:val="center"/>
                </w:tcPr>
                <w:p w:rsidR="00AD3DB0" w:rsidRDefault="00AD3DB0" w:rsidP="00AD3DB0">
                  <w:pPr>
                    <w:widowControl/>
                    <w:jc w:val="center"/>
                  </w:pPr>
                  <w:r>
                    <w:t>Pmax</w:t>
                  </w:r>
                  <w:r>
                    <w:t>＜</w:t>
                  </w:r>
                  <w:r>
                    <w:rPr>
                      <w:rFonts w:hint="eastAsia"/>
                    </w:rPr>
                    <w:t>1</w:t>
                  </w:r>
                  <w:r>
                    <w:t>%</w:t>
                  </w:r>
                </w:p>
              </w:tc>
            </w:tr>
          </w:tbl>
          <w:p w:rsidR="000C5FE0" w:rsidRDefault="000C5FE0" w:rsidP="000B752F">
            <w:pPr>
              <w:spacing w:line="360" w:lineRule="auto"/>
              <w:ind w:firstLineChars="200" w:firstLine="480"/>
              <w:rPr>
                <w:rFonts w:hAnsi="宋体"/>
                <w:kern w:val="0"/>
                <w:sz w:val="24"/>
                <w:szCs w:val="20"/>
              </w:rPr>
            </w:pPr>
            <w:r>
              <w:rPr>
                <w:rFonts w:hAnsi="宋体" w:hint="eastAsia"/>
                <w:kern w:val="0"/>
                <w:sz w:val="24"/>
                <w:szCs w:val="20"/>
              </w:rPr>
              <w:t>项目建成后，各污染物的最大地面空气质量浓度占标率中最大者</w:t>
            </w:r>
            <w:r>
              <w:rPr>
                <w:rFonts w:hAnsi="宋体" w:hint="eastAsia"/>
                <w:kern w:val="0"/>
                <w:sz w:val="24"/>
                <w:szCs w:val="20"/>
              </w:rPr>
              <w:t>P</w:t>
            </w:r>
            <w:r>
              <w:rPr>
                <w:rFonts w:hAnsi="宋体" w:hint="eastAsia"/>
                <w:kern w:val="0"/>
                <w:sz w:val="24"/>
                <w:szCs w:val="20"/>
                <w:vertAlign w:val="subscript"/>
              </w:rPr>
              <w:t>max</w:t>
            </w:r>
            <w:r>
              <w:rPr>
                <w:rFonts w:hAnsi="宋体" w:hint="eastAsia"/>
                <w:kern w:val="0"/>
                <w:sz w:val="24"/>
                <w:szCs w:val="20"/>
              </w:rPr>
              <w:t>小于</w:t>
            </w:r>
            <w:r>
              <w:rPr>
                <w:rFonts w:hAnsi="宋体" w:hint="eastAsia"/>
                <w:kern w:val="0"/>
                <w:sz w:val="24"/>
                <w:szCs w:val="20"/>
              </w:rPr>
              <w:t>1%</w:t>
            </w:r>
            <w:r>
              <w:rPr>
                <w:rFonts w:hAnsi="宋体" w:hint="eastAsia"/>
                <w:kern w:val="0"/>
                <w:sz w:val="24"/>
                <w:szCs w:val="20"/>
              </w:rPr>
              <w:t>。确定本项目大气环境质量评价等级为三级评价。</w:t>
            </w:r>
          </w:p>
          <w:p w:rsidR="000B752F" w:rsidRDefault="000B752F" w:rsidP="000B752F">
            <w:pPr>
              <w:spacing w:line="360" w:lineRule="auto"/>
              <w:ind w:firstLineChars="200" w:firstLine="482"/>
              <w:rPr>
                <w:rFonts w:hAnsi="宋体"/>
                <w:b/>
                <w:kern w:val="0"/>
                <w:sz w:val="24"/>
                <w:szCs w:val="20"/>
              </w:rPr>
            </w:pPr>
            <w:r>
              <w:rPr>
                <w:rFonts w:hAnsi="宋体" w:hint="eastAsia"/>
                <w:b/>
                <w:kern w:val="0"/>
                <w:sz w:val="24"/>
                <w:szCs w:val="20"/>
              </w:rPr>
              <w:t>3.3</w:t>
            </w:r>
            <w:r>
              <w:rPr>
                <w:rFonts w:hAnsi="宋体" w:hint="eastAsia"/>
                <w:b/>
                <w:kern w:val="0"/>
                <w:sz w:val="24"/>
                <w:szCs w:val="20"/>
              </w:rPr>
              <w:t>污染物源强</w:t>
            </w:r>
          </w:p>
          <w:p w:rsidR="000B752F" w:rsidRDefault="000B752F" w:rsidP="000B752F">
            <w:pPr>
              <w:jc w:val="center"/>
              <w:rPr>
                <w:b/>
                <w:sz w:val="24"/>
              </w:rPr>
            </w:pPr>
            <w:r>
              <w:rPr>
                <w:b/>
                <w:sz w:val="24"/>
              </w:rPr>
              <w:t>表</w:t>
            </w:r>
            <w:r>
              <w:rPr>
                <w:rFonts w:hint="eastAsia"/>
                <w:b/>
                <w:sz w:val="24"/>
              </w:rPr>
              <w:t>7-9</w:t>
            </w:r>
            <w:r>
              <w:rPr>
                <w:b/>
                <w:sz w:val="24"/>
              </w:rPr>
              <w:t>无组织污染源参数表</w:t>
            </w:r>
            <w:r>
              <w:rPr>
                <w:rFonts w:hint="eastAsia"/>
                <w:b/>
                <w:sz w:val="24"/>
              </w:rPr>
              <w:t>（多边形面源）</w:t>
            </w:r>
          </w:p>
          <w:tbl>
            <w:tblPr>
              <w:tblW w:w="4979" w:type="pct"/>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586"/>
              <w:gridCol w:w="850"/>
              <w:gridCol w:w="1458"/>
              <w:gridCol w:w="1926"/>
              <w:gridCol w:w="1323"/>
              <w:gridCol w:w="999"/>
              <w:gridCol w:w="856"/>
              <w:gridCol w:w="857"/>
              <w:gridCol w:w="851"/>
            </w:tblGrid>
            <w:tr w:rsidR="000B752F" w:rsidTr="00817D86">
              <w:trPr>
                <w:trHeight w:val="284"/>
              </w:trPr>
              <w:tc>
                <w:tcPr>
                  <w:tcW w:w="586" w:type="dxa"/>
                  <w:tcMar>
                    <w:left w:w="0" w:type="dxa"/>
                    <w:right w:w="0" w:type="dxa"/>
                  </w:tcMar>
                  <w:vAlign w:val="center"/>
                </w:tcPr>
                <w:p w:rsidR="000B752F" w:rsidRPr="000B752F" w:rsidRDefault="000B752F" w:rsidP="000B752F">
                  <w:pPr>
                    <w:jc w:val="center"/>
                  </w:pPr>
                  <w:r w:rsidRPr="000B752F">
                    <w:rPr>
                      <w:rFonts w:hint="eastAsia"/>
                    </w:rPr>
                    <w:t>编号</w:t>
                  </w:r>
                </w:p>
              </w:tc>
              <w:tc>
                <w:tcPr>
                  <w:tcW w:w="850" w:type="dxa"/>
                  <w:tcMar>
                    <w:left w:w="0" w:type="dxa"/>
                    <w:right w:w="0" w:type="dxa"/>
                  </w:tcMar>
                  <w:vAlign w:val="center"/>
                </w:tcPr>
                <w:p w:rsidR="000B752F" w:rsidRPr="000B752F" w:rsidRDefault="000B752F" w:rsidP="000B752F">
                  <w:pPr>
                    <w:jc w:val="center"/>
                  </w:pPr>
                  <w:r w:rsidRPr="000B752F">
                    <w:t>面源</w:t>
                  </w:r>
                </w:p>
                <w:p w:rsidR="000B752F" w:rsidRPr="000B752F" w:rsidRDefault="000B752F" w:rsidP="000B752F">
                  <w:pPr>
                    <w:jc w:val="center"/>
                  </w:pPr>
                  <w:r w:rsidRPr="000B752F">
                    <w:t>名称</w:t>
                  </w:r>
                </w:p>
              </w:tc>
              <w:tc>
                <w:tcPr>
                  <w:tcW w:w="3384" w:type="dxa"/>
                  <w:gridSpan w:val="2"/>
                  <w:tcMar>
                    <w:left w:w="0" w:type="dxa"/>
                    <w:right w:w="0" w:type="dxa"/>
                  </w:tcMar>
                  <w:vAlign w:val="center"/>
                </w:tcPr>
                <w:p w:rsidR="000B752F" w:rsidRPr="000B752F" w:rsidRDefault="000B752F" w:rsidP="000B752F">
                  <w:pPr>
                    <w:jc w:val="center"/>
                  </w:pPr>
                  <w:r w:rsidRPr="000B752F">
                    <w:rPr>
                      <w:rFonts w:hint="eastAsia"/>
                    </w:rPr>
                    <w:t>面源起点坐标</w:t>
                  </w:r>
                  <w:r w:rsidRPr="000B752F">
                    <w:rPr>
                      <w:rFonts w:hint="eastAsia"/>
                    </w:rPr>
                    <w:t>/m</w:t>
                  </w:r>
                </w:p>
              </w:tc>
              <w:tc>
                <w:tcPr>
                  <w:tcW w:w="1323" w:type="dxa"/>
                  <w:tcMar>
                    <w:left w:w="0" w:type="dxa"/>
                    <w:right w:w="0" w:type="dxa"/>
                  </w:tcMar>
                  <w:vAlign w:val="center"/>
                </w:tcPr>
                <w:p w:rsidR="000B752F" w:rsidRPr="000B752F" w:rsidRDefault="000B752F" w:rsidP="000B752F">
                  <w:pPr>
                    <w:jc w:val="center"/>
                  </w:pPr>
                  <w:r w:rsidRPr="000B752F">
                    <w:t>面源初始排放高度</w:t>
                  </w:r>
                  <w:r w:rsidRPr="000B752F">
                    <w:rPr>
                      <w:rFonts w:hint="eastAsia"/>
                    </w:rPr>
                    <w:t>/</w:t>
                  </w:r>
                  <w:r w:rsidRPr="000B752F">
                    <w:t xml:space="preserve"> m</w:t>
                  </w:r>
                </w:p>
              </w:tc>
              <w:tc>
                <w:tcPr>
                  <w:tcW w:w="999" w:type="dxa"/>
                  <w:tcMar>
                    <w:left w:w="0" w:type="dxa"/>
                    <w:right w:w="0" w:type="dxa"/>
                  </w:tcMar>
                  <w:vAlign w:val="center"/>
                </w:tcPr>
                <w:p w:rsidR="000B752F" w:rsidRPr="000B752F" w:rsidRDefault="000B752F" w:rsidP="000B752F">
                  <w:pPr>
                    <w:jc w:val="center"/>
                  </w:pPr>
                  <w:r w:rsidRPr="000B752F">
                    <w:t>年排放小时数</w:t>
                  </w:r>
                  <w:r w:rsidRPr="000B752F">
                    <w:rPr>
                      <w:rFonts w:hint="eastAsia"/>
                    </w:rPr>
                    <w:t>/</w:t>
                  </w:r>
                  <w:r w:rsidRPr="000B752F">
                    <w:t xml:space="preserve"> h</w:t>
                  </w:r>
                </w:p>
              </w:tc>
              <w:tc>
                <w:tcPr>
                  <w:tcW w:w="856" w:type="dxa"/>
                  <w:tcMar>
                    <w:left w:w="0" w:type="dxa"/>
                    <w:right w:w="0" w:type="dxa"/>
                  </w:tcMar>
                  <w:vAlign w:val="center"/>
                </w:tcPr>
                <w:p w:rsidR="000B752F" w:rsidRPr="000B752F" w:rsidRDefault="000B752F" w:rsidP="000B752F">
                  <w:pPr>
                    <w:jc w:val="center"/>
                  </w:pPr>
                  <w:r w:rsidRPr="000B752F">
                    <w:t>排放</w:t>
                  </w:r>
                </w:p>
                <w:p w:rsidR="000B752F" w:rsidRPr="000B752F" w:rsidRDefault="000B752F" w:rsidP="000B752F">
                  <w:pPr>
                    <w:jc w:val="center"/>
                  </w:pPr>
                  <w:r w:rsidRPr="000B752F">
                    <w:t>工况</w:t>
                  </w:r>
                </w:p>
              </w:tc>
              <w:tc>
                <w:tcPr>
                  <w:tcW w:w="1708" w:type="dxa"/>
                  <w:gridSpan w:val="2"/>
                  <w:tcMar>
                    <w:left w:w="0" w:type="dxa"/>
                    <w:right w:w="0" w:type="dxa"/>
                  </w:tcMar>
                  <w:vAlign w:val="center"/>
                </w:tcPr>
                <w:p w:rsidR="000B752F" w:rsidRPr="000B752F" w:rsidRDefault="000B752F" w:rsidP="000B752F">
                  <w:pPr>
                    <w:jc w:val="center"/>
                  </w:pPr>
                  <w:r w:rsidRPr="000B752F">
                    <w:rPr>
                      <w:rFonts w:hint="eastAsia"/>
                    </w:rPr>
                    <w:t>污染物排放量</w:t>
                  </w:r>
                  <w:r w:rsidRPr="000B752F">
                    <w:rPr>
                      <w:rFonts w:hint="eastAsia"/>
                    </w:rPr>
                    <w:t>/</w:t>
                  </w:r>
                  <w:r w:rsidRPr="000B752F">
                    <w:rPr>
                      <w:rFonts w:hint="eastAsia"/>
                    </w:rPr>
                    <w:t>（</w:t>
                  </w:r>
                  <w:r w:rsidRPr="000B752F">
                    <w:rPr>
                      <w:rFonts w:hint="eastAsia"/>
                    </w:rPr>
                    <w:t>t/a</w:t>
                  </w:r>
                  <w:r w:rsidRPr="000B752F">
                    <w:rPr>
                      <w:rFonts w:hint="eastAsia"/>
                    </w:rPr>
                    <w:t>）</w:t>
                  </w:r>
                </w:p>
              </w:tc>
            </w:tr>
            <w:tr w:rsidR="000B752F" w:rsidTr="00817D86">
              <w:trPr>
                <w:trHeight w:val="284"/>
              </w:trPr>
              <w:tc>
                <w:tcPr>
                  <w:tcW w:w="586" w:type="dxa"/>
                  <w:vMerge w:val="restart"/>
                  <w:tcMar>
                    <w:left w:w="0" w:type="dxa"/>
                    <w:right w:w="0" w:type="dxa"/>
                  </w:tcMar>
                  <w:vAlign w:val="center"/>
                </w:tcPr>
                <w:p w:rsidR="000B752F" w:rsidRPr="000B752F" w:rsidRDefault="000B752F" w:rsidP="00B35C31">
                  <w:pPr>
                    <w:jc w:val="center"/>
                  </w:pPr>
                  <w:r w:rsidRPr="000B752F">
                    <w:rPr>
                      <w:rFonts w:hint="eastAsia"/>
                    </w:rPr>
                    <w:t>1</w:t>
                  </w:r>
                </w:p>
              </w:tc>
              <w:tc>
                <w:tcPr>
                  <w:tcW w:w="850" w:type="dxa"/>
                  <w:vMerge w:val="restart"/>
                  <w:tcMar>
                    <w:left w:w="0" w:type="dxa"/>
                    <w:right w:w="0" w:type="dxa"/>
                  </w:tcMar>
                  <w:vAlign w:val="center"/>
                </w:tcPr>
                <w:p w:rsidR="000B752F" w:rsidRPr="000B752F" w:rsidRDefault="000B752F" w:rsidP="00B35C31">
                  <w:pPr>
                    <w:jc w:val="center"/>
                  </w:pPr>
                  <w:r w:rsidRPr="000B752F">
                    <w:rPr>
                      <w:rFonts w:hint="eastAsia"/>
                    </w:rPr>
                    <w:t>码头</w:t>
                  </w:r>
                </w:p>
              </w:tc>
              <w:tc>
                <w:tcPr>
                  <w:tcW w:w="1458" w:type="dxa"/>
                  <w:tcMar>
                    <w:left w:w="0" w:type="dxa"/>
                    <w:right w:w="0" w:type="dxa"/>
                  </w:tcMar>
                  <w:vAlign w:val="center"/>
                </w:tcPr>
                <w:p w:rsidR="000B752F" w:rsidRPr="000B752F" w:rsidRDefault="000B752F" w:rsidP="000B752F">
                  <w:pPr>
                    <w:jc w:val="center"/>
                  </w:pPr>
                  <w:r w:rsidRPr="000B752F">
                    <w:rPr>
                      <w:rFonts w:hint="eastAsia"/>
                    </w:rPr>
                    <w:t>31</w:t>
                  </w:r>
                  <w:r w:rsidRPr="000B752F">
                    <w:rPr>
                      <w:rFonts w:hint="eastAsia"/>
                    </w:rPr>
                    <w:t>°</w:t>
                  </w:r>
                  <w:r w:rsidRPr="000B752F">
                    <w:rPr>
                      <w:rFonts w:hint="eastAsia"/>
                    </w:rPr>
                    <w:t>7</w:t>
                  </w:r>
                  <w:r w:rsidRPr="000B752F">
                    <w:rPr>
                      <w:rFonts w:hint="eastAsia"/>
                    </w:rPr>
                    <w:t>＇</w:t>
                  </w:r>
                  <w:r w:rsidRPr="000B752F">
                    <w:rPr>
                      <w:rFonts w:hint="eastAsia"/>
                    </w:rPr>
                    <w:t>9.94</w:t>
                  </w:r>
                  <w:r w:rsidRPr="000B752F">
                    <w:rPr>
                      <w:rFonts w:hint="eastAsia"/>
                    </w:rPr>
                    <w:t>＂</w:t>
                  </w:r>
                </w:p>
              </w:tc>
              <w:tc>
                <w:tcPr>
                  <w:tcW w:w="1926" w:type="dxa"/>
                  <w:tcMar>
                    <w:left w:w="0" w:type="dxa"/>
                    <w:right w:w="0" w:type="dxa"/>
                  </w:tcMar>
                  <w:vAlign w:val="center"/>
                </w:tcPr>
                <w:p w:rsidR="000B752F" w:rsidRPr="000B752F" w:rsidRDefault="000B752F" w:rsidP="000B752F">
                  <w:pPr>
                    <w:jc w:val="center"/>
                  </w:pPr>
                  <w:r w:rsidRPr="000B752F">
                    <w:rPr>
                      <w:rFonts w:hint="eastAsia"/>
                    </w:rPr>
                    <w:t>120</w:t>
                  </w:r>
                  <w:r w:rsidRPr="000B752F">
                    <w:rPr>
                      <w:rFonts w:hint="eastAsia"/>
                    </w:rPr>
                    <w:t>°</w:t>
                  </w:r>
                  <w:r w:rsidRPr="000B752F">
                    <w:rPr>
                      <w:rFonts w:hint="eastAsia"/>
                    </w:rPr>
                    <w:t>40</w:t>
                  </w:r>
                  <w:r w:rsidRPr="000B752F">
                    <w:rPr>
                      <w:rFonts w:hint="eastAsia"/>
                    </w:rPr>
                    <w:t>＇</w:t>
                  </w:r>
                  <w:r w:rsidRPr="000B752F">
                    <w:rPr>
                      <w:rFonts w:hint="eastAsia"/>
                    </w:rPr>
                    <w:t>18.58</w:t>
                  </w:r>
                  <w:r w:rsidRPr="000B752F">
                    <w:rPr>
                      <w:rFonts w:hint="eastAsia"/>
                    </w:rPr>
                    <w:t>＂</w:t>
                  </w:r>
                </w:p>
              </w:tc>
              <w:tc>
                <w:tcPr>
                  <w:tcW w:w="1323" w:type="dxa"/>
                  <w:vMerge w:val="restart"/>
                  <w:tcMar>
                    <w:left w:w="0" w:type="dxa"/>
                    <w:right w:w="0" w:type="dxa"/>
                  </w:tcMar>
                  <w:vAlign w:val="center"/>
                </w:tcPr>
                <w:p w:rsidR="000B752F" w:rsidRPr="000B752F" w:rsidRDefault="000B752F" w:rsidP="00B35C31">
                  <w:pPr>
                    <w:widowControl/>
                    <w:jc w:val="center"/>
                  </w:pPr>
                  <w:r w:rsidRPr="000B752F">
                    <w:rPr>
                      <w:rFonts w:hint="eastAsia"/>
                    </w:rPr>
                    <w:t>6</w:t>
                  </w:r>
                </w:p>
              </w:tc>
              <w:tc>
                <w:tcPr>
                  <w:tcW w:w="999" w:type="dxa"/>
                  <w:vMerge w:val="restart"/>
                  <w:tcMar>
                    <w:left w:w="0" w:type="dxa"/>
                    <w:right w:w="0" w:type="dxa"/>
                  </w:tcMar>
                  <w:vAlign w:val="center"/>
                </w:tcPr>
                <w:p w:rsidR="000B752F" w:rsidRPr="000B752F" w:rsidRDefault="000B752F" w:rsidP="00B35C31">
                  <w:pPr>
                    <w:widowControl/>
                    <w:jc w:val="center"/>
                  </w:pPr>
                  <w:r w:rsidRPr="000B752F">
                    <w:rPr>
                      <w:rFonts w:hint="eastAsia"/>
                    </w:rPr>
                    <w:t>8640</w:t>
                  </w:r>
                </w:p>
              </w:tc>
              <w:tc>
                <w:tcPr>
                  <w:tcW w:w="856" w:type="dxa"/>
                  <w:vMerge w:val="restart"/>
                  <w:tcMar>
                    <w:left w:w="0" w:type="dxa"/>
                    <w:right w:w="0" w:type="dxa"/>
                  </w:tcMar>
                  <w:vAlign w:val="center"/>
                </w:tcPr>
                <w:p w:rsidR="000B752F" w:rsidRPr="000B752F" w:rsidRDefault="000B752F" w:rsidP="00B35C31">
                  <w:pPr>
                    <w:widowControl/>
                    <w:jc w:val="center"/>
                  </w:pPr>
                  <w:r w:rsidRPr="000B752F">
                    <w:rPr>
                      <w:rFonts w:hint="eastAsia"/>
                    </w:rPr>
                    <w:t>正常</w:t>
                  </w:r>
                </w:p>
              </w:tc>
              <w:tc>
                <w:tcPr>
                  <w:tcW w:w="857" w:type="dxa"/>
                  <w:vMerge w:val="restart"/>
                  <w:tcMar>
                    <w:left w:w="0" w:type="dxa"/>
                    <w:right w:w="0" w:type="dxa"/>
                  </w:tcMar>
                  <w:vAlign w:val="center"/>
                </w:tcPr>
                <w:p w:rsidR="000B752F" w:rsidRPr="000B752F" w:rsidRDefault="000B752F" w:rsidP="00B35C31">
                  <w:pPr>
                    <w:widowControl/>
                    <w:jc w:val="center"/>
                  </w:pPr>
                  <w:r w:rsidRPr="000B752F">
                    <w:rPr>
                      <w:rFonts w:hint="eastAsia"/>
                    </w:rPr>
                    <w:t>颗粒物</w:t>
                  </w:r>
                </w:p>
              </w:tc>
              <w:tc>
                <w:tcPr>
                  <w:tcW w:w="851" w:type="dxa"/>
                  <w:vMerge w:val="restart"/>
                  <w:vAlign w:val="center"/>
                </w:tcPr>
                <w:p w:rsidR="000B752F" w:rsidRPr="000B752F" w:rsidRDefault="000B752F" w:rsidP="000B752F">
                  <w:pPr>
                    <w:widowControl/>
                    <w:jc w:val="center"/>
                  </w:pPr>
                  <w:r w:rsidRPr="000B752F">
                    <w:rPr>
                      <w:rFonts w:hint="eastAsia"/>
                    </w:rPr>
                    <w:t>0.072</w:t>
                  </w:r>
                </w:p>
              </w:tc>
            </w:tr>
            <w:tr w:rsidR="000B752F" w:rsidTr="00817D86">
              <w:trPr>
                <w:trHeight w:val="284"/>
              </w:trPr>
              <w:tc>
                <w:tcPr>
                  <w:tcW w:w="586" w:type="dxa"/>
                  <w:vMerge/>
                  <w:tcMar>
                    <w:left w:w="0" w:type="dxa"/>
                    <w:right w:w="0" w:type="dxa"/>
                  </w:tcMar>
                  <w:vAlign w:val="center"/>
                </w:tcPr>
                <w:p w:rsidR="000B752F" w:rsidRDefault="000B752F" w:rsidP="00B35C31">
                  <w:pPr>
                    <w:jc w:val="center"/>
                    <w:rPr>
                      <w:kern w:val="0"/>
                      <w:szCs w:val="21"/>
                    </w:rPr>
                  </w:pPr>
                </w:p>
              </w:tc>
              <w:tc>
                <w:tcPr>
                  <w:tcW w:w="850" w:type="dxa"/>
                  <w:vMerge/>
                  <w:tcMar>
                    <w:left w:w="0" w:type="dxa"/>
                    <w:right w:w="0" w:type="dxa"/>
                  </w:tcMar>
                  <w:vAlign w:val="center"/>
                </w:tcPr>
                <w:p w:rsidR="000B752F" w:rsidRDefault="000B752F" w:rsidP="00B35C31">
                  <w:pPr>
                    <w:jc w:val="center"/>
                    <w:rPr>
                      <w:kern w:val="0"/>
                      <w:szCs w:val="21"/>
                    </w:rPr>
                  </w:pPr>
                </w:p>
              </w:tc>
              <w:tc>
                <w:tcPr>
                  <w:tcW w:w="1458" w:type="dxa"/>
                  <w:tcMar>
                    <w:left w:w="0" w:type="dxa"/>
                    <w:right w:w="0" w:type="dxa"/>
                  </w:tcMar>
                  <w:vAlign w:val="center"/>
                </w:tcPr>
                <w:p w:rsidR="000B752F" w:rsidRPr="000B752F" w:rsidRDefault="000B752F" w:rsidP="000B752F">
                  <w:pPr>
                    <w:jc w:val="center"/>
                  </w:pPr>
                  <w:r w:rsidRPr="000B752F">
                    <w:rPr>
                      <w:rFonts w:hint="eastAsia"/>
                    </w:rPr>
                    <w:t>31</w:t>
                  </w:r>
                  <w:r w:rsidRPr="000B752F">
                    <w:rPr>
                      <w:rFonts w:hint="eastAsia"/>
                    </w:rPr>
                    <w:t>°</w:t>
                  </w:r>
                  <w:r w:rsidRPr="000B752F">
                    <w:rPr>
                      <w:rFonts w:hint="eastAsia"/>
                    </w:rPr>
                    <w:t>7</w:t>
                  </w:r>
                  <w:r w:rsidRPr="000B752F">
                    <w:rPr>
                      <w:rFonts w:hint="eastAsia"/>
                    </w:rPr>
                    <w:t>＇</w:t>
                  </w:r>
                  <w:r w:rsidRPr="000B752F">
                    <w:rPr>
                      <w:rFonts w:hint="eastAsia"/>
                    </w:rPr>
                    <w:t>8.77</w:t>
                  </w:r>
                  <w:r w:rsidRPr="000B752F">
                    <w:rPr>
                      <w:rFonts w:hint="eastAsia"/>
                    </w:rPr>
                    <w:t>＂</w:t>
                  </w:r>
                </w:p>
              </w:tc>
              <w:tc>
                <w:tcPr>
                  <w:tcW w:w="1926" w:type="dxa"/>
                  <w:tcMar>
                    <w:left w:w="0" w:type="dxa"/>
                    <w:right w:w="0" w:type="dxa"/>
                  </w:tcMar>
                  <w:vAlign w:val="center"/>
                </w:tcPr>
                <w:p w:rsidR="000B752F" w:rsidRPr="000B752F" w:rsidRDefault="000B752F" w:rsidP="000B752F">
                  <w:pPr>
                    <w:jc w:val="center"/>
                  </w:pPr>
                  <w:r w:rsidRPr="000B752F">
                    <w:rPr>
                      <w:rFonts w:hint="eastAsia"/>
                    </w:rPr>
                    <w:t>120</w:t>
                  </w:r>
                  <w:r w:rsidRPr="000B752F">
                    <w:rPr>
                      <w:rFonts w:hint="eastAsia"/>
                    </w:rPr>
                    <w:t>°</w:t>
                  </w:r>
                  <w:r w:rsidRPr="000B752F">
                    <w:rPr>
                      <w:rFonts w:hint="eastAsia"/>
                    </w:rPr>
                    <w:t>40</w:t>
                  </w:r>
                  <w:r w:rsidRPr="000B752F">
                    <w:rPr>
                      <w:rFonts w:hint="eastAsia"/>
                    </w:rPr>
                    <w:t>＇</w:t>
                  </w:r>
                  <w:r w:rsidRPr="000B752F">
                    <w:rPr>
                      <w:rFonts w:hint="eastAsia"/>
                    </w:rPr>
                    <w:t>25. 85</w:t>
                  </w:r>
                  <w:r w:rsidRPr="000B752F">
                    <w:rPr>
                      <w:rFonts w:hint="eastAsia"/>
                    </w:rPr>
                    <w:t>＂</w:t>
                  </w:r>
                </w:p>
              </w:tc>
              <w:tc>
                <w:tcPr>
                  <w:tcW w:w="1323" w:type="dxa"/>
                  <w:vMerge/>
                  <w:tcMar>
                    <w:left w:w="0" w:type="dxa"/>
                    <w:right w:w="0" w:type="dxa"/>
                  </w:tcMar>
                  <w:vAlign w:val="center"/>
                </w:tcPr>
                <w:p w:rsidR="000B752F" w:rsidRPr="000B752F" w:rsidRDefault="000B752F" w:rsidP="00B35C31">
                  <w:pPr>
                    <w:widowControl/>
                    <w:jc w:val="center"/>
                  </w:pPr>
                </w:p>
              </w:tc>
              <w:tc>
                <w:tcPr>
                  <w:tcW w:w="999" w:type="dxa"/>
                  <w:vMerge/>
                  <w:tcMar>
                    <w:left w:w="0" w:type="dxa"/>
                    <w:right w:w="0" w:type="dxa"/>
                  </w:tcMar>
                  <w:vAlign w:val="center"/>
                </w:tcPr>
                <w:p w:rsidR="000B752F" w:rsidRPr="000B752F" w:rsidRDefault="000B752F" w:rsidP="00B35C31">
                  <w:pPr>
                    <w:widowControl/>
                    <w:jc w:val="center"/>
                  </w:pPr>
                </w:p>
              </w:tc>
              <w:tc>
                <w:tcPr>
                  <w:tcW w:w="856" w:type="dxa"/>
                  <w:vMerge/>
                  <w:tcMar>
                    <w:left w:w="0" w:type="dxa"/>
                    <w:right w:w="0" w:type="dxa"/>
                  </w:tcMar>
                  <w:vAlign w:val="center"/>
                </w:tcPr>
                <w:p w:rsidR="000B752F" w:rsidRPr="000B752F" w:rsidRDefault="000B752F" w:rsidP="00B35C31">
                  <w:pPr>
                    <w:widowControl/>
                    <w:jc w:val="center"/>
                  </w:pPr>
                </w:p>
              </w:tc>
              <w:tc>
                <w:tcPr>
                  <w:tcW w:w="857" w:type="dxa"/>
                  <w:vMerge/>
                  <w:tcMar>
                    <w:left w:w="0" w:type="dxa"/>
                    <w:right w:w="0" w:type="dxa"/>
                  </w:tcMar>
                  <w:vAlign w:val="center"/>
                </w:tcPr>
                <w:p w:rsidR="000B752F" w:rsidRPr="000B752F" w:rsidRDefault="000B752F" w:rsidP="00B35C31">
                  <w:pPr>
                    <w:widowControl/>
                    <w:jc w:val="center"/>
                  </w:pPr>
                </w:p>
              </w:tc>
              <w:tc>
                <w:tcPr>
                  <w:tcW w:w="851" w:type="dxa"/>
                  <w:vMerge/>
                  <w:vAlign w:val="center"/>
                </w:tcPr>
                <w:p w:rsidR="000B752F" w:rsidRPr="000B752F" w:rsidRDefault="000B752F" w:rsidP="00B35C31">
                  <w:pPr>
                    <w:widowControl/>
                    <w:jc w:val="center"/>
                  </w:pPr>
                </w:p>
              </w:tc>
            </w:tr>
            <w:tr w:rsidR="000B752F" w:rsidTr="00817D86">
              <w:trPr>
                <w:trHeight w:val="284"/>
              </w:trPr>
              <w:tc>
                <w:tcPr>
                  <w:tcW w:w="586" w:type="dxa"/>
                  <w:vMerge/>
                  <w:tcMar>
                    <w:left w:w="0" w:type="dxa"/>
                    <w:right w:w="0" w:type="dxa"/>
                  </w:tcMar>
                  <w:vAlign w:val="center"/>
                </w:tcPr>
                <w:p w:rsidR="000B752F" w:rsidRDefault="000B752F" w:rsidP="00B35C31">
                  <w:pPr>
                    <w:jc w:val="center"/>
                    <w:rPr>
                      <w:kern w:val="0"/>
                      <w:szCs w:val="21"/>
                    </w:rPr>
                  </w:pPr>
                </w:p>
              </w:tc>
              <w:tc>
                <w:tcPr>
                  <w:tcW w:w="850" w:type="dxa"/>
                  <w:vMerge/>
                  <w:tcMar>
                    <w:left w:w="0" w:type="dxa"/>
                    <w:right w:w="0" w:type="dxa"/>
                  </w:tcMar>
                  <w:vAlign w:val="center"/>
                </w:tcPr>
                <w:p w:rsidR="000B752F" w:rsidRDefault="000B752F" w:rsidP="00B35C31">
                  <w:pPr>
                    <w:jc w:val="center"/>
                    <w:rPr>
                      <w:kern w:val="0"/>
                      <w:szCs w:val="21"/>
                    </w:rPr>
                  </w:pPr>
                </w:p>
              </w:tc>
              <w:tc>
                <w:tcPr>
                  <w:tcW w:w="1458" w:type="dxa"/>
                  <w:tcMar>
                    <w:left w:w="0" w:type="dxa"/>
                    <w:right w:w="0" w:type="dxa"/>
                  </w:tcMar>
                  <w:vAlign w:val="center"/>
                </w:tcPr>
                <w:p w:rsidR="000B752F" w:rsidRPr="000B752F" w:rsidRDefault="000B752F" w:rsidP="000B752F">
                  <w:pPr>
                    <w:jc w:val="center"/>
                  </w:pPr>
                  <w:r w:rsidRPr="000B752F">
                    <w:rPr>
                      <w:rFonts w:hint="eastAsia"/>
                    </w:rPr>
                    <w:t>31</w:t>
                  </w:r>
                  <w:r w:rsidRPr="000B752F">
                    <w:rPr>
                      <w:rFonts w:hint="eastAsia"/>
                    </w:rPr>
                    <w:t>°</w:t>
                  </w:r>
                  <w:r w:rsidRPr="000B752F">
                    <w:rPr>
                      <w:rFonts w:hint="eastAsia"/>
                    </w:rPr>
                    <w:t>7</w:t>
                  </w:r>
                  <w:r w:rsidRPr="000B752F">
                    <w:rPr>
                      <w:rFonts w:hint="eastAsia"/>
                    </w:rPr>
                    <w:t>＇</w:t>
                  </w:r>
                  <w:r w:rsidRPr="000B752F">
                    <w:rPr>
                      <w:rFonts w:hint="eastAsia"/>
                    </w:rPr>
                    <w:t>8.92</w:t>
                  </w:r>
                  <w:r w:rsidRPr="000B752F">
                    <w:rPr>
                      <w:rFonts w:hint="eastAsia"/>
                    </w:rPr>
                    <w:t>＂</w:t>
                  </w:r>
                </w:p>
              </w:tc>
              <w:tc>
                <w:tcPr>
                  <w:tcW w:w="1926" w:type="dxa"/>
                  <w:tcMar>
                    <w:left w:w="0" w:type="dxa"/>
                    <w:right w:w="0" w:type="dxa"/>
                  </w:tcMar>
                  <w:vAlign w:val="center"/>
                </w:tcPr>
                <w:p w:rsidR="000B752F" w:rsidRPr="000B752F" w:rsidRDefault="000B752F" w:rsidP="000B752F">
                  <w:pPr>
                    <w:jc w:val="center"/>
                  </w:pPr>
                  <w:r w:rsidRPr="000B752F">
                    <w:rPr>
                      <w:rFonts w:hint="eastAsia"/>
                    </w:rPr>
                    <w:t>120</w:t>
                  </w:r>
                  <w:r w:rsidRPr="000B752F">
                    <w:rPr>
                      <w:rFonts w:hint="eastAsia"/>
                    </w:rPr>
                    <w:t>°</w:t>
                  </w:r>
                  <w:r w:rsidRPr="000B752F">
                    <w:rPr>
                      <w:rFonts w:hint="eastAsia"/>
                    </w:rPr>
                    <w:t>40</w:t>
                  </w:r>
                  <w:r w:rsidRPr="000B752F">
                    <w:rPr>
                      <w:rFonts w:hint="eastAsia"/>
                    </w:rPr>
                    <w:t>＇</w:t>
                  </w:r>
                  <w:r w:rsidRPr="000B752F">
                    <w:rPr>
                      <w:rFonts w:hint="eastAsia"/>
                    </w:rPr>
                    <w:t>16.91</w:t>
                  </w:r>
                  <w:r w:rsidRPr="000B752F">
                    <w:rPr>
                      <w:rFonts w:hint="eastAsia"/>
                    </w:rPr>
                    <w:t>＂</w:t>
                  </w:r>
                </w:p>
              </w:tc>
              <w:tc>
                <w:tcPr>
                  <w:tcW w:w="1323" w:type="dxa"/>
                  <w:vMerge/>
                  <w:tcMar>
                    <w:left w:w="0" w:type="dxa"/>
                    <w:right w:w="0" w:type="dxa"/>
                  </w:tcMar>
                  <w:vAlign w:val="center"/>
                </w:tcPr>
                <w:p w:rsidR="000B752F" w:rsidRPr="000B752F" w:rsidRDefault="000B752F" w:rsidP="00B35C31">
                  <w:pPr>
                    <w:widowControl/>
                    <w:jc w:val="center"/>
                  </w:pPr>
                </w:p>
              </w:tc>
              <w:tc>
                <w:tcPr>
                  <w:tcW w:w="999" w:type="dxa"/>
                  <w:vMerge/>
                  <w:tcMar>
                    <w:left w:w="0" w:type="dxa"/>
                    <w:right w:w="0" w:type="dxa"/>
                  </w:tcMar>
                  <w:vAlign w:val="center"/>
                </w:tcPr>
                <w:p w:rsidR="000B752F" w:rsidRPr="000B752F" w:rsidRDefault="000B752F" w:rsidP="00B35C31">
                  <w:pPr>
                    <w:widowControl/>
                    <w:jc w:val="center"/>
                  </w:pPr>
                </w:p>
              </w:tc>
              <w:tc>
                <w:tcPr>
                  <w:tcW w:w="856" w:type="dxa"/>
                  <w:vMerge/>
                  <w:tcMar>
                    <w:left w:w="0" w:type="dxa"/>
                    <w:right w:w="0" w:type="dxa"/>
                  </w:tcMar>
                  <w:vAlign w:val="center"/>
                </w:tcPr>
                <w:p w:rsidR="000B752F" w:rsidRPr="000B752F" w:rsidRDefault="000B752F" w:rsidP="00B35C31">
                  <w:pPr>
                    <w:widowControl/>
                    <w:jc w:val="center"/>
                  </w:pPr>
                </w:p>
              </w:tc>
              <w:tc>
                <w:tcPr>
                  <w:tcW w:w="857" w:type="dxa"/>
                  <w:vMerge/>
                  <w:tcMar>
                    <w:left w:w="0" w:type="dxa"/>
                    <w:right w:w="0" w:type="dxa"/>
                  </w:tcMar>
                  <w:vAlign w:val="center"/>
                </w:tcPr>
                <w:p w:rsidR="000B752F" w:rsidRPr="000B752F" w:rsidRDefault="000B752F" w:rsidP="00B35C31">
                  <w:pPr>
                    <w:widowControl/>
                    <w:jc w:val="center"/>
                  </w:pPr>
                </w:p>
              </w:tc>
              <w:tc>
                <w:tcPr>
                  <w:tcW w:w="851" w:type="dxa"/>
                  <w:vMerge/>
                  <w:vAlign w:val="center"/>
                </w:tcPr>
                <w:p w:rsidR="000B752F" w:rsidRPr="000B752F" w:rsidRDefault="000B752F" w:rsidP="00B35C31">
                  <w:pPr>
                    <w:widowControl/>
                    <w:jc w:val="center"/>
                  </w:pPr>
                </w:p>
              </w:tc>
            </w:tr>
            <w:tr w:rsidR="000B752F" w:rsidTr="00817D86">
              <w:trPr>
                <w:trHeight w:val="284"/>
              </w:trPr>
              <w:tc>
                <w:tcPr>
                  <w:tcW w:w="586" w:type="dxa"/>
                  <w:vMerge/>
                  <w:tcMar>
                    <w:left w:w="0" w:type="dxa"/>
                    <w:right w:w="0" w:type="dxa"/>
                  </w:tcMar>
                  <w:vAlign w:val="center"/>
                </w:tcPr>
                <w:p w:rsidR="000B752F" w:rsidRDefault="000B752F" w:rsidP="00B35C31">
                  <w:pPr>
                    <w:jc w:val="center"/>
                    <w:rPr>
                      <w:kern w:val="0"/>
                      <w:szCs w:val="21"/>
                    </w:rPr>
                  </w:pPr>
                </w:p>
              </w:tc>
              <w:tc>
                <w:tcPr>
                  <w:tcW w:w="850" w:type="dxa"/>
                  <w:vMerge/>
                  <w:tcMar>
                    <w:left w:w="0" w:type="dxa"/>
                    <w:right w:w="0" w:type="dxa"/>
                  </w:tcMar>
                  <w:vAlign w:val="center"/>
                </w:tcPr>
                <w:p w:rsidR="000B752F" w:rsidRDefault="000B752F" w:rsidP="00B35C31">
                  <w:pPr>
                    <w:jc w:val="center"/>
                    <w:rPr>
                      <w:kern w:val="0"/>
                      <w:szCs w:val="21"/>
                    </w:rPr>
                  </w:pPr>
                </w:p>
              </w:tc>
              <w:tc>
                <w:tcPr>
                  <w:tcW w:w="1458" w:type="dxa"/>
                  <w:tcMar>
                    <w:left w:w="0" w:type="dxa"/>
                    <w:right w:w="0" w:type="dxa"/>
                  </w:tcMar>
                  <w:vAlign w:val="center"/>
                </w:tcPr>
                <w:p w:rsidR="000B752F" w:rsidRPr="000B752F" w:rsidRDefault="000B752F" w:rsidP="000B752F">
                  <w:pPr>
                    <w:jc w:val="center"/>
                  </w:pPr>
                  <w:r w:rsidRPr="000B752F">
                    <w:rPr>
                      <w:rFonts w:hint="eastAsia"/>
                    </w:rPr>
                    <w:t>31</w:t>
                  </w:r>
                  <w:r w:rsidRPr="000B752F">
                    <w:rPr>
                      <w:rFonts w:hint="eastAsia"/>
                    </w:rPr>
                    <w:t>°</w:t>
                  </w:r>
                  <w:r w:rsidRPr="000B752F">
                    <w:rPr>
                      <w:rFonts w:hint="eastAsia"/>
                    </w:rPr>
                    <w:t>7</w:t>
                  </w:r>
                  <w:r w:rsidRPr="000B752F">
                    <w:rPr>
                      <w:rFonts w:hint="eastAsia"/>
                    </w:rPr>
                    <w:t>＇</w:t>
                  </w:r>
                  <w:r w:rsidRPr="000B752F">
                    <w:rPr>
                      <w:rFonts w:hint="eastAsia"/>
                    </w:rPr>
                    <w:t>12.11</w:t>
                  </w:r>
                  <w:r w:rsidRPr="000B752F">
                    <w:rPr>
                      <w:rFonts w:hint="eastAsia"/>
                    </w:rPr>
                    <w:t>＂</w:t>
                  </w:r>
                </w:p>
              </w:tc>
              <w:tc>
                <w:tcPr>
                  <w:tcW w:w="1926" w:type="dxa"/>
                  <w:tcMar>
                    <w:left w:w="0" w:type="dxa"/>
                    <w:right w:w="0" w:type="dxa"/>
                  </w:tcMar>
                  <w:vAlign w:val="center"/>
                </w:tcPr>
                <w:p w:rsidR="000B752F" w:rsidRPr="000B752F" w:rsidRDefault="000B752F" w:rsidP="000B752F">
                  <w:pPr>
                    <w:jc w:val="center"/>
                  </w:pPr>
                  <w:r w:rsidRPr="000B752F">
                    <w:rPr>
                      <w:rFonts w:hint="eastAsia"/>
                    </w:rPr>
                    <w:t>120</w:t>
                  </w:r>
                  <w:r w:rsidRPr="000B752F">
                    <w:rPr>
                      <w:rFonts w:hint="eastAsia"/>
                    </w:rPr>
                    <w:t>°</w:t>
                  </w:r>
                  <w:r w:rsidRPr="000B752F">
                    <w:rPr>
                      <w:rFonts w:hint="eastAsia"/>
                    </w:rPr>
                    <w:t>40</w:t>
                  </w:r>
                  <w:r w:rsidRPr="000B752F">
                    <w:rPr>
                      <w:rFonts w:hint="eastAsia"/>
                    </w:rPr>
                    <w:t>＇</w:t>
                  </w:r>
                  <w:r w:rsidRPr="000B752F">
                    <w:rPr>
                      <w:rFonts w:hint="eastAsia"/>
                    </w:rPr>
                    <w:t>16. 43</w:t>
                  </w:r>
                  <w:r w:rsidRPr="000B752F">
                    <w:rPr>
                      <w:rFonts w:hint="eastAsia"/>
                    </w:rPr>
                    <w:t>＂</w:t>
                  </w:r>
                </w:p>
              </w:tc>
              <w:tc>
                <w:tcPr>
                  <w:tcW w:w="1323" w:type="dxa"/>
                  <w:vMerge/>
                  <w:tcMar>
                    <w:left w:w="0" w:type="dxa"/>
                    <w:right w:w="0" w:type="dxa"/>
                  </w:tcMar>
                  <w:vAlign w:val="center"/>
                </w:tcPr>
                <w:p w:rsidR="000B752F" w:rsidRPr="000B752F" w:rsidRDefault="000B752F" w:rsidP="00B35C31">
                  <w:pPr>
                    <w:widowControl/>
                    <w:jc w:val="center"/>
                  </w:pPr>
                </w:p>
              </w:tc>
              <w:tc>
                <w:tcPr>
                  <w:tcW w:w="999" w:type="dxa"/>
                  <w:vMerge/>
                  <w:tcMar>
                    <w:left w:w="0" w:type="dxa"/>
                    <w:right w:w="0" w:type="dxa"/>
                  </w:tcMar>
                  <w:vAlign w:val="center"/>
                </w:tcPr>
                <w:p w:rsidR="000B752F" w:rsidRPr="000B752F" w:rsidRDefault="000B752F" w:rsidP="00B35C31">
                  <w:pPr>
                    <w:widowControl/>
                    <w:jc w:val="center"/>
                  </w:pPr>
                </w:p>
              </w:tc>
              <w:tc>
                <w:tcPr>
                  <w:tcW w:w="856" w:type="dxa"/>
                  <w:vMerge/>
                  <w:tcMar>
                    <w:left w:w="0" w:type="dxa"/>
                    <w:right w:w="0" w:type="dxa"/>
                  </w:tcMar>
                  <w:vAlign w:val="center"/>
                </w:tcPr>
                <w:p w:rsidR="000B752F" w:rsidRPr="000B752F" w:rsidRDefault="000B752F" w:rsidP="00B35C31">
                  <w:pPr>
                    <w:widowControl/>
                    <w:jc w:val="center"/>
                  </w:pPr>
                </w:p>
              </w:tc>
              <w:tc>
                <w:tcPr>
                  <w:tcW w:w="857" w:type="dxa"/>
                  <w:vMerge/>
                  <w:tcMar>
                    <w:left w:w="0" w:type="dxa"/>
                    <w:right w:w="0" w:type="dxa"/>
                  </w:tcMar>
                  <w:vAlign w:val="center"/>
                </w:tcPr>
                <w:p w:rsidR="000B752F" w:rsidRPr="000B752F" w:rsidRDefault="000B752F" w:rsidP="00B35C31">
                  <w:pPr>
                    <w:widowControl/>
                    <w:jc w:val="center"/>
                  </w:pPr>
                </w:p>
              </w:tc>
              <w:tc>
                <w:tcPr>
                  <w:tcW w:w="851" w:type="dxa"/>
                  <w:vMerge/>
                  <w:vAlign w:val="center"/>
                </w:tcPr>
                <w:p w:rsidR="000B752F" w:rsidRPr="000B752F" w:rsidRDefault="000B752F" w:rsidP="00B35C31">
                  <w:pPr>
                    <w:widowControl/>
                    <w:jc w:val="center"/>
                  </w:pPr>
                </w:p>
              </w:tc>
            </w:tr>
            <w:tr w:rsidR="000B752F" w:rsidTr="00817D86">
              <w:trPr>
                <w:trHeight w:val="284"/>
              </w:trPr>
              <w:tc>
                <w:tcPr>
                  <w:tcW w:w="586" w:type="dxa"/>
                  <w:vMerge/>
                  <w:tcMar>
                    <w:left w:w="0" w:type="dxa"/>
                    <w:right w:w="0" w:type="dxa"/>
                  </w:tcMar>
                  <w:vAlign w:val="center"/>
                </w:tcPr>
                <w:p w:rsidR="000B752F" w:rsidRDefault="000B752F" w:rsidP="00B35C31">
                  <w:pPr>
                    <w:jc w:val="center"/>
                    <w:rPr>
                      <w:kern w:val="0"/>
                      <w:szCs w:val="21"/>
                    </w:rPr>
                  </w:pPr>
                </w:p>
              </w:tc>
              <w:tc>
                <w:tcPr>
                  <w:tcW w:w="850" w:type="dxa"/>
                  <w:vMerge/>
                  <w:tcMar>
                    <w:left w:w="0" w:type="dxa"/>
                    <w:right w:w="0" w:type="dxa"/>
                  </w:tcMar>
                  <w:vAlign w:val="center"/>
                </w:tcPr>
                <w:p w:rsidR="000B752F" w:rsidRDefault="000B752F" w:rsidP="00B35C31">
                  <w:pPr>
                    <w:jc w:val="center"/>
                    <w:rPr>
                      <w:kern w:val="0"/>
                      <w:szCs w:val="21"/>
                    </w:rPr>
                  </w:pPr>
                </w:p>
              </w:tc>
              <w:tc>
                <w:tcPr>
                  <w:tcW w:w="1458" w:type="dxa"/>
                  <w:tcMar>
                    <w:left w:w="0" w:type="dxa"/>
                    <w:right w:w="0" w:type="dxa"/>
                  </w:tcMar>
                  <w:vAlign w:val="center"/>
                </w:tcPr>
                <w:p w:rsidR="000B752F" w:rsidRPr="000B752F" w:rsidRDefault="000B752F" w:rsidP="000B752F">
                  <w:pPr>
                    <w:jc w:val="center"/>
                  </w:pPr>
                  <w:r w:rsidRPr="000B752F">
                    <w:rPr>
                      <w:rFonts w:hint="eastAsia"/>
                    </w:rPr>
                    <w:t>31</w:t>
                  </w:r>
                  <w:r w:rsidRPr="000B752F">
                    <w:rPr>
                      <w:rFonts w:hint="eastAsia"/>
                    </w:rPr>
                    <w:t>°</w:t>
                  </w:r>
                  <w:r w:rsidRPr="000B752F">
                    <w:rPr>
                      <w:rFonts w:hint="eastAsia"/>
                    </w:rPr>
                    <w:t>7</w:t>
                  </w:r>
                  <w:r w:rsidRPr="000B752F">
                    <w:rPr>
                      <w:rFonts w:hint="eastAsia"/>
                    </w:rPr>
                    <w:t>＇</w:t>
                  </w:r>
                  <w:r w:rsidRPr="000B752F">
                    <w:rPr>
                      <w:rFonts w:hint="eastAsia"/>
                    </w:rPr>
                    <w:t>11.47</w:t>
                  </w:r>
                  <w:r w:rsidRPr="000B752F">
                    <w:rPr>
                      <w:rFonts w:hint="eastAsia"/>
                    </w:rPr>
                    <w:t>＂</w:t>
                  </w:r>
                </w:p>
              </w:tc>
              <w:tc>
                <w:tcPr>
                  <w:tcW w:w="1926" w:type="dxa"/>
                  <w:tcMar>
                    <w:left w:w="0" w:type="dxa"/>
                    <w:right w:w="0" w:type="dxa"/>
                  </w:tcMar>
                  <w:vAlign w:val="center"/>
                </w:tcPr>
                <w:p w:rsidR="000B752F" w:rsidRPr="000B752F" w:rsidRDefault="000B752F" w:rsidP="000B752F">
                  <w:pPr>
                    <w:jc w:val="center"/>
                  </w:pPr>
                  <w:r w:rsidRPr="000B752F">
                    <w:rPr>
                      <w:rFonts w:hint="eastAsia"/>
                    </w:rPr>
                    <w:t>120</w:t>
                  </w:r>
                  <w:r w:rsidRPr="000B752F">
                    <w:rPr>
                      <w:rFonts w:hint="eastAsia"/>
                    </w:rPr>
                    <w:t>°</w:t>
                  </w:r>
                  <w:r w:rsidRPr="000B752F">
                    <w:rPr>
                      <w:rFonts w:hint="eastAsia"/>
                    </w:rPr>
                    <w:t>40</w:t>
                  </w:r>
                  <w:r w:rsidRPr="000B752F">
                    <w:rPr>
                      <w:rFonts w:hint="eastAsia"/>
                    </w:rPr>
                    <w:t>＇</w:t>
                  </w:r>
                  <w:r w:rsidRPr="000B752F">
                    <w:rPr>
                      <w:rFonts w:hint="eastAsia"/>
                    </w:rPr>
                    <w:t>18.44</w:t>
                  </w:r>
                  <w:r w:rsidRPr="000B752F">
                    <w:rPr>
                      <w:rFonts w:hint="eastAsia"/>
                    </w:rPr>
                    <w:t>＂</w:t>
                  </w:r>
                </w:p>
              </w:tc>
              <w:tc>
                <w:tcPr>
                  <w:tcW w:w="1323" w:type="dxa"/>
                  <w:vMerge/>
                  <w:tcMar>
                    <w:left w:w="0" w:type="dxa"/>
                    <w:right w:w="0" w:type="dxa"/>
                  </w:tcMar>
                  <w:vAlign w:val="center"/>
                </w:tcPr>
                <w:p w:rsidR="000B752F" w:rsidRPr="000B752F" w:rsidRDefault="000B752F" w:rsidP="00B35C31">
                  <w:pPr>
                    <w:widowControl/>
                    <w:jc w:val="center"/>
                  </w:pPr>
                </w:p>
              </w:tc>
              <w:tc>
                <w:tcPr>
                  <w:tcW w:w="999" w:type="dxa"/>
                  <w:vMerge/>
                  <w:tcMar>
                    <w:left w:w="0" w:type="dxa"/>
                    <w:right w:w="0" w:type="dxa"/>
                  </w:tcMar>
                  <w:vAlign w:val="center"/>
                </w:tcPr>
                <w:p w:rsidR="000B752F" w:rsidRPr="000B752F" w:rsidRDefault="000B752F" w:rsidP="00B35C31">
                  <w:pPr>
                    <w:widowControl/>
                    <w:jc w:val="center"/>
                  </w:pPr>
                </w:p>
              </w:tc>
              <w:tc>
                <w:tcPr>
                  <w:tcW w:w="856" w:type="dxa"/>
                  <w:vMerge/>
                  <w:tcMar>
                    <w:left w:w="0" w:type="dxa"/>
                    <w:right w:w="0" w:type="dxa"/>
                  </w:tcMar>
                  <w:vAlign w:val="center"/>
                </w:tcPr>
                <w:p w:rsidR="000B752F" w:rsidRPr="000B752F" w:rsidRDefault="000B752F" w:rsidP="00B35C31">
                  <w:pPr>
                    <w:widowControl/>
                    <w:jc w:val="center"/>
                  </w:pPr>
                </w:p>
              </w:tc>
              <w:tc>
                <w:tcPr>
                  <w:tcW w:w="857" w:type="dxa"/>
                  <w:vMerge/>
                  <w:tcMar>
                    <w:left w:w="0" w:type="dxa"/>
                    <w:right w:w="0" w:type="dxa"/>
                  </w:tcMar>
                  <w:vAlign w:val="center"/>
                </w:tcPr>
                <w:p w:rsidR="000B752F" w:rsidRPr="000B752F" w:rsidRDefault="000B752F" w:rsidP="00B35C31">
                  <w:pPr>
                    <w:widowControl/>
                    <w:jc w:val="center"/>
                  </w:pPr>
                </w:p>
              </w:tc>
              <w:tc>
                <w:tcPr>
                  <w:tcW w:w="851" w:type="dxa"/>
                  <w:vMerge/>
                  <w:vAlign w:val="center"/>
                </w:tcPr>
                <w:p w:rsidR="000B752F" w:rsidRPr="000B752F" w:rsidRDefault="000B752F" w:rsidP="00B35C31">
                  <w:pPr>
                    <w:widowControl/>
                    <w:jc w:val="center"/>
                  </w:pPr>
                </w:p>
              </w:tc>
            </w:tr>
          </w:tbl>
          <w:p w:rsidR="00817D86" w:rsidRDefault="00817D86" w:rsidP="00817D86">
            <w:pPr>
              <w:spacing w:line="360" w:lineRule="auto"/>
              <w:ind w:firstLineChars="200" w:firstLine="482"/>
              <w:rPr>
                <w:rFonts w:hAnsi="宋体"/>
                <w:b/>
                <w:kern w:val="0"/>
                <w:sz w:val="24"/>
                <w:szCs w:val="20"/>
              </w:rPr>
            </w:pPr>
            <w:r>
              <w:rPr>
                <w:rFonts w:hAnsi="宋体" w:hint="eastAsia"/>
                <w:b/>
                <w:kern w:val="0"/>
                <w:sz w:val="24"/>
                <w:szCs w:val="20"/>
              </w:rPr>
              <w:t>3.4</w:t>
            </w:r>
            <w:r>
              <w:rPr>
                <w:rFonts w:hAnsi="宋体" w:hint="eastAsia"/>
                <w:b/>
                <w:kern w:val="0"/>
                <w:sz w:val="24"/>
                <w:szCs w:val="20"/>
              </w:rPr>
              <w:t>污染物排放量核算</w:t>
            </w:r>
          </w:p>
          <w:p w:rsidR="00817D86" w:rsidRDefault="00817D86" w:rsidP="00817D86">
            <w:pPr>
              <w:spacing w:line="360" w:lineRule="auto"/>
              <w:ind w:firstLineChars="200" w:firstLine="480"/>
              <w:rPr>
                <w:rFonts w:hAnsi="宋体"/>
                <w:kern w:val="0"/>
                <w:sz w:val="24"/>
                <w:szCs w:val="20"/>
              </w:rPr>
            </w:pPr>
            <w:r>
              <w:rPr>
                <w:rFonts w:hAnsi="宋体" w:hint="eastAsia"/>
                <w:kern w:val="0"/>
                <w:sz w:val="24"/>
                <w:szCs w:val="20"/>
              </w:rPr>
              <w:t>本项目污染物排放量核算见表</w:t>
            </w:r>
            <w:r>
              <w:rPr>
                <w:rFonts w:hAnsi="宋体" w:hint="eastAsia"/>
                <w:kern w:val="0"/>
                <w:sz w:val="24"/>
                <w:szCs w:val="20"/>
              </w:rPr>
              <w:t>7-10~</w:t>
            </w:r>
            <w:r>
              <w:rPr>
                <w:rFonts w:hAnsi="宋体" w:hint="eastAsia"/>
                <w:kern w:val="0"/>
                <w:sz w:val="24"/>
                <w:szCs w:val="20"/>
              </w:rPr>
              <w:t>表</w:t>
            </w:r>
            <w:r>
              <w:rPr>
                <w:rFonts w:hAnsi="宋体" w:hint="eastAsia"/>
                <w:kern w:val="0"/>
                <w:sz w:val="24"/>
                <w:szCs w:val="20"/>
              </w:rPr>
              <w:t>7-11</w:t>
            </w:r>
            <w:r>
              <w:rPr>
                <w:rFonts w:hAnsi="宋体" w:hint="eastAsia"/>
                <w:kern w:val="0"/>
                <w:sz w:val="24"/>
                <w:szCs w:val="20"/>
              </w:rPr>
              <w:t>。</w:t>
            </w:r>
          </w:p>
          <w:p w:rsidR="000C5FE0" w:rsidRDefault="000C5FE0" w:rsidP="000C5FE0">
            <w:pPr>
              <w:spacing w:line="480" w:lineRule="exact"/>
              <w:jc w:val="center"/>
              <w:rPr>
                <w:b/>
                <w:sz w:val="24"/>
              </w:rPr>
            </w:pPr>
            <w:r>
              <w:rPr>
                <w:rFonts w:hint="eastAsia"/>
                <w:b/>
                <w:sz w:val="24"/>
              </w:rPr>
              <w:t>表</w:t>
            </w:r>
            <w:r>
              <w:rPr>
                <w:rFonts w:hint="eastAsia"/>
                <w:b/>
                <w:sz w:val="24"/>
              </w:rPr>
              <w:t>7-1</w:t>
            </w:r>
            <w:r w:rsidR="00817D86">
              <w:rPr>
                <w:rFonts w:hint="eastAsia"/>
                <w:b/>
                <w:sz w:val="24"/>
              </w:rPr>
              <w:t>0</w:t>
            </w:r>
            <w:r>
              <w:rPr>
                <w:rFonts w:hint="eastAsia"/>
                <w:b/>
                <w:sz w:val="24"/>
              </w:rPr>
              <w:t xml:space="preserve"> </w:t>
            </w:r>
            <w:r>
              <w:rPr>
                <w:rFonts w:hint="eastAsia"/>
                <w:b/>
                <w:sz w:val="24"/>
              </w:rPr>
              <w:t>大气污染物无组织排放量核算表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591"/>
              <w:gridCol w:w="1122"/>
              <w:gridCol w:w="1000"/>
              <w:gridCol w:w="731"/>
              <w:gridCol w:w="1982"/>
              <w:gridCol w:w="1985"/>
              <w:gridCol w:w="1288"/>
              <w:gridCol w:w="1048"/>
            </w:tblGrid>
            <w:tr w:rsidR="000C5FE0" w:rsidTr="00817D86">
              <w:trPr>
                <w:jc w:val="center"/>
              </w:trPr>
              <w:tc>
                <w:tcPr>
                  <w:tcW w:w="587" w:type="dxa"/>
                  <w:vMerge w:val="restart"/>
                  <w:shd w:val="clear" w:color="auto" w:fill="auto"/>
                  <w:vAlign w:val="center"/>
                </w:tcPr>
                <w:p w:rsidR="000C5FE0" w:rsidRDefault="000C5FE0" w:rsidP="00817D86">
                  <w:pPr>
                    <w:jc w:val="center"/>
                    <w:rPr>
                      <w:szCs w:val="21"/>
                    </w:rPr>
                  </w:pPr>
                  <w:r>
                    <w:rPr>
                      <w:rFonts w:hint="eastAsia"/>
                      <w:szCs w:val="21"/>
                    </w:rPr>
                    <w:t>序号</w:t>
                  </w:r>
                </w:p>
              </w:tc>
              <w:tc>
                <w:tcPr>
                  <w:tcW w:w="1114" w:type="dxa"/>
                  <w:vMerge w:val="restart"/>
                  <w:shd w:val="clear" w:color="auto" w:fill="auto"/>
                  <w:vAlign w:val="center"/>
                </w:tcPr>
                <w:p w:rsidR="000C5FE0" w:rsidRDefault="000C5FE0" w:rsidP="00817D86">
                  <w:pPr>
                    <w:jc w:val="center"/>
                    <w:rPr>
                      <w:szCs w:val="21"/>
                    </w:rPr>
                  </w:pPr>
                  <w:proofErr w:type="gramStart"/>
                  <w:r>
                    <w:rPr>
                      <w:rFonts w:hint="eastAsia"/>
                      <w:szCs w:val="21"/>
                    </w:rPr>
                    <w:t>产污环节</w:t>
                  </w:r>
                  <w:proofErr w:type="gramEnd"/>
                </w:p>
              </w:tc>
              <w:tc>
                <w:tcPr>
                  <w:tcW w:w="993" w:type="dxa"/>
                  <w:vMerge w:val="restart"/>
                  <w:shd w:val="clear" w:color="auto" w:fill="auto"/>
                  <w:vAlign w:val="center"/>
                </w:tcPr>
                <w:p w:rsidR="000C5FE0" w:rsidRDefault="000C5FE0" w:rsidP="00817D86">
                  <w:pPr>
                    <w:jc w:val="center"/>
                    <w:rPr>
                      <w:szCs w:val="21"/>
                    </w:rPr>
                  </w:pPr>
                  <w:r>
                    <w:rPr>
                      <w:rFonts w:hint="eastAsia"/>
                      <w:szCs w:val="21"/>
                    </w:rPr>
                    <w:t>污染物</w:t>
                  </w:r>
                </w:p>
              </w:tc>
              <w:tc>
                <w:tcPr>
                  <w:tcW w:w="2693" w:type="dxa"/>
                  <w:gridSpan w:val="2"/>
                  <w:vMerge w:val="restart"/>
                  <w:shd w:val="clear" w:color="auto" w:fill="auto"/>
                  <w:vAlign w:val="center"/>
                </w:tcPr>
                <w:p w:rsidR="000C5FE0" w:rsidRDefault="000C5FE0" w:rsidP="00817D86">
                  <w:pPr>
                    <w:jc w:val="center"/>
                    <w:rPr>
                      <w:szCs w:val="21"/>
                    </w:rPr>
                  </w:pPr>
                  <w:r>
                    <w:rPr>
                      <w:rFonts w:hint="eastAsia"/>
                      <w:szCs w:val="21"/>
                    </w:rPr>
                    <w:t>主要污染防治措施</w:t>
                  </w:r>
                </w:p>
              </w:tc>
              <w:tc>
                <w:tcPr>
                  <w:tcW w:w="3248" w:type="dxa"/>
                  <w:gridSpan w:val="2"/>
                  <w:shd w:val="clear" w:color="auto" w:fill="auto"/>
                  <w:vAlign w:val="center"/>
                </w:tcPr>
                <w:p w:rsidR="000C5FE0" w:rsidRDefault="000C5FE0" w:rsidP="00817D86">
                  <w:pPr>
                    <w:jc w:val="center"/>
                    <w:rPr>
                      <w:szCs w:val="21"/>
                    </w:rPr>
                  </w:pPr>
                  <w:r>
                    <w:rPr>
                      <w:rFonts w:hint="eastAsia"/>
                      <w:szCs w:val="21"/>
                    </w:rPr>
                    <w:t>国家或地方污染物排放标准</w:t>
                  </w:r>
                </w:p>
              </w:tc>
              <w:tc>
                <w:tcPr>
                  <w:tcW w:w="1040" w:type="dxa"/>
                  <w:vMerge w:val="restart"/>
                  <w:shd w:val="clear" w:color="auto" w:fill="auto"/>
                  <w:vAlign w:val="center"/>
                </w:tcPr>
                <w:p w:rsidR="000C5FE0" w:rsidRDefault="000C5FE0" w:rsidP="00817D86">
                  <w:pPr>
                    <w:jc w:val="center"/>
                    <w:rPr>
                      <w:szCs w:val="21"/>
                    </w:rPr>
                  </w:pPr>
                  <w:r>
                    <w:rPr>
                      <w:rFonts w:hint="eastAsia"/>
                      <w:szCs w:val="21"/>
                    </w:rPr>
                    <w:t>年排放量</w:t>
                  </w:r>
                  <w:r>
                    <w:rPr>
                      <w:rFonts w:hint="eastAsia"/>
                      <w:szCs w:val="21"/>
                    </w:rPr>
                    <w:t>/</w:t>
                  </w:r>
                  <w:r>
                    <w:rPr>
                      <w:rFonts w:hint="eastAsia"/>
                      <w:szCs w:val="21"/>
                    </w:rPr>
                    <w:t>（</w:t>
                  </w:r>
                  <w:r>
                    <w:rPr>
                      <w:rFonts w:hint="eastAsia"/>
                      <w:szCs w:val="21"/>
                    </w:rPr>
                    <w:t>t/a</w:t>
                  </w:r>
                  <w:r>
                    <w:rPr>
                      <w:rFonts w:hint="eastAsia"/>
                      <w:szCs w:val="21"/>
                    </w:rPr>
                    <w:t>）</w:t>
                  </w:r>
                </w:p>
              </w:tc>
            </w:tr>
            <w:tr w:rsidR="000C5FE0" w:rsidTr="00817D86">
              <w:trPr>
                <w:jc w:val="center"/>
              </w:trPr>
              <w:tc>
                <w:tcPr>
                  <w:tcW w:w="587" w:type="dxa"/>
                  <w:vMerge/>
                  <w:shd w:val="clear" w:color="auto" w:fill="auto"/>
                  <w:vAlign w:val="center"/>
                </w:tcPr>
                <w:p w:rsidR="000C5FE0" w:rsidRDefault="000C5FE0" w:rsidP="00817D86">
                  <w:pPr>
                    <w:jc w:val="center"/>
                    <w:rPr>
                      <w:szCs w:val="21"/>
                    </w:rPr>
                  </w:pPr>
                </w:p>
              </w:tc>
              <w:tc>
                <w:tcPr>
                  <w:tcW w:w="1114" w:type="dxa"/>
                  <w:vMerge/>
                  <w:shd w:val="clear" w:color="auto" w:fill="auto"/>
                  <w:vAlign w:val="center"/>
                </w:tcPr>
                <w:p w:rsidR="000C5FE0" w:rsidRDefault="000C5FE0" w:rsidP="00817D86">
                  <w:pPr>
                    <w:jc w:val="center"/>
                    <w:rPr>
                      <w:szCs w:val="21"/>
                    </w:rPr>
                  </w:pPr>
                </w:p>
              </w:tc>
              <w:tc>
                <w:tcPr>
                  <w:tcW w:w="993" w:type="dxa"/>
                  <w:vMerge/>
                  <w:shd w:val="clear" w:color="auto" w:fill="auto"/>
                  <w:vAlign w:val="center"/>
                </w:tcPr>
                <w:p w:rsidR="000C5FE0" w:rsidRDefault="000C5FE0" w:rsidP="00817D86">
                  <w:pPr>
                    <w:jc w:val="center"/>
                    <w:rPr>
                      <w:szCs w:val="21"/>
                    </w:rPr>
                  </w:pPr>
                </w:p>
              </w:tc>
              <w:tc>
                <w:tcPr>
                  <w:tcW w:w="2693" w:type="dxa"/>
                  <w:gridSpan w:val="2"/>
                  <w:vMerge/>
                  <w:shd w:val="clear" w:color="auto" w:fill="auto"/>
                  <w:vAlign w:val="center"/>
                </w:tcPr>
                <w:p w:rsidR="000C5FE0" w:rsidRDefault="000C5FE0" w:rsidP="00817D86">
                  <w:pPr>
                    <w:jc w:val="center"/>
                    <w:rPr>
                      <w:szCs w:val="21"/>
                    </w:rPr>
                  </w:pPr>
                </w:p>
              </w:tc>
              <w:tc>
                <w:tcPr>
                  <w:tcW w:w="1970" w:type="dxa"/>
                  <w:shd w:val="clear" w:color="auto" w:fill="auto"/>
                  <w:vAlign w:val="center"/>
                </w:tcPr>
                <w:p w:rsidR="000C5FE0" w:rsidRDefault="000C5FE0" w:rsidP="00817D86">
                  <w:pPr>
                    <w:jc w:val="center"/>
                    <w:rPr>
                      <w:szCs w:val="21"/>
                    </w:rPr>
                  </w:pPr>
                  <w:r>
                    <w:rPr>
                      <w:rFonts w:hint="eastAsia"/>
                      <w:szCs w:val="21"/>
                    </w:rPr>
                    <w:t>标准名称</w:t>
                  </w:r>
                </w:p>
              </w:tc>
              <w:tc>
                <w:tcPr>
                  <w:tcW w:w="1278" w:type="dxa"/>
                  <w:shd w:val="clear" w:color="auto" w:fill="auto"/>
                  <w:vAlign w:val="center"/>
                </w:tcPr>
                <w:p w:rsidR="000C5FE0" w:rsidRDefault="000C5FE0" w:rsidP="00817D86">
                  <w:pPr>
                    <w:jc w:val="center"/>
                    <w:rPr>
                      <w:szCs w:val="21"/>
                    </w:rPr>
                  </w:pPr>
                  <w:r>
                    <w:rPr>
                      <w:rFonts w:hint="eastAsia"/>
                      <w:szCs w:val="21"/>
                    </w:rPr>
                    <w:t>浓度限值</w:t>
                  </w:r>
                  <w:r>
                    <w:rPr>
                      <w:rFonts w:hint="eastAsia"/>
                      <w:szCs w:val="21"/>
                    </w:rPr>
                    <w:t>/</w:t>
                  </w:r>
                  <w:r>
                    <w:rPr>
                      <w:rFonts w:hint="eastAsia"/>
                      <w:szCs w:val="21"/>
                    </w:rPr>
                    <w:t>（</w:t>
                  </w:r>
                  <w:r>
                    <w:rPr>
                      <w:rFonts w:hint="eastAsia"/>
                      <w:szCs w:val="21"/>
                    </w:rPr>
                    <w:t>mg/m</w:t>
                  </w:r>
                  <w:r>
                    <w:rPr>
                      <w:rFonts w:hint="eastAsia"/>
                      <w:szCs w:val="21"/>
                      <w:vertAlign w:val="superscript"/>
                    </w:rPr>
                    <w:t>3</w:t>
                  </w:r>
                  <w:r>
                    <w:rPr>
                      <w:rFonts w:hint="eastAsia"/>
                      <w:szCs w:val="21"/>
                    </w:rPr>
                    <w:t>）</w:t>
                  </w:r>
                </w:p>
              </w:tc>
              <w:tc>
                <w:tcPr>
                  <w:tcW w:w="1040" w:type="dxa"/>
                  <w:vMerge/>
                  <w:shd w:val="clear" w:color="auto" w:fill="auto"/>
                  <w:vAlign w:val="center"/>
                </w:tcPr>
                <w:p w:rsidR="000C5FE0" w:rsidRDefault="000C5FE0" w:rsidP="00817D86">
                  <w:pPr>
                    <w:jc w:val="center"/>
                    <w:rPr>
                      <w:szCs w:val="21"/>
                    </w:rPr>
                  </w:pPr>
                </w:p>
              </w:tc>
            </w:tr>
            <w:tr w:rsidR="000C5FE0" w:rsidTr="003D729C">
              <w:trPr>
                <w:trHeight w:val="1120"/>
                <w:jc w:val="center"/>
              </w:trPr>
              <w:tc>
                <w:tcPr>
                  <w:tcW w:w="587" w:type="dxa"/>
                  <w:shd w:val="clear" w:color="auto" w:fill="auto"/>
                  <w:vAlign w:val="center"/>
                </w:tcPr>
                <w:p w:rsidR="000C5FE0" w:rsidRDefault="000C5FE0" w:rsidP="00817D86">
                  <w:pPr>
                    <w:jc w:val="center"/>
                    <w:rPr>
                      <w:szCs w:val="21"/>
                    </w:rPr>
                  </w:pPr>
                  <w:r>
                    <w:rPr>
                      <w:rFonts w:hint="eastAsia"/>
                      <w:szCs w:val="21"/>
                    </w:rPr>
                    <w:t>1</w:t>
                  </w:r>
                </w:p>
              </w:tc>
              <w:tc>
                <w:tcPr>
                  <w:tcW w:w="1114" w:type="dxa"/>
                  <w:shd w:val="clear" w:color="auto" w:fill="auto"/>
                  <w:vAlign w:val="center"/>
                </w:tcPr>
                <w:p w:rsidR="000C5FE0" w:rsidRDefault="000C5FE0" w:rsidP="00817D86">
                  <w:pPr>
                    <w:jc w:val="center"/>
                    <w:rPr>
                      <w:szCs w:val="21"/>
                    </w:rPr>
                  </w:pPr>
                  <w:r>
                    <w:rPr>
                      <w:szCs w:val="21"/>
                      <w:lang w:bidi="zh-CN"/>
                    </w:rPr>
                    <w:t>装卸货物</w:t>
                  </w:r>
                </w:p>
              </w:tc>
              <w:tc>
                <w:tcPr>
                  <w:tcW w:w="993" w:type="dxa"/>
                  <w:shd w:val="clear" w:color="auto" w:fill="auto"/>
                  <w:vAlign w:val="center"/>
                </w:tcPr>
                <w:p w:rsidR="000C5FE0" w:rsidRDefault="000C5FE0" w:rsidP="00817D86">
                  <w:pPr>
                    <w:pStyle w:val="TableParagraph"/>
                    <w:spacing w:line="242" w:lineRule="auto"/>
                    <w:ind w:right="105"/>
                    <w:jc w:val="center"/>
                    <w:rPr>
                      <w:sz w:val="21"/>
                    </w:rPr>
                  </w:pPr>
                  <w:r>
                    <w:rPr>
                      <w:sz w:val="21"/>
                    </w:rPr>
                    <w:t>颗粒物</w:t>
                  </w:r>
                </w:p>
              </w:tc>
              <w:tc>
                <w:tcPr>
                  <w:tcW w:w="2693" w:type="dxa"/>
                  <w:gridSpan w:val="2"/>
                  <w:shd w:val="clear" w:color="auto" w:fill="auto"/>
                  <w:vAlign w:val="center"/>
                </w:tcPr>
                <w:p w:rsidR="000C5FE0" w:rsidRDefault="000C5FE0" w:rsidP="00817D86">
                  <w:pPr>
                    <w:pStyle w:val="TableParagraph"/>
                    <w:spacing w:before="17" w:line="278" w:lineRule="auto"/>
                    <w:ind w:right="126"/>
                    <w:jc w:val="center"/>
                    <w:rPr>
                      <w:sz w:val="21"/>
                    </w:rPr>
                  </w:pPr>
                  <w:r>
                    <w:rPr>
                      <w:sz w:val="21"/>
                    </w:rPr>
                    <w:t>装卸作业时</w:t>
                  </w:r>
                  <w:proofErr w:type="gramStart"/>
                  <w:r>
                    <w:rPr>
                      <w:rFonts w:hint="eastAsia"/>
                      <w:sz w:val="21"/>
                    </w:rPr>
                    <w:t>用雾炮机</w:t>
                  </w:r>
                  <w:r>
                    <w:rPr>
                      <w:sz w:val="21"/>
                    </w:rPr>
                    <w:t>降尘</w:t>
                  </w:r>
                  <w:proofErr w:type="gramEnd"/>
                </w:p>
              </w:tc>
              <w:tc>
                <w:tcPr>
                  <w:tcW w:w="1970" w:type="dxa"/>
                  <w:shd w:val="clear" w:color="auto" w:fill="auto"/>
                  <w:vAlign w:val="center"/>
                </w:tcPr>
                <w:p w:rsidR="000C5FE0" w:rsidRDefault="000C5FE0" w:rsidP="00817D86">
                  <w:pPr>
                    <w:pStyle w:val="TableParagraph"/>
                    <w:spacing w:before="1" w:line="242" w:lineRule="auto"/>
                    <w:ind w:right="105"/>
                    <w:jc w:val="center"/>
                    <w:rPr>
                      <w:sz w:val="21"/>
                    </w:rPr>
                  </w:pPr>
                  <w:r>
                    <w:rPr>
                      <w:sz w:val="21"/>
                    </w:rPr>
                    <w:t>《大气污染物综合排放标准》（</w:t>
                  </w:r>
                  <w:r>
                    <w:rPr>
                      <w:rFonts w:eastAsia="Times New Roman"/>
                      <w:sz w:val="21"/>
                    </w:rPr>
                    <w:t>GB16297-1996</w:t>
                  </w:r>
                  <w:r>
                    <w:rPr>
                      <w:sz w:val="21"/>
                    </w:rPr>
                    <w:t>）</w:t>
                  </w:r>
                </w:p>
              </w:tc>
              <w:tc>
                <w:tcPr>
                  <w:tcW w:w="1278" w:type="dxa"/>
                  <w:shd w:val="clear" w:color="auto" w:fill="auto"/>
                  <w:vAlign w:val="center"/>
                </w:tcPr>
                <w:p w:rsidR="000C5FE0" w:rsidRDefault="000C5FE0" w:rsidP="00817D86">
                  <w:pPr>
                    <w:pStyle w:val="TableParagraph"/>
                    <w:jc w:val="center"/>
                    <w:rPr>
                      <w:sz w:val="21"/>
                    </w:rPr>
                  </w:pPr>
                  <w:r>
                    <w:rPr>
                      <w:sz w:val="21"/>
                    </w:rPr>
                    <w:t>1</w:t>
                  </w:r>
                </w:p>
              </w:tc>
              <w:tc>
                <w:tcPr>
                  <w:tcW w:w="1040" w:type="dxa"/>
                  <w:shd w:val="clear" w:color="auto" w:fill="auto"/>
                  <w:vAlign w:val="center"/>
                </w:tcPr>
                <w:p w:rsidR="000C5FE0" w:rsidRDefault="000C5FE0" w:rsidP="00817D86">
                  <w:pPr>
                    <w:jc w:val="center"/>
                    <w:rPr>
                      <w:szCs w:val="21"/>
                    </w:rPr>
                  </w:pPr>
                  <w:r>
                    <w:rPr>
                      <w:rFonts w:hint="eastAsia"/>
                      <w:szCs w:val="21"/>
                    </w:rPr>
                    <w:t>0.072</w:t>
                  </w:r>
                </w:p>
              </w:tc>
            </w:tr>
            <w:tr w:rsidR="000C5FE0" w:rsidTr="00817D86">
              <w:trPr>
                <w:jc w:val="center"/>
              </w:trPr>
              <w:tc>
                <w:tcPr>
                  <w:tcW w:w="9675" w:type="dxa"/>
                  <w:gridSpan w:val="8"/>
                  <w:shd w:val="clear" w:color="auto" w:fill="auto"/>
                  <w:vAlign w:val="center"/>
                </w:tcPr>
                <w:p w:rsidR="000C5FE0" w:rsidRDefault="000C5FE0" w:rsidP="00817D86">
                  <w:pPr>
                    <w:spacing w:line="400" w:lineRule="atLeast"/>
                    <w:jc w:val="center"/>
                    <w:rPr>
                      <w:szCs w:val="21"/>
                    </w:rPr>
                  </w:pPr>
                  <w:r>
                    <w:rPr>
                      <w:rFonts w:hint="eastAsia"/>
                      <w:szCs w:val="21"/>
                    </w:rPr>
                    <w:t>无组织排放量总计</w:t>
                  </w:r>
                </w:p>
              </w:tc>
            </w:tr>
            <w:tr w:rsidR="000C5FE0" w:rsidTr="00817D86">
              <w:trPr>
                <w:trHeight w:val="201"/>
                <w:jc w:val="center"/>
              </w:trPr>
              <w:tc>
                <w:tcPr>
                  <w:tcW w:w="3420" w:type="dxa"/>
                  <w:gridSpan w:val="4"/>
                  <w:shd w:val="clear" w:color="auto" w:fill="auto"/>
                  <w:vAlign w:val="center"/>
                </w:tcPr>
                <w:p w:rsidR="000C5FE0" w:rsidRDefault="000C5FE0" w:rsidP="00817D86">
                  <w:pPr>
                    <w:spacing w:line="400" w:lineRule="atLeast"/>
                    <w:jc w:val="center"/>
                    <w:rPr>
                      <w:szCs w:val="21"/>
                    </w:rPr>
                  </w:pPr>
                  <w:r>
                    <w:rPr>
                      <w:rFonts w:hint="eastAsia"/>
                      <w:szCs w:val="21"/>
                    </w:rPr>
                    <w:t>无组织排放量总计</w:t>
                  </w:r>
                </w:p>
              </w:tc>
              <w:tc>
                <w:tcPr>
                  <w:tcW w:w="3937" w:type="dxa"/>
                  <w:gridSpan w:val="2"/>
                  <w:shd w:val="clear" w:color="auto" w:fill="auto"/>
                  <w:vAlign w:val="center"/>
                </w:tcPr>
                <w:p w:rsidR="000C5FE0" w:rsidRDefault="000C5FE0" w:rsidP="00817D86">
                  <w:pPr>
                    <w:jc w:val="center"/>
                    <w:rPr>
                      <w:szCs w:val="21"/>
                    </w:rPr>
                  </w:pPr>
                  <w:r>
                    <w:rPr>
                      <w:szCs w:val="21"/>
                    </w:rPr>
                    <w:t>颗粒物</w:t>
                  </w:r>
                </w:p>
              </w:tc>
              <w:tc>
                <w:tcPr>
                  <w:tcW w:w="2318" w:type="dxa"/>
                  <w:gridSpan w:val="2"/>
                  <w:shd w:val="clear" w:color="auto" w:fill="auto"/>
                  <w:vAlign w:val="center"/>
                </w:tcPr>
                <w:p w:rsidR="000C5FE0" w:rsidRDefault="000C5FE0" w:rsidP="00817D86">
                  <w:pPr>
                    <w:jc w:val="center"/>
                    <w:rPr>
                      <w:szCs w:val="21"/>
                    </w:rPr>
                  </w:pPr>
                  <w:r>
                    <w:rPr>
                      <w:rFonts w:hint="eastAsia"/>
                      <w:kern w:val="0"/>
                      <w:szCs w:val="21"/>
                    </w:rPr>
                    <w:t>0.072</w:t>
                  </w:r>
                </w:p>
              </w:tc>
            </w:tr>
          </w:tbl>
          <w:p w:rsidR="000C5FE0" w:rsidRDefault="000C5FE0" w:rsidP="000C5FE0">
            <w:pPr>
              <w:spacing w:line="480" w:lineRule="exact"/>
              <w:jc w:val="center"/>
              <w:rPr>
                <w:b/>
                <w:sz w:val="24"/>
              </w:rPr>
            </w:pPr>
            <w:r>
              <w:rPr>
                <w:rFonts w:hint="eastAsia"/>
                <w:b/>
                <w:sz w:val="24"/>
              </w:rPr>
              <w:t>表</w:t>
            </w:r>
            <w:r>
              <w:rPr>
                <w:rFonts w:hint="eastAsia"/>
                <w:b/>
                <w:sz w:val="24"/>
              </w:rPr>
              <w:t>7-1</w:t>
            </w:r>
            <w:r w:rsidR="00817D86">
              <w:rPr>
                <w:rFonts w:hint="eastAsia"/>
                <w:b/>
                <w:sz w:val="24"/>
              </w:rPr>
              <w:t>1</w:t>
            </w:r>
            <w:r>
              <w:rPr>
                <w:rFonts w:hint="eastAsia"/>
                <w:b/>
                <w:sz w:val="24"/>
              </w:rPr>
              <w:t xml:space="preserve">  </w:t>
            </w:r>
            <w:r>
              <w:rPr>
                <w:rFonts w:hint="eastAsia"/>
                <w:b/>
                <w:sz w:val="24"/>
              </w:rPr>
              <w:t>大气污染物年排放量核算表</w:t>
            </w:r>
          </w:p>
          <w:tbl>
            <w:tblPr>
              <w:tblW w:w="9056"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3018"/>
              <w:gridCol w:w="3019"/>
              <w:gridCol w:w="3019"/>
            </w:tblGrid>
            <w:tr w:rsidR="000C5FE0" w:rsidTr="00817D86">
              <w:trPr>
                <w:jc w:val="center"/>
              </w:trPr>
              <w:tc>
                <w:tcPr>
                  <w:tcW w:w="3018" w:type="dxa"/>
                  <w:shd w:val="clear" w:color="auto" w:fill="auto"/>
                  <w:vAlign w:val="center"/>
                </w:tcPr>
                <w:p w:rsidR="000C5FE0" w:rsidRDefault="000C5FE0" w:rsidP="000C5FE0">
                  <w:pPr>
                    <w:jc w:val="center"/>
                    <w:rPr>
                      <w:szCs w:val="21"/>
                    </w:rPr>
                  </w:pPr>
                  <w:r>
                    <w:rPr>
                      <w:rFonts w:hint="eastAsia"/>
                      <w:szCs w:val="21"/>
                    </w:rPr>
                    <w:t>序号</w:t>
                  </w:r>
                </w:p>
              </w:tc>
              <w:tc>
                <w:tcPr>
                  <w:tcW w:w="3019" w:type="dxa"/>
                  <w:shd w:val="clear" w:color="auto" w:fill="auto"/>
                  <w:vAlign w:val="center"/>
                </w:tcPr>
                <w:p w:rsidR="000C5FE0" w:rsidRDefault="000C5FE0" w:rsidP="000C5FE0">
                  <w:pPr>
                    <w:jc w:val="center"/>
                    <w:rPr>
                      <w:szCs w:val="21"/>
                    </w:rPr>
                  </w:pPr>
                  <w:r>
                    <w:rPr>
                      <w:rFonts w:hint="eastAsia"/>
                      <w:szCs w:val="21"/>
                    </w:rPr>
                    <w:t>污染物</w:t>
                  </w:r>
                </w:p>
              </w:tc>
              <w:tc>
                <w:tcPr>
                  <w:tcW w:w="3019" w:type="dxa"/>
                  <w:shd w:val="clear" w:color="auto" w:fill="auto"/>
                  <w:vAlign w:val="center"/>
                </w:tcPr>
                <w:p w:rsidR="000C5FE0" w:rsidRDefault="000C5FE0" w:rsidP="000C5FE0">
                  <w:pPr>
                    <w:jc w:val="center"/>
                    <w:rPr>
                      <w:szCs w:val="21"/>
                    </w:rPr>
                  </w:pPr>
                  <w:r>
                    <w:rPr>
                      <w:rFonts w:hint="eastAsia"/>
                      <w:szCs w:val="21"/>
                    </w:rPr>
                    <w:t>年排放量</w:t>
                  </w:r>
                  <w:r>
                    <w:rPr>
                      <w:rFonts w:hint="eastAsia"/>
                      <w:szCs w:val="21"/>
                    </w:rPr>
                    <w:t>/</w:t>
                  </w:r>
                  <w:r>
                    <w:rPr>
                      <w:rFonts w:hint="eastAsia"/>
                      <w:szCs w:val="21"/>
                    </w:rPr>
                    <w:t>（</w:t>
                  </w:r>
                  <w:r>
                    <w:rPr>
                      <w:rFonts w:hint="eastAsia"/>
                      <w:szCs w:val="21"/>
                    </w:rPr>
                    <w:t>t/a</w:t>
                  </w:r>
                  <w:r>
                    <w:rPr>
                      <w:rFonts w:hint="eastAsia"/>
                      <w:szCs w:val="21"/>
                    </w:rPr>
                    <w:t>）</w:t>
                  </w:r>
                </w:p>
              </w:tc>
            </w:tr>
            <w:tr w:rsidR="000C5FE0" w:rsidTr="00817D86">
              <w:trPr>
                <w:jc w:val="center"/>
              </w:trPr>
              <w:tc>
                <w:tcPr>
                  <w:tcW w:w="3018" w:type="dxa"/>
                  <w:shd w:val="clear" w:color="auto" w:fill="auto"/>
                  <w:vAlign w:val="center"/>
                </w:tcPr>
                <w:p w:rsidR="000C5FE0" w:rsidRDefault="000C5FE0" w:rsidP="000C5FE0">
                  <w:pPr>
                    <w:jc w:val="center"/>
                    <w:rPr>
                      <w:szCs w:val="21"/>
                    </w:rPr>
                  </w:pPr>
                  <w:r>
                    <w:rPr>
                      <w:rFonts w:hint="eastAsia"/>
                      <w:szCs w:val="21"/>
                    </w:rPr>
                    <w:t>1</w:t>
                  </w:r>
                </w:p>
              </w:tc>
              <w:tc>
                <w:tcPr>
                  <w:tcW w:w="3019" w:type="dxa"/>
                  <w:shd w:val="clear" w:color="auto" w:fill="auto"/>
                  <w:vAlign w:val="center"/>
                </w:tcPr>
                <w:p w:rsidR="000C5FE0" w:rsidRDefault="000C5FE0" w:rsidP="000C5FE0">
                  <w:pPr>
                    <w:jc w:val="center"/>
                    <w:rPr>
                      <w:szCs w:val="21"/>
                    </w:rPr>
                  </w:pPr>
                  <w:r>
                    <w:rPr>
                      <w:szCs w:val="21"/>
                    </w:rPr>
                    <w:t>颗粒物</w:t>
                  </w:r>
                </w:p>
              </w:tc>
              <w:tc>
                <w:tcPr>
                  <w:tcW w:w="3019" w:type="dxa"/>
                  <w:shd w:val="clear" w:color="auto" w:fill="auto"/>
                  <w:vAlign w:val="center"/>
                </w:tcPr>
                <w:p w:rsidR="000C5FE0" w:rsidRDefault="000C5FE0" w:rsidP="000C5FE0">
                  <w:pPr>
                    <w:jc w:val="center"/>
                    <w:rPr>
                      <w:szCs w:val="21"/>
                    </w:rPr>
                  </w:pPr>
                  <w:r>
                    <w:rPr>
                      <w:rFonts w:hint="eastAsia"/>
                      <w:szCs w:val="21"/>
                    </w:rPr>
                    <w:t>无组织</w:t>
                  </w:r>
                  <w:r>
                    <w:rPr>
                      <w:rFonts w:hint="eastAsia"/>
                      <w:szCs w:val="21"/>
                    </w:rPr>
                    <w:t>0.072</w:t>
                  </w:r>
                </w:p>
              </w:tc>
            </w:tr>
          </w:tbl>
          <w:p w:rsidR="000C5FE0" w:rsidRDefault="000C5FE0" w:rsidP="000C5FE0">
            <w:pPr>
              <w:spacing w:line="360" w:lineRule="auto"/>
              <w:ind w:firstLineChars="200" w:firstLine="482"/>
              <w:rPr>
                <w:rFonts w:hAnsi="宋体"/>
                <w:b/>
                <w:kern w:val="0"/>
                <w:sz w:val="24"/>
                <w:szCs w:val="20"/>
              </w:rPr>
            </w:pPr>
            <w:r>
              <w:rPr>
                <w:rFonts w:hAnsi="宋体" w:hint="eastAsia"/>
                <w:b/>
                <w:kern w:val="0"/>
                <w:sz w:val="24"/>
                <w:szCs w:val="20"/>
              </w:rPr>
              <w:t>3.</w:t>
            </w:r>
            <w:r w:rsidR="00817D86">
              <w:rPr>
                <w:rFonts w:hAnsi="宋体" w:hint="eastAsia"/>
                <w:b/>
                <w:kern w:val="0"/>
                <w:sz w:val="24"/>
                <w:szCs w:val="20"/>
              </w:rPr>
              <w:t>5</w:t>
            </w:r>
            <w:r>
              <w:rPr>
                <w:rFonts w:hAnsi="宋体" w:hint="eastAsia"/>
                <w:b/>
                <w:kern w:val="0"/>
                <w:sz w:val="24"/>
                <w:szCs w:val="20"/>
              </w:rPr>
              <w:t>大气防护距离</w:t>
            </w:r>
          </w:p>
          <w:p w:rsidR="000C5FE0" w:rsidRDefault="000C5FE0" w:rsidP="000C5FE0">
            <w:pPr>
              <w:spacing w:line="360" w:lineRule="auto"/>
              <w:ind w:firstLineChars="200" w:firstLine="480"/>
              <w:rPr>
                <w:bCs/>
                <w:sz w:val="24"/>
              </w:rPr>
            </w:pPr>
            <w:r>
              <w:rPr>
                <w:rFonts w:hint="eastAsia"/>
                <w:sz w:val="24"/>
              </w:rPr>
              <w:t>根据预测，本项目厂界浓度满足大气污染物厂界浓度限值，且厂界外大气污染物短期贡献浓度未超过环境质量浓度限值，故本项目无需设置大气环境防护距离</w:t>
            </w:r>
            <w:r>
              <w:rPr>
                <w:bCs/>
                <w:sz w:val="24"/>
              </w:rPr>
              <w:t>。</w:t>
            </w:r>
          </w:p>
          <w:p w:rsidR="000C5FE0" w:rsidRDefault="000C5FE0" w:rsidP="000C5FE0">
            <w:pPr>
              <w:spacing w:line="360" w:lineRule="auto"/>
              <w:ind w:leftChars="-2" w:left="-4" w:firstLineChars="200" w:firstLine="482"/>
              <w:rPr>
                <w:b/>
                <w:bCs/>
                <w:sz w:val="24"/>
              </w:rPr>
            </w:pPr>
            <w:r>
              <w:rPr>
                <w:rFonts w:hint="eastAsia"/>
                <w:b/>
                <w:bCs/>
                <w:sz w:val="24"/>
              </w:rPr>
              <w:t>3.</w:t>
            </w:r>
            <w:r w:rsidR="00817D86">
              <w:rPr>
                <w:rFonts w:hint="eastAsia"/>
                <w:b/>
                <w:bCs/>
                <w:sz w:val="24"/>
              </w:rPr>
              <w:t>6</w:t>
            </w:r>
            <w:r>
              <w:rPr>
                <w:rFonts w:hint="eastAsia"/>
                <w:b/>
                <w:bCs/>
                <w:sz w:val="24"/>
              </w:rPr>
              <w:t>大气环境影响评价结论</w:t>
            </w:r>
          </w:p>
          <w:p w:rsidR="000C5FE0" w:rsidRDefault="000C5FE0" w:rsidP="000C5FE0">
            <w:pPr>
              <w:spacing w:line="360" w:lineRule="auto"/>
              <w:ind w:firstLineChars="200" w:firstLine="480"/>
              <w:rPr>
                <w:sz w:val="24"/>
              </w:rPr>
            </w:pPr>
            <w:r>
              <w:rPr>
                <w:rFonts w:hint="eastAsia"/>
                <w:sz w:val="24"/>
              </w:rPr>
              <w:t>本项目废气经处理达标后排放对大气环境的总体影响微弱，项目不需设置大气防护距离，本项目废气环境影响可以接受。</w:t>
            </w:r>
          </w:p>
          <w:p w:rsidR="000C5FE0" w:rsidRDefault="000C5FE0" w:rsidP="000C5FE0">
            <w:pPr>
              <w:spacing w:line="480" w:lineRule="exact"/>
              <w:jc w:val="center"/>
              <w:rPr>
                <w:b/>
                <w:sz w:val="24"/>
              </w:rPr>
            </w:pPr>
            <w:r w:rsidRPr="00817D86">
              <w:rPr>
                <w:rFonts w:hint="eastAsia"/>
                <w:b/>
                <w:sz w:val="24"/>
              </w:rPr>
              <w:t>7-1</w:t>
            </w:r>
            <w:r w:rsidR="00817D86">
              <w:rPr>
                <w:rFonts w:hint="eastAsia"/>
                <w:b/>
                <w:sz w:val="24"/>
              </w:rPr>
              <w:t>2</w:t>
            </w:r>
            <w:r w:rsidRPr="00817D86">
              <w:rPr>
                <w:rFonts w:hint="eastAsia"/>
                <w:b/>
                <w:sz w:val="24"/>
              </w:rPr>
              <w:t xml:space="preserve"> </w:t>
            </w:r>
            <w:r w:rsidRPr="00817D86">
              <w:rPr>
                <w:rFonts w:hint="eastAsia"/>
                <w:b/>
                <w:sz w:val="24"/>
              </w:rPr>
              <w:t>建设项目大气环境影响评价自查表</w:t>
            </w:r>
          </w:p>
          <w:tbl>
            <w:tblPr>
              <w:tblW w:w="9675"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670"/>
              <w:gridCol w:w="1350"/>
              <w:gridCol w:w="1378"/>
              <w:gridCol w:w="6"/>
              <w:gridCol w:w="395"/>
              <w:gridCol w:w="396"/>
              <w:gridCol w:w="640"/>
              <w:gridCol w:w="761"/>
              <w:gridCol w:w="178"/>
              <w:gridCol w:w="1196"/>
              <w:gridCol w:w="1218"/>
              <w:gridCol w:w="921"/>
              <w:gridCol w:w="566"/>
            </w:tblGrid>
            <w:tr w:rsidR="000C5FE0" w:rsidTr="00817D86">
              <w:trPr>
                <w:trHeight w:val="388"/>
              </w:trPr>
              <w:tc>
                <w:tcPr>
                  <w:tcW w:w="2020" w:type="dxa"/>
                  <w:gridSpan w:val="2"/>
                  <w:shd w:val="clear" w:color="auto" w:fill="auto"/>
                  <w:vAlign w:val="center"/>
                </w:tcPr>
                <w:p w:rsidR="000C5FE0" w:rsidRPr="00817D86" w:rsidRDefault="000C5FE0" w:rsidP="000C5FE0">
                  <w:pPr>
                    <w:jc w:val="center"/>
                    <w:rPr>
                      <w:szCs w:val="21"/>
                    </w:rPr>
                  </w:pPr>
                  <w:r w:rsidRPr="00817D86">
                    <w:rPr>
                      <w:rFonts w:hint="eastAsia"/>
                      <w:szCs w:val="21"/>
                    </w:rPr>
                    <w:t>工作内容</w:t>
                  </w:r>
                </w:p>
              </w:tc>
              <w:tc>
                <w:tcPr>
                  <w:tcW w:w="7655" w:type="dxa"/>
                  <w:gridSpan w:val="11"/>
                  <w:shd w:val="clear" w:color="auto" w:fill="auto"/>
                  <w:vAlign w:val="center"/>
                </w:tcPr>
                <w:p w:rsidR="000C5FE0" w:rsidRPr="00817D86" w:rsidRDefault="000C5FE0" w:rsidP="000C5FE0">
                  <w:pPr>
                    <w:jc w:val="center"/>
                    <w:rPr>
                      <w:szCs w:val="21"/>
                    </w:rPr>
                  </w:pPr>
                  <w:r w:rsidRPr="00817D86">
                    <w:rPr>
                      <w:rFonts w:hint="eastAsia"/>
                      <w:szCs w:val="21"/>
                    </w:rPr>
                    <w:t>自查项目</w:t>
                  </w:r>
                </w:p>
              </w:tc>
            </w:tr>
            <w:tr w:rsidR="000C5FE0" w:rsidTr="00817D86">
              <w:trPr>
                <w:trHeight w:val="410"/>
              </w:trPr>
              <w:tc>
                <w:tcPr>
                  <w:tcW w:w="670" w:type="dxa"/>
                  <w:vMerge w:val="restart"/>
                  <w:shd w:val="clear" w:color="auto" w:fill="auto"/>
                  <w:vAlign w:val="center"/>
                </w:tcPr>
                <w:p w:rsidR="000C5FE0" w:rsidRPr="00817D86" w:rsidRDefault="000C5FE0" w:rsidP="000C5FE0">
                  <w:pPr>
                    <w:jc w:val="center"/>
                    <w:rPr>
                      <w:szCs w:val="21"/>
                    </w:rPr>
                  </w:pPr>
                  <w:r w:rsidRPr="00817D86">
                    <w:rPr>
                      <w:rFonts w:hint="eastAsia"/>
                      <w:szCs w:val="21"/>
                    </w:rPr>
                    <w:t>评价等级与范围</w:t>
                  </w: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评价等级</w:t>
                  </w:r>
                </w:p>
              </w:tc>
              <w:tc>
                <w:tcPr>
                  <w:tcW w:w="2815" w:type="dxa"/>
                  <w:gridSpan w:val="5"/>
                  <w:shd w:val="clear" w:color="auto" w:fill="auto"/>
                  <w:vAlign w:val="center"/>
                </w:tcPr>
                <w:p w:rsidR="000C5FE0" w:rsidRPr="00817D86" w:rsidRDefault="000C5FE0" w:rsidP="000C5FE0">
                  <w:pPr>
                    <w:jc w:val="center"/>
                    <w:rPr>
                      <w:szCs w:val="21"/>
                    </w:rPr>
                  </w:pPr>
                  <w:r w:rsidRPr="00817D86">
                    <w:rPr>
                      <w:rFonts w:hint="eastAsia"/>
                      <w:szCs w:val="21"/>
                    </w:rPr>
                    <w:t>一级□</w:t>
                  </w:r>
                </w:p>
              </w:tc>
              <w:tc>
                <w:tcPr>
                  <w:tcW w:w="3353" w:type="dxa"/>
                  <w:gridSpan w:val="4"/>
                  <w:shd w:val="clear" w:color="auto" w:fill="auto"/>
                  <w:vAlign w:val="center"/>
                </w:tcPr>
                <w:p w:rsidR="000C5FE0" w:rsidRPr="00817D86" w:rsidRDefault="000C5FE0" w:rsidP="000C5FE0">
                  <w:pPr>
                    <w:jc w:val="center"/>
                    <w:rPr>
                      <w:szCs w:val="21"/>
                    </w:rPr>
                  </w:pPr>
                  <w:r w:rsidRPr="00817D86">
                    <w:rPr>
                      <w:rFonts w:hint="eastAsia"/>
                      <w:szCs w:val="21"/>
                    </w:rPr>
                    <w:t>二级□</w:t>
                  </w:r>
                </w:p>
              </w:tc>
              <w:tc>
                <w:tcPr>
                  <w:tcW w:w="1487" w:type="dxa"/>
                  <w:gridSpan w:val="2"/>
                  <w:shd w:val="clear" w:color="auto" w:fill="auto"/>
                  <w:vAlign w:val="center"/>
                </w:tcPr>
                <w:p w:rsidR="000C5FE0" w:rsidRPr="00817D86" w:rsidRDefault="000C5FE0" w:rsidP="000C5FE0">
                  <w:pPr>
                    <w:jc w:val="center"/>
                    <w:rPr>
                      <w:szCs w:val="21"/>
                    </w:rPr>
                  </w:pPr>
                  <w:r w:rsidRPr="00817D86">
                    <w:rPr>
                      <w:rFonts w:hint="eastAsia"/>
                      <w:szCs w:val="21"/>
                    </w:rPr>
                    <w:t>三级</w:t>
                  </w:r>
                  <w:r w:rsidRPr="00817D86">
                    <w:rPr>
                      <w:b/>
                      <w:szCs w:val="21"/>
                    </w:rPr>
                    <w:fldChar w:fldCharType="begin"/>
                  </w:r>
                  <w:r w:rsidRPr="00817D86">
                    <w:rPr>
                      <w:b/>
                      <w:szCs w:val="21"/>
                    </w:rPr>
                    <w:instrText xml:space="preserve"> </w:instrText>
                  </w:r>
                  <w:r w:rsidRPr="00817D86">
                    <w:rPr>
                      <w:rFonts w:hint="eastAsia"/>
                      <w:b/>
                      <w:szCs w:val="21"/>
                    </w:rPr>
                    <w:instrText>eq \o\ac(</w:instrText>
                  </w:r>
                  <w:r w:rsidRPr="00817D86">
                    <w:rPr>
                      <w:rFonts w:hint="eastAsia"/>
                      <w:b/>
                      <w:szCs w:val="21"/>
                    </w:rPr>
                    <w:instrText>□</w:instrText>
                  </w:r>
                  <w:r w:rsidRPr="00817D86">
                    <w:rPr>
                      <w:rFonts w:hint="eastAsia"/>
                      <w:b/>
                      <w:szCs w:val="21"/>
                    </w:rPr>
                    <w:instrText>,</w:instrText>
                  </w:r>
                  <w:r w:rsidRPr="00817D86">
                    <w:rPr>
                      <w:rFonts w:hint="eastAsia"/>
                      <w:b/>
                      <w:szCs w:val="21"/>
                    </w:rPr>
                    <w:instrText>√</w:instrText>
                  </w:r>
                  <w:r w:rsidRPr="00817D86">
                    <w:rPr>
                      <w:rFonts w:hint="eastAsia"/>
                      <w:b/>
                      <w:szCs w:val="21"/>
                    </w:rPr>
                    <w:instrText>)</w:instrText>
                  </w:r>
                  <w:r w:rsidRPr="00817D86">
                    <w:rPr>
                      <w:b/>
                      <w:szCs w:val="21"/>
                    </w:rPr>
                    <w:fldChar w:fldCharType="end"/>
                  </w:r>
                </w:p>
              </w:tc>
            </w:tr>
            <w:tr w:rsidR="000C5FE0" w:rsidTr="00A35E4E">
              <w:trPr>
                <w:trHeight w:val="557"/>
              </w:trPr>
              <w:tc>
                <w:tcPr>
                  <w:tcW w:w="670" w:type="dxa"/>
                  <w:vMerge/>
                  <w:shd w:val="clear" w:color="auto" w:fill="auto"/>
                  <w:vAlign w:val="center"/>
                </w:tcPr>
                <w:p w:rsidR="000C5FE0" w:rsidRPr="00817D86" w:rsidRDefault="000C5FE0" w:rsidP="000C5FE0">
                  <w:pPr>
                    <w:jc w:val="center"/>
                    <w:rPr>
                      <w:szCs w:val="21"/>
                    </w:rPr>
                  </w:pP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评价范围</w:t>
                  </w:r>
                </w:p>
              </w:tc>
              <w:tc>
                <w:tcPr>
                  <w:tcW w:w="2815" w:type="dxa"/>
                  <w:gridSpan w:val="5"/>
                  <w:shd w:val="clear" w:color="auto" w:fill="auto"/>
                  <w:vAlign w:val="center"/>
                </w:tcPr>
                <w:p w:rsidR="000C5FE0" w:rsidRPr="00817D86" w:rsidRDefault="000C5FE0" w:rsidP="000C5FE0">
                  <w:pPr>
                    <w:jc w:val="center"/>
                    <w:rPr>
                      <w:szCs w:val="21"/>
                    </w:rPr>
                  </w:pPr>
                  <w:r w:rsidRPr="00817D86">
                    <w:rPr>
                      <w:rFonts w:hint="eastAsia"/>
                      <w:szCs w:val="21"/>
                    </w:rPr>
                    <w:t>边长</w:t>
                  </w:r>
                  <w:r w:rsidRPr="00817D86">
                    <w:rPr>
                      <w:rFonts w:hint="eastAsia"/>
                      <w:szCs w:val="21"/>
                    </w:rPr>
                    <w:t>=50km</w:t>
                  </w:r>
                  <w:r w:rsidRPr="00817D86">
                    <w:rPr>
                      <w:rFonts w:hint="eastAsia"/>
                      <w:szCs w:val="21"/>
                    </w:rPr>
                    <w:t>□</w:t>
                  </w:r>
                </w:p>
              </w:tc>
              <w:tc>
                <w:tcPr>
                  <w:tcW w:w="3353" w:type="dxa"/>
                  <w:gridSpan w:val="4"/>
                  <w:shd w:val="clear" w:color="auto" w:fill="auto"/>
                  <w:vAlign w:val="center"/>
                </w:tcPr>
                <w:p w:rsidR="000C5FE0" w:rsidRPr="00817D86" w:rsidRDefault="000C5FE0" w:rsidP="000C5FE0">
                  <w:pPr>
                    <w:jc w:val="center"/>
                    <w:rPr>
                      <w:szCs w:val="21"/>
                    </w:rPr>
                  </w:pPr>
                  <w:r w:rsidRPr="00817D86">
                    <w:rPr>
                      <w:rFonts w:hint="eastAsia"/>
                      <w:szCs w:val="21"/>
                    </w:rPr>
                    <w:t>边长</w:t>
                  </w:r>
                  <w:r w:rsidRPr="00817D86">
                    <w:rPr>
                      <w:rFonts w:hint="eastAsia"/>
                      <w:szCs w:val="21"/>
                    </w:rPr>
                    <w:t>5~50km</w:t>
                  </w:r>
                  <w:r w:rsidRPr="00817D86">
                    <w:rPr>
                      <w:rFonts w:hint="eastAsia"/>
                      <w:szCs w:val="21"/>
                    </w:rPr>
                    <w:t>□</w:t>
                  </w:r>
                </w:p>
              </w:tc>
              <w:tc>
                <w:tcPr>
                  <w:tcW w:w="1487" w:type="dxa"/>
                  <w:gridSpan w:val="2"/>
                  <w:shd w:val="clear" w:color="auto" w:fill="auto"/>
                  <w:vAlign w:val="center"/>
                </w:tcPr>
                <w:p w:rsidR="000C5FE0" w:rsidRPr="00817D86" w:rsidRDefault="000C5FE0" w:rsidP="000C5FE0">
                  <w:pPr>
                    <w:jc w:val="center"/>
                    <w:rPr>
                      <w:szCs w:val="21"/>
                    </w:rPr>
                  </w:pPr>
                  <w:r w:rsidRPr="00817D86">
                    <w:rPr>
                      <w:rFonts w:hint="eastAsia"/>
                      <w:szCs w:val="21"/>
                    </w:rPr>
                    <w:t>边长</w:t>
                  </w:r>
                  <w:r w:rsidRPr="00817D86">
                    <w:rPr>
                      <w:rFonts w:hint="eastAsia"/>
                      <w:szCs w:val="21"/>
                    </w:rPr>
                    <w:t>=5km</w:t>
                  </w:r>
                  <w:r w:rsidR="00817D86" w:rsidRPr="00817D86">
                    <w:rPr>
                      <w:rFonts w:hint="eastAsia"/>
                      <w:szCs w:val="21"/>
                    </w:rPr>
                    <w:t>□</w:t>
                  </w:r>
                </w:p>
              </w:tc>
            </w:tr>
            <w:tr w:rsidR="000C5FE0" w:rsidTr="000C5FE0">
              <w:trPr>
                <w:trHeight w:val="535"/>
              </w:trPr>
              <w:tc>
                <w:tcPr>
                  <w:tcW w:w="670" w:type="dxa"/>
                  <w:vMerge w:val="restart"/>
                  <w:shd w:val="clear" w:color="auto" w:fill="auto"/>
                  <w:vAlign w:val="center"/>
                </w:tcPr>
                <w:p w:rsidR="000C5FE0" w:rsidRPr="00817D86" w:rsidRDefault="000C5FE0" w:rsidP="000C5FE0">
                  <w:pPr>
                    <w:jc w:val="center"/>
                    <w:rPr>
                      <w:szCs w:val="21"/>
                    </w:rPr>
                  </w:pPr>
                  <w:r w:rsidRPr="00817D86">
                    <w:rPr>
                      <w:rFonts w:hint="eastAsia"/>
                      <w:szCs w:val="21"/>
                    </w:rPr>
                    <w:t>评价因子</w:t>
                  </w: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SO2+NO2</w:t>
                  </w:r>
                  <w:r w:rsidRPr="00817D86">
                    <w:rPr>
                      <w:rFonts w:hint="eastAsia"/>
                      <w:szCs w:val="21"/>
                    </w:rPr>
                    <w:t>排放量</w:t>
                  </w:r>
                </w:p>
              </w:tc>
              <w:tc>
                <w:tcPr>
                  <w:tcW w:w="2815" w:type="dxa"/>
                  <w:gridSpan w:val="5"/>
                  <w:shd w:val="clear" w:color="auto" w:fill="auto"/>
                  <w:vAlign w:val="center"/>
                </w:tcPr>
                <w:p w:rsidR="000C5FE0" w:rsidRPr="00817D86" w:rsidRDefault="000C5FE0" w:rsidP="000C5FE0">
                  <w:pPr>
                    <w:jc w:val="center"/>
                    <w:rPr>
                      <w:szCs w:val="21"/>
                    </w:rPr>
                  </w:pPr>
                  <w:r w:rsidRPr="00817D86">
                    <w:rPr>
                      <w:rFonts w:hint="eastAsia"/>
                      <w:szCs w:val="21"/>
                    </w:rPr>
                    <w:t>≥</w:t>
                  </w:r>
                  <w:r w:rsidRPr="00817D86">
                    <w:rPr>
                      <w:rFonts w:hint="eastAsia"/>
                      <w:szCs w:val="21"/>
                    </w:rPr>
                    <w:t>2000t/a</w:t>
                  </w:r>
                  <w:r w:rsidRPr="00817D86">
                    <w:rPr>
                      <w:rFonts w:hint="eastAsia"/>
                      <w:szCs w:val="21"/>
                    </w:rPr>
                    <w:t>□</w:t>
                  </w:r>
                </w:p>
              </w:tc>
              <w:tc>
                <w:tcPr>
                  <w:tcW w:w="3353" w:type="dxa"/>
                  <w:gridSpan w:val="4"/>
                  <w:shd w:val="clear" w:color="auto" w:fill="auto"/>
                  <w:vAlign w:val="center"/>
                </w:tcPr>
                <w:p w:rsidR="000C5FE0" w:rsidRPr="00817D86" w:rsidRDefault="000C5FE0" w:rsidP="000C5FE0">
                  <w:pPr>
                    <w:jc w:val="center"/>
                    <w:rPr>
                      <w:szCs w:val="21"/>
                    </w:rPr>
                  </w:pPr>
                  <w:r w:rsidRPr="00817D86">
                    <w:rPr>
                      <w:rFonts w:hint="eastAsia"/>
                      <w:szCs w:val="21"/>
                    </w:rPr>
                    <w:t>500~2000t/a</w:t>
                  </w:r>
                  <w:r w:rsidRPr="00817D86">
                    <w:rPr>
                      <w:rFonts w:hint="eastAsia"/>
                      <w:szCs w:val="21"/>
                    </w:rPr>
                    <w:t>□</w:t>
                  </w:r>
                </w:p>
              </w:tc>
              <w:tc>
                <w:tcPr>
                  <w:tcW w:w="1487" w:type="dxa"/>
                  <w:gridSpan w:val="2"/>
                  <w:shd w:val="clear" w:color="auto" w:fill="auto"/>
                  <w:vAlign w:val="center"/>
                </w:tcPr>
                <w:p w:rsidR="000C5FE0" w:rsidRPr="00817D86" w:rsidRDefault="000C5FE0" w:rsidP="000C5FE0">
                  <w:pPr>
                    <w:jc w:val="center"/>
                    <w:rPr>
                      <w:szCs w:val="21"/>
                    </w:rPr>
                  </w:pPr>
                  <w:r w:rsidRPr="00817D86">
                    <w:rPr>
                      <w:rFonts w:hint="eastAsia"/>
                      <w:szCs w:val="21"/>
                    </w:rPr>
                    <w:t>＜</w:t>
                  </w:r>
                  <w:r w:rsidRPr="00817D86">
                    <w:rPr>
                      <w:rFonts w:hint="eastAsia"/>
                      <w:szCs w:val="21"/>
                    </w:rPr>
                    <w:t>500 t/</w:t>
                  </w:r>
                  <w:r w:rsidR="00817D86" w:rsidRPr="00817D86">
                    <w:rPr>
                      <w:rFonts w:hint="eastAsia"/>
                      <w:szCs w:val="21"/>
                    </w:rPr>
                    <w:t>□</w:t>
                  </w:r>
                </w:p>
              </w:tc>
            </w:tr>
            <w:tr w:rsidR="000C5FE0" w:rsidTr="000C5FE0">
              <w:trPr>
                <w:trHeight w:val="535"/>
              </w:trPr>
              <w:tc>
                <w:tcPr>
                  <w:tcW w:w="670" w:type="dxa"/>
                  <w:vMerge/>
                  <w:shd w:val="clear" w:color="auto" w:fill="auto"/>
                  <w:vAlign w:val="center"/>
                </w:tcPr>
                <w:p w:rsidR="000C5FE0" w:rsidRPr="00817D86" w:rsidRDefault="000C5FE0" w:rsidP="000C5FE0">
                  <w:pPr>
                    <w:jc w:val="center"/>
                    <w:rPr>
                      <w:szCs w:val="21"/>
                    </w:rPr>
                  </w:pP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评价因子</w:t>
                  </w:r>
                </w:p>
              </w:tc>
              <w:tc>
                <w:tcPr>
                  <w:tcW w:w="4950" w:type="dxa"/>
                  <w:gridSpan w:val="8"/>
                  <w:shd w:val="clear" w:color="auto" w:fill="auto"/>
                  <w:vAlign w:val="center"/>
                </w:tcPr>
                <w:p w:rsidR="000C5FE0" w:rsidRPr="00817D86" w:rsidRDefault="000C5FE0" w:rsidP="000C5FE0">
                  <w:pPr>
                    <w:jc w:val="center"/>
                    <w:rPr>
                      <w:szCs w:val="21"/>
                    </w:rPr>
                  </w:pPr>
                  <w:r w:rsidRPr="00817D86">
                    <w:rPr>
                      <w:rFonts w:hint="eastAsia"/>
                      <w:szCs w:val="21"/>
                    </w:rPr>
                    <w:t>基本污染物（）</w:t>
                  </w:r>
                </w:p>
                <w:p w:rsidR="000C5FE0" w:rsidRPr="00817D86" w:rsidRDefault="000C5FE0" w:rsidP="000C5FE0">
                  <w:pPr>
                    <w:jc w:val="center"/>
                    <w:rPr>
                      <w:szCs w:val="21"/>
                    </w:rPr>
                  </w:pPr>
                  <w:r w:rsidRPr="00817D86">
                    <w:rPr>
                      <w:rFonts w:hint="eastAsia"/>
                      <w:szCs w:val="21"/>
                    </w:rPr>
                    <w:t>其他污染物（）</w:t>
                  </w:r>
                </w:p>
              </w:tc>
              <w:tc>
                <w:tcPr>
                  <w:tcW w:w="2705" w:type="dxa"/>
                  <w:gridSpan w:val="3"/>
                  <w:shd w:val="clear" w:color="auto" w:fill="auto"/>
                  <w:vAlign w:val="center"/>
                </w:tcPr>
                <w:p w:rsidR="000C5FE0" w:rsidRPr="00817D86" w:rsidRDefault="000C5FE0" w:rsidP="000C5FE0">
                  <w:pPr>
                    <w:ind w:firstLineChars="100" w:firstLine="210"/>
                    <w:jc w:val="center"/>
                    <w:rPr>
                      <w:szCs w:val="21"/>
                    </w:rPr>
                  </w:pPr>
                  <w:r w:rsidRPr="00817D86">
                    <w:rPr>
                      <w:rFonts w:hint="eastAsia"/>
                      <w:szCs w:val="21"/>
                    </w:rPr>
                    <w:t>包括二次</w:t>
                  </w:r>
                  <w:r w:rsidRPr="00817D86">
                    <w:rPr>
                      <w:rFonts w:hint="eastAsia"/>
                      <w:szCs w:val="21"/>
                    </w:rPr>
                    <w:t>PM2.5</w:t>
                  </w:r>
                  <w:r w:rsidRPr="00817D86">
                    <w:rPr>
                      <w:rFonts w:hint="eastAsia"/>
                      <w:szCs w:val="21"/>
                    </w:rPr>
                    <w:t>□</w:t>
                  </w:r>
                </w:p>
                <w:p w:rsidR="000C5FE0" w:rsidRPr="00817D86" w:rsidRDefault="000C5FE0" w:rsidP="000C5FE0">
                  <w:pPr>
                    <w:jc w:val="center"/>
                    <w:rPr>
                      <w:szCs w:val="21"/>
                    </w:rPr>
                  </w:pPr>
                  <w:r w:rsidRPr="00817D86">
                    <w:rPr>
                      <w:rFonts w:hint="eastAsia"/>
                      <w:szCs w:val="21"/>
                    </w:rPr>
                    <w:t>不包括二次</w:t>
                  </w:r>
                  <w:r w:rsidRPr="00817D86">
                    <w:rPr>
                      <w:rFonts w:hint="eastAsia"/>
                      <w:szCs w:val="21"/>
                    </w:rPr>
                    <w:t>PM2.5</w:t>
                  </w:r>
                  <w:r w:rsidRPr="00817D86">
                    <w:rPr>
                      <w:szCs w:val="21"/>
                    </w:rPr>
                    <w:fldChar w:fldCharType="begin"/>
                  </w:r>
                  <w:r w:rsidRPr="00817D86">
                    <w:rPr>
                      <w:szCs w:val="21"/>
                    </w:rPr>
                    <w:instrText xml:space="preserve"> </w:instrText>
                  </w:r>
                  <w:r w:rsidRPr="00817D86">
                    <w:rPr>
                      <w:rFonts w:hint="eastAsia"/>
                      <w:szCs w:val="21"/>
                    </w:rPr>
                    <w:instrText>eq \o\ac(</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szCs w:val="21"/>
                    </w:rPr>
                    <w:fldChar w:fldCharType="end"/>
                  </w:r>
                </w:p>
              </w:tc>
            </w:tr>
            <w:tr w:rsidR="000C5FE0" w:rsidTr="00A35E4E">
              <w:trPr>
                <w:trHeight w:val="456"/>
              </w:trPr>
              <w:tc>
                <w:tcPr>
                  <w:tcW w:w="670" w:type="dxa"/>
                  <w:shd w:val="clear" w:color="auto" w:fill="auto"/>
                  <w:vAlign w:val="center"/>
                </w:tcPr>
                <w:p w:rsidR="000C5FE0" w:rsidRPr="00817D86" w:rsidRDefault="000C5FE0" w:rsidP="000C5FE0">
                  <w:pPr>
                    <w:jc w:val="center"/>
                    <w:rPr>
                      <w:szCs w:val="21"/>
                    </w:rPr>
                  </w:pPr>
                  <w:r w:rsidRPr="00817D86">
                    <w:rPr>
                      <w:rFonts w:hint="eastAsia"/>
                      <w:szCs w:val="21"/>
                    </w:rPr>
                    <w:t>评价标准</w:t>
                  </w: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评价标准</w:t>
                  </w:r>
                </w:p>
              </w:tc>
              <w:tc>
                <w:tcPr>
                  <w:tcW w:w="1384" w:type="dxa"/>
                  <w:gridSpan w:val="2"/>
                  <w:shd w:val="clear" w:color="auto" w:fill="auto"/>
                  <w:vAlign w:val="center"/>
                </w:tcPr>
                <w:p w:rsidR="000C5FE0" w:rsidRPr="00817D86" w:rsidRDefault="000C5FE0" w:rsidP="000C5FE0">
                  <w:pPr>
                    <w:jc w:val="center"/>
                    <w:rPr>
                      <w:szCs w:val="21"/>
                    </w:rPr>
                  </w:pPr>
                  <w:r w:rsidRPr="00817D86">
                    <w:rPr>
                      <w:rFonts w:hint="eastAsia"/>
                      <w:szCs w:val="21"/>
                    </w:rPr>
                    <w:t>国家标准</w:t>
                  </w:r>
                  <w:r w:rsidRPr="00817D86">
                    <w:rPr>
                      <w:szCs w:val="21"/>
                    </w:rPr>
                    <w:fldChar w:fldCharType="begin"/>
                  </w:r>
                  <w:r w:rsidRPr="00817D86">
                    <w:rPr>
                      <w:szCs w:val="21"/>
                    </w:rPr>
                    <w:instrText xml:space="preserve"> </w:instrText>
                  </w:r>
                  <w:r w:rsidRPr="00817D86">
                    <w:rPr>
                      <w:rFonts w:hint="eastAsia"/>
                      <w:szCs w:val="21"/>
                    </w:rPr>
                    <w:instrText>eq \o\ac(</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szCs w:val="21"/>
                    </w:rPr>
                    <w:fldChar w:fldCharType="end"/>
                  </w:r>
                </w:p>
              </w:tc>
              <w:tc>
                <w:tcPr>
                  <w:tcW w:w="3566" w:type="dxa"/>
                  <w:gridSpan w:val="6"/>
                  <w:shd w:val="clear" w:color="auto" w:fill="auto"/>
                  <w:vAlign w:val="center"/>
                </w:tcPr>
                <w:p w:rsidR="000C5FE0" w:rsidRPr="00817D86" w:rsidRDefault="000C5FE0" w:rsidP="000C5FE0">
                  <w:pPr>
                    <w:jc w:val="center"/>
                    <w:rPr>
                      <w:szCs w:val="21"/>
                    </w:rPr>
                  </w:pPr>
                  <w:r w:rsidRPr="00817D86">
                    <w:rPr>
                      <w:rFonts w:hint="eastAsia"/>
                      <w:szCs w:val="21"/>
                    </w:rPr>
                    <w:t>地方标准□</w:t>
                  </w:r>
                </w:p>
              </w:tc>
              <w:tc>
                <w:tcPr>
                  <w:tcW w:w="1218" w:type="dxa"/>
                  <w:shd w:val="clear" w:color="auto" w:fill="auto"/>
                  <w:vAlign w:val="center"/>
                </w:tcPr>
                <w:p w:rsidR="000C5FE0" w:rsidRPr="00817D86" w:rsidRDefault="000C5FE0" w:rsidP="000C5FE0">
                  <w:pPr>
                    <w:jc w:val="center"/>
                    <w:rPr>
                      <w:szCs w:val="21"/>
                    </w:rPr>
                  </w:pPr>
                  <w:r w:rsidRPr="00817D86">
                    <w:rPr>
                      <w:rFonts w:hint="eastAsia"/>
                      <w:szCs w:val="21"/>
                    </w:rPr>
                    <w:t>附录</w:t>
                  </w:r>
                  <w:r w:rsidRPr="00817D86">
                    <w:rPr>
                      <w:rFonts w:hint="eastAsia"/>
                      <w:szCs w:val="21"/>
                    </w:rPr>
                    <w:t>D</w:t>
                  </w:r>
                  <w:r w:rsidRPr="00817D86">
                    <w:rPr>
                      <w:rFonts w:hint="eastAsia"/>
                      <w:szCs w:val="21"/>
                    </w:rPr>
                    <w:t>□</w:t>
                  </w:r>
                </w:p>
              </w:tc>
              <w:tc>
                <w:tcPr>
                  <w:tcW w:w="1487" w:type="dxa"/>
                  <w:gridSpan w:val="2"/>
                  <w:shd w:val="clear" w:color="auto" w:fill="auto"/>
                  <w:vAlign w:val="center"/>
                </w:tcPr>
                <w:p w:rsidR="000C5FE0" w:rsidRPr="00817D86" w:rsidRDefault="000C5FE0" w:rsidP="000C5FE0">
                  <w:pPr>
                    <w:jc w:val="center"/>
                    <w:rPr>
                      <w:szCs w:val="21"/>
                    </w:rPr>
                  </w:pPr>
                  <w:r w:rsidRPr="00817D86">
                    <w:rPr>
                      <w:rFonts w:hint="eastAsia"/>
                      <w:szCs w:val="21"/>
                    </w:rPr>
                    <w:t>其他标准□</w:t>
                  </w:r>
                </w:p>
              </w:tc>
            </w:tr>
            <w:tr w:rsidR="000C5FE0" w:rsidTr="00A35E4E">
              <w:trPr>
                <w:trHeight w:val="552"/>
              </w:trPr>
              <w:tc>
                <w:tcPr>
                  <w:tcW w:w="670" w:type="dxa"/>
                  <w:vMerge w:val="restart"/>
                  <w:shd w:val="clear" w:color="auto" w:fill="auto"/>
                  <w:vAlign w:val="center"/>
                </w:tcPr>
                <w:p w:rsidR="000C5FE0" w:rsidRPr="00817D86" w:rsidRDefault="000C5FE0" w:rsidP="000C5FE0">
                  <w:pPr>
                    <w:jc w:val="center"/>
                    <w:rPr>
                      <w:szCs w:val="21"/>
                    </w:rPr>
                  </w:pPr>
                  <w:r w:rsidRPr="00817D86">
                    <w:rPr>
                      <w:rFonts w:hint="eastAsia"/>
                      <w:szCs w:val="21"/>
                    </w:rPr>
                    <w:t>现状评价</w:t>
                  </w: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环境功能区</w:t>
                  </w:r>
                </w:p>
              </w:tc>
              <w:tc>
                <w:tcPr>
                  <w:tcW w:w="2815" w:type="dxa"/>
                  <w:gridSpan w:val="5"/>
                  <w:shd w:val="clear" w:color="auto" w:fill="auto"/>
                  <w:vAlign w:val="center"/>
                </w:tcPr>
                <w:p w:rsidR="000C5FE0" w:rsidRPr="00817D86" w:rsidRDefault="000C5FE0" w:rsidP="000C5FE0">
                  <w:pPr>
                    <w:jc w:val="center"/>
                    <w:rPr>
                      <w:szCs w:val="21"/>
                    </w:rPr>
                  </w:pPr>
                  <w:r w:rsidRPr="00817D86">
                    <w:rPr>
                      <w:rFonts w:hint="eastAsia"/>
                      <w:szCs w:val="21"/>
                    </w:rPr>
                    <w:t>一类区□</w:t>
                  </w:r>
                </w:p>
              </w:tc>
              <w:tc>
                <w:tcPr>
                  <w:tcW w:w="3353" w:type="dxa"/>
                  <w:gridSpan w:val="4"/>
                  <w:shd w:val="clear" w:color="auto" w:fill="auto"/>
                  <w:vAlign w:val="center"/>
                </w:tcPr>
                <w:p w:rsidR="000C5FE0" w:rsidRPr="00817D86" w:rsidRDefault="000C5FE0" w:rsidP="000C5FE0">
                  <w:pPr>
                    <w:jc w:val="center"/>
                    <w:rPr>
                      <w:szCs w:val="21"/>
                    </w:rPr>
                  </w:pPr>
                  <w:r w:rsidRPr="00817D86">
                    <w:rPr>
                      <w:rFonts w:hint="eastAsia"/>
                      <w:szCs w:val="21"/>
                    </w:rPr>
                    <w:t>二类区</w:t>
                  </w:r>
                  <w:r w:rsidRPr="00817D86">
                    <w:rPr>
                      <w:szCs w:val="21"/>
                    </w:rPr>
                    <w:fldChar w:fldCharType="begin"/>
                  </w:r>
                  <w:r w:rsidRPr="00817D86">
                    <w:rPr>
                      <w:szCs w:val="21"/>
                    </w:rPr>
                    <w:instrText xml:space="preserve"> </w:instrText>
                  </w:r>
                  <w:r w:rsidRPr="00817D86">
                    <w:rPr>
                      <w:rFonts w:hint="eastAsia"/>
                      <w:szCs w:val="21"/>
                    </w:rPr>
                    <w:instrText>eq \o\ac(</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szCs w:val="21"/>
                    </w:rPr>
                    <w:fldChar w:fldCharType="end"/>
                  </w:r>
                </w:p>
              </w:tc>
              <w:tc>
                <w:tcPr>
                  <w:tcW w:w="1487" w:type="dxa"/>
                  <w:gridSpan w:val="2"/>
                  <w:shd w:val="clear" w:color="auto" w:fill="auto"/>
                  <w:vAlign w:val="center"/>
                </w:tcPr>
                <w:p w:rsidR="000C5FE0" w:rsidRPr="00817D86" w:rsidRDefault="000C5FE0" w:rsidP="000C5FE0">
                  <w:pPr>
                    <w:jc w:val="center"/>
                    <w:rPr>
                      <w:szCs w:val="21"/>
                    </w:rPr>
                  </w:pPr>
                  <w:r w:rsidRPr="00817D86">
                    <w:rPr>
                      <w:rFonts w:hint="eastAsia"/>
                      <w:szCs w:val="21"/>
                    </w:rPr>
                    <w:t>一类区和二类区□</w:t>
                  </w:r>
                </w:p>
              </w:tc>
            </w:tr>
            <w:tr w:rsidR="000C5FE0" w:rsidTr="00A35E4E">
              <w:trPr>
                <w:trHeight w:val="450"/>
              </w:trPr>
              <w:tc>
                <w:tcPr>
                  <w:tcW w:w="670" w:type="dxa"/>
                  <w:vMerge/>
                  <w:shd w:val="clear" w:color="auto" w:fill="auto"/>
                  <w:vAlign w:val="center"/>
                </w:tcPr>
                <w:p w:rsidR="000C5FE0" w:rsidRPr="00817D86" w:rsidRDefault="000C5FE0" w:rsidP="000C5FE0">
                  <w:pPr>
                    <w:jc w:val="center"/>
                    <w:rPr>
                      <w:szCs w:val="21"/>
                    </w:rPr>
                  </w:pP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评价基准年</w:t>
                  </w:r>
                </w:p>
              </w:tc>
              <w:tc>
                <w:tcPr>
                  <w:tcW w:w="7655" w:type="dxa"/>
                  <w:gridSpan w:val="11"/>
                  <w:shd w:val="clear" w:color="auto" w:fill="auto"/>
                  <w:vAlign w:val="center"/>
                </w:tcPr>
                <w:p w:rsidR="000C5FE0" w:rsidRPr="00817D86" w:rsidRDefault="000C5FE0" w:rsidP="000C5FE0">
                  <w:pPr>
                    <w:jc w:val="center"/>
                    <w:rPr>
                      <w:szCs w:val="21"/>
                    </w:rPr>
                  </w:pPr>
                  <w:r w:rsidRPr="00817D86">
                    <w:rPr>
                      <w:rFonts w:hint="eastAsia"/>
                      <w:szCs w:val="21"/>
                    </w:rPr>
                    <w:t>（</w:t>
                  </w:r>
                  <w:r w:rsidRPr="00817D86">
                    <w:rPr>
                      <w:rFonts w:hint="eastAsia"/>
                      <w:szCs w:val="21"/>
                    </w:rPr>
                    <w:t>2019</w:t>
                  </w:r>
                  <w:r w:rsidRPr="00817D86">
                    <w:rPr>
                      <w:rFonts w:hint="eastAsia"/>
                      <w:szCs w:val="21"/>
                    </w:rPr>
                    <w:t>）年</w:t>
                  </w:r>
                </w:p>
              </w:tc>
            </w:tr>
            <w:tr w:rsidR="000C5FE0" w:rsidTr="000C5FE0">
              <w:trPr>
                <w:trHeight w:val="535"/>
              </w:trPr>
              <w:tc>
                <w:tcPr>
                  <w:tcW w:w="670" w:type="dxa"/>
                  <w:vMerge/>
                  <w:shd w:val="clear" w:color="auto" w:fill="auto"/>
                  <w:vAlign w:val="center"/>
                </w:tcPr>
                <w:p w:rsidR="000C5FE0" w:rsidRPr="00817D86" w:rsidRDefault="000C5FE0" w:rsidP="000C5FE0">
                  <w:pPr>
                    <w:jc w:val="center"/>
                    <w:rPr>
                      <w:szCs w:val="21"/>
                    </w:rPr>
                  </w:pP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环境空气质量现状调查数据来源</w:t>
                  </w:r>
                </w:p>
              </w:tc>
              <w:tc>
                <w:tcPr>
                  <w:tcW w:w="2815" w:type="dxa"/>
                  <w:gridSpan w:val="5"/>
                  <w:shd w:val="clear" w:color="auto" w:fill="auto"/>
                  <w:vAlign w:val="center"/>
                </w:tcPr>
                <w:p w:rsidR="000C5FE0" w:rsidRPr="00817D86" w:rsidRDefault="000C5FE0" w:rsidP="000C5FE0">
                  <w:pPr>
                    <w:jc w:val="center"/>
                    <w:rPr>
                      <w:szCs w:val="21"/>
                    </w:rPr>
                  </w:pPr>
                  <w:r w:rsidRPr="00817D86">
                    <w:rPr>
                      <w:rFonts w:hint="eastAsia"/>
                      <w:szCs w:val="21"/>
                    </w:rPr>
                    <w:t>长期例行监测数据□</w:t>
                  </w:r>
                </w:p>
              </w:tc>
              <w:tc>
                <w:tcPr>
                  <w:tcW w:w="3353" w:type="dxa"/>
                  <w:gridSpan w:val="4"/>
                  <w:shd w:val="clear" w:color="auto" w:fill="auto"/>
                  <w:vAlign w:val="center"/>
                </w:tcPr>
                <w:p w:rsidR="000C5FE0" w:rsidRPr="00817D86" w:rsidRDefault="000C5FE0" w:rsidP="000C5FE0">
                  <w:pPr>
                    <w:jc w:val="center"/>
                    <w:rPr>
                      <w:szCs w:val="21"/>
                    </w:rPr>
                  </w:pPr>
                  <w:r w:rsidRPr="00817D86">
                    <w:rPr>
                      <w:rFonts w:hint="eastAsia"/>
                      <w:szCs w:val="21"/>
                    </w:rPr>
                    <w:t>主管部门发布的数据</w:t>
                  </w:r>
                  <w:r w:rsidRPr="00817D86">
                    <w:rPr>
                      <w:szCs w:val="21"/>
                    </w:rPr>
                    <w:fldChar w:fldCharType="begin"/>
                  </w:r>
                  <w:r w:rsidRPr="00817D86">
                    <w:rPr>
                      <w:szCs w:val="21"/>
                    </w:rPr>
                    <w:instrText xml:space="preserve"> </w:instrText>
                  </w:r>
                  <w:r w:rsidRPr="00817D86">
                    <w:rPr>
                      <w:rFonts w:hint="eastAsia"/>
                      <w:szCs w:val="21"/>
                    </w:rPr>
                    <w:instrText>eq \o\ac(</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szCs w:val="21"/>
                    </w:rPr>
                    <w:fldChar w:fldCharType="end"/>
                  </w:r>
                </w:p>
              </w:tc>
              <w:tc>
                <w:tcPr>
                  <w:tcW w:w="1487" w:type="dxa"/>
                  <w:gridSpan w:val="2"/>
                  <w:shd w:val="clear" w:color="auto" w:fill="auto"/>
                  <w:vAlign w:val="center"/>
                </w:tcPr>
                <w:p w:rsidR="000C5FE0" w:rsidRPr="00817D86" w:rsidRDefault="000C5FE0" w:rsidP="000C5FE0">
                  <w:pPr>
                    <w:jc w:val="center"/>
                    <w:rPr>
                      <w:szCs w:val="21"/>
                    </w:rPr>
                  </w:pPr>
                  <w:r w:rsidRPr="00817D86">
                    <w:rPr>
                      <w:rFonts w:hint="eastAsia"/>
                      <w:szCs w:val="21"/>
                    </w:rPr>
                    <w:t>现状补充监测</w:t>
                  </w:r>
                  <w:r w:rsidRPr="00817D86">
                    <w:rPr>
                      <w:szCs w:val="21"/>
                    </w:rPr>
                    <w:fldChar w:fldCharType="begin"/>
                  </w:r>
                  <w:r w:rsidRPr="00817D86">
                    <w:rPr>
                      <w:szCs w:val="21"/>
                    </w:rPr>
                    <w:instrText xml:space="preserve"> </w:instrText>
                  </w:r>
                  <w:r w:rsidRPr="00817D86">
                    <w:rPr>
                      <w:rFonts w:hint="eastAsia"/>
                      <w:szCs w:val="21"/>
                    </w:rPr>
                    <w:instrText>eq \o\ac(</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szCs w:val="21"/>
                    </w:rPr>
                    <w:fldChar w:fldCharType="end"/>
                  </w:r>
                </w:p>
              </w:tc>
            </w:tr>
            <w:tr w:rsidR="000C5FE0" w:rsidTr="00A35E4E">
              <w:trPr>
                <w:trHeight w:val="342"/>
              </w:trPr>
              <w:tc>
                <w:tcPr>
                  <w:tcW w:w="670" w:type="dxa"/>
                  <w:vMerge/>
                  <w:shd w:val="clear" w:color="auto" w:fill="auto"/>
                  <w:vAlign w:val="center"/>
                </w:tcPr>
                <w:p w:rsidR="000C5FE0" w:rsidRPr="00817D86" w:rsidRDefault="000C5FE0" w:rsidP="000C5FE0">
                  <w:pPr>
                    <w:jc w:val="center"/>
                    <w:rPr>
                      <w:szCs w:val="21"/>
                    </w:rPr>
                  </w:pP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现状评价</w:t>
                  </w:r>
                </w:p>
              </w:tc>
              <w:tc>
                <w:tcPr>
                  <w:tcW w:w="4950" w:type="dxa"/>
                  <w:gridSpan w:val="8"/>
                  <w:shd w:val="clear" w:color="auto" w:fill="auto"/>
                  <w:vAlign w:val="center"/>
                </w:tcPr>
                <w:p w:rsidR="000C5FE0" w:rsidRPr="00817D86" w:rsidRDefault="000C5FE0" w:rsidP="000C5FE0">
                  <w:pPr>
                    <w:jc w:val="center"/>
                    <w:rPr>
                      <w:szCs w:val="21"/>
                    </w:rPr>
                  </w:pPr>
                  <w:r w:rsidRPr="00817D86">
                    <w:rPr>
                      <w:rFonts w:hint="eastAsia"/>
                      <w:szCs w:val="21"/>
                    </w:rPr>
                    <w:t>达标区□</w:t>
                  </w:r>
                </w:p>
              </w:tc>
              <w:tc>
                <w:tcPr>
                  <w:tcW w:w="2705" w:type="dxa"/>
                  <w:gridSpan w:val="3"/>
                  <w:shd w:val="clear" w:color="auto" w:fill="auto"/>
                  <w:vAlign w:val="center"/>
                </w:tcPr>
                <w:p w:rsidR="000C5FE0" w:rsidRPr="00817D86" w:rsidRDefault="000C5FE0" w:rsidP="000C5FE0">
                  <w:pPr>
                    <w:jc w:val="center"/>
                    <w:rPr>
                      <w:szCs w:val="21"/>
                    </w:rPr>
                  </w:pPr>
                  <w:r w:rsidRPr="00817D86">
                    <w:rPr>
                      <w:rFonts w:hint="eastAsia"/>
                      <w:szCs w:val="21"/>
                    </w:rPr>
                    <w:t>不达标区</w:t>
                  </w:r>
                  <w:r w:rsidRPr="00817D86">
                    <w:rPr>
                      <w:szCs w:val="21"/>
                    </w:rPr>
                    <w:fldChar w:fldCharType="begin"/>
                  </w:r>
                  <w:r w:rsidRPr="00817D86">
                    <w:rPr>
                      <w:szCs w:val="21"/>
                    </w:rPr>
                    <w:instrText xml:space="preserve"> </w:instrText>
                  </w:r>
                  <w:r w:rsidRPr="00817D86">
                    <w:rPr>
                      <w:rFonts w:hint="eastAsia"/>
                      <w:szCs w:val="21"/>
                    </w:rPr>
                    <w:instrText>eq \o\ac(</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szCs w:val="21"/>
                    </w:rPr>
                    <w:fldChar w:fldCharType="end"/>
                  </w:r>
                </w:p>
              </w:tc>
            </w:tr>
            <w:tr w:rsidR="000C5FE0" w:rsidTr="00A35E4E">
              <w:trPr>
                <w:trHeight w:val="1073"/>
              </w:trPr>
              <w:tc>
                <w:tcPr>
                  <w:tcW w:w="670" w:type="dxa"/>
                  <w:shd w:val="clear" w:color="auto" w:fill="auto"/>
                  <w:vAlign w:val="center"/>
                </w:tcPr>
                <w:p w:rsidR="000C5FE0" w:rsidRPr="00817D86" w:rsidRDefault="000C5FE0" w:rsidP="000C5FE0">
                  <w:pPr>
                    <w:jc w:val="center"/>
                    <w:rPr>
                      <w:szCs w:val="21"/>
                    </w:rPr>
                  </w:pPr>
                  <w:r w:rsidRPr="00817D86">
                    <w:rPr>
                      <w:rFonts w:hint="eastAsia"/>
                      <w:szCs w:val="21"/>
                    </w:rPr>
                    <w:t>污染源调查</w:t>
                  </w: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调查内容</w:t>
                  </w:r>
                </w:p>
              </w:tc>
              <w:tc>
                <w:tcPr>
                  <w:tcW w:w="2815" w:type="dxa"/>
                  <w:gridSpan w:val="5"/>
                  <w:shd w:val="clear" w:color="auto" w:fill="auto"/>
                  <w:vAlign w:val="center"/>
                </w:tcPr>
                <w:p w:rsidR="000C5FE0" w:rsidRPr="00817D86" w:rsidRDefault="000C5FE0" w:rsidP="000C5FE0">
                  <w:pPr>
                    <w:jc w:val="center"/>
                    <w:rPr>
                      <w:szCs w:val="21"/>
                    </w:rPr>
                  </w:pPr>
                  <w:r w:rsidRPr="00817D86">
                    <w:rPr>
                      <w:rFonts w:hint="eastAsia"/>
                      <w:szCs w:val="21"/>
                    </w:rPr>
                    <w:t>本项目正常排放源</w:t>
                  </w:r>
                  <w:r w:rsidRPr="00817D86">
                    <w:rPr>
                      <w:szCs w:val="21"/>
                    </w:rPr>
                    <w:fldChar w:fldCharType="begin"/>
                  </w:r>
                  <w:r w:rsidRPr="00817D86">
                    <w:rPr>
                      <w:szCs w:val="21"/>
                    </w:rPr>
                    <w:instrText xml:space="preserve"> </w:instrText>
                  </w:r>
                  <w:r w:rsidRPr="00817D86">
                    <w:rPr>
                      <w:rFonts w:hint="eastAsia"/>
                      <w:szCs w:val="21"/>
                    </w:rPr>
                    <w:instrText>eq \o\ac(</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szCs w:val="21"/>
                    </w:rPr>
                    <w:fldChar w:fldCharType="end"/>
                  </w:r>
                </w:p>
                <w:p w:rsidR="000C5FE0" w:rsidRPr="00817D86" w:rsidRDefault="000C5FE0" w:rsidP="000C5FE0">
                  <w:pPr>
                    <w:jc w:val="center"/>
                    <w:rPr>
                      <w:szCs w:val="21"/>
                    </w:rPr>
                  </w:pPr>
                  <w:r w:rsidRPr="00817D86">
                    <w:rPr>
                      <w:rFonts w:hint="eastAsia"/>
                      <w:szCs w:val="21"/>
                    </w:rPr>
                    <w:t>本项目非正常排放源□</w:t>
                  </w:r>
                </w:p>
                <w:p w:rsidR="000C5FE0" w:rsidRPr="00817D86" w:rsidRDefault="000C5FE0" w:rsidP="000C5FE0">
                  <w:pPr>
                    <w:jc w:val="center"/>
                    <w:rPr>
                      <w:szCs w:val="21"/>
                    </w:rPr>
                  </w:pPr>
                  <w:r w:rsidRPr="00817D86">
                    <w:rPr>
                      <w:rFonts w:hint="eastAsia"/>
                      <w:szCs w:val="21"/>
                    </w:rPr>
                    <w:t>现有污染源□</w:t>
                  </w:r>
                </w:p>
              </w:tc>
              <w:tc>
                <w:tcPr>
                  <w:tcW w:w="2135" w:type="dxa"/>
                  <w:gridSpan w:val="3"/>
                  <w:shd w:val="clear" w:color="auto" w:fill="auto"/>
                  <w:vAlign w:val="center"/>
                </w:tcPr>
                <w:p w:rsidR="000C5FE0" w:rsidRPr="00817D86" w:rsidRDefault="000C5FE0" w:rsidP="000C5FE0">
                  <w:pPr>
                    <w:jc w:val="center"/>
                    <w:rPr>
                      <w:szCs w:val="21"/>
                    </w:rPr>
                  </w:pPr>
                  <w:r w:rsidRPr="00817D86">
                    <w:rPr>
                      <w:rFonts w:hint="eastAsia"/>
                      <w:szCs w:val="21"/>
                    </w:rPr>
                    <w:t>拟替代的污染源□</w:t>
                  </w:r>
                </w:p>
              </w:tc>
              <w:tc>
                <w:tcPr>
                  <w:tcW w:w="1218" w:type="dxa"/>
                  <w:shd w:val="clear" w:color="auto" w:fill="auto"/>
                  <w:vAlign w:val="center"/>
                </w:tcPr>
                <w:p w:rsidR="000C5FE0" w:rsidRPr="00817D86" w:rsidRDefault="000C5FE0" w:rsidP="000C5FE0">
                  <w:pPr>
                    <w:jc w:val="center"/>
                    <w:rPr>
                      <w:szCs w:val="21"/>
                    </w:rPr>
                  </w:pPr>
                  <w:r w:rsidRPr="00817D86">
                    <w:rPr>
                      <w:rFonts w:hint="eastAsia"/>
                      <w:szCs w:val="21"/>
                    </w:rPr>
                    <w:t>其他在建、拟建项目污染源□</w:t>
                  </w:r>
                </w:p>
              </w:tc>
              <w:tc>
                <w:tcPr>
                  <w:tcW w:w="1487" w:type="dxa"/>
                  <w:gridSpan w:val="2"/>
                  <w:shd w:val="clear" w:color="auto" w:fill="auto"/>
                  <w:vAlign w:val="center"/>
                </w:tcPr>
                <w:p w:rsidR="000C5FE0" w:rsidRPr="00817D86" w:rsidRDefault="000C5FE0" w:rsidP="000C5FE0">
                  <w:pPr>
                    <w:jc w:val="center"/>
                    <w:rPr>
                      <w:szCs w:val="21"/>
                    </w:rPr>
                  </w:pPr>
                  <w:r w:rsidRPr="00817D86">
                    <w:rPr>
                      <w:rFonts w:hint="eastAsia"/>
                      <w:szCs w:val="21"/>
                    </w:rPr>
                    <w:t>区域污染源□</w:t>
                  </w:r>
                </w:p>
              </w:tc>
            </w:tr>
            <w:tr w:rsidR="000C5FE0" w:rsidTr="00A35E4E">
              <w:trPr>
                <w:trHeight w:val="1134"/>
              </w:trPr>
              <w:tc>
                <w:tcPr>
                  <w:tcW w:w="670" w:type="dxa"/>
                  <w:vMerge w:val="restart"/>
                  <w:shd w:val="clear" w:color="auto" w:fill="auto"/>
                  <w:vAlign w:val="center"/>
                </w:tcPr>
                <w:p w:rsidR="000C5FE0" w:rsidRPr="00817D86" w:rsidRDefault="000C5FE0" w:rsidP="000C5FE0">
                  <w:pPr>
                    <w:jc w:val="center"/>
                    <w:rPr>
                      <w:szCs w:val="21"/>
                    </w:rPr>
                  </w:pPr>
                  <w:r w:rsidRPr="00817D86">
                    <w:rPr>
                      <w:rFonts w:hint="eastAsia"/>
                      <w:szCs w:val="21"/>
                    </w:rPr>
                    <w:t>大气环境影响预测与评价</w:t>
                  </w: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预测模型</w:t>
                  </w:r>
                </w:p>
              </w:tc>
              <w:tc>
                <w:tcPr>
                  <w:tcW w:w="1378" w:type="dxa"/>
                  <w:shd w:val="clear" w:color="auto" w:fill="auto"/>
                  <w:vAlign w:val="center"/>
                </w:tcPr>
                <w:p w:rsidR="000C5FE0" w:rsidRPr="00817D86" w:rsidRDefault="000C5FE0" w:rsidP="000C5FE0">
                  <w:pPr>
                    <w:jc w:val="center"/>
                    <w:rPr>
                      <w:szCs w:val="21"/>
                    </w:rPr>
                  </w:pPr>
                  <w:r w:rsidRPr="00817D86">
                    <w:rPr>
                      <w:rFonts w:hint="eastAsia"/>
                      <w:szCs w:val="21"/>
                    </w:rPr>
                    <w:t>AERMOD</w:t>
                  </w:r>
                </w:p>
                <w:p w:rsidR="000C5FE0" w:rsidRPr="00817D86" w:rsidRDefault="000C5FE0" w:rsidP="000C5FE0">
                  <w:pPr>
                    <w:jc w:val="center"/>
                    <w:rPr>
                      <w:szCs w:val="21"/>
                    </w:rPr>
                  </w:pPr>
                  <w:r w:rsidRPr="00817D86">
                    <w:rPr>
                      <w:rFonts w:hint="eastAsia"/>
                      <w:szCs w:val="21"/>
                    </w:rPr>
                    <w:t>□</w:t>
                  </w:r>
                </w:p>
              </w:tc>
              <w:tc>
                <w:tcPr>
                  <w:tcW w:w="797" w:type="dxa"/>
                  <w:gridSpan w:val="3"/>
                  <w:shd w:val="clear" w:color="auto" w:fill="auto"/>
                  <w:vAlign w:val="center"/>
                </w:tcPr>
                <w:p w:rsidR="000C5FE0" w:rsidRPr="00817D86" w:rsidRDefault="000C5FE0" w:rsidP="00A35E4E">
                  <w:pPr>
                    <w:jc w:val="center"/>
                    <w:rPr>
                      <w:szCs w:val="21"/>
                    </w:rPr>
                  </w:pPr>
                  <w:r w:rsidRPr="00817D86">
                    <w:rPr>
                      <w:rFonts w:hint="eastAsia"/>
                      <w:szCs w:val="21"/>
                    </w:rPr>
                    <w:t>ADMS</w:t>
                  </w:r>
                  <w:r w:rsidRPr="00817D86">
                    <w:rPr>
                      <w:rFonts w:hint="eastAsia"/>
                      <w:szCs w:val="21"/>
                    </w:rPr>
                    <w:t>□</w:t>
                  </w:r>
                </w:p>
              </w:tc>
              <w:tc>
                <w:tcPr>
                  <w:tcW w:w="1401" w:type="dxa"/>
                  <w:gridSpan w:val="2"/>
                  <w:shd w:val="clear" w:color="auto" w:fill="auto"/>
                  <w:vAlign w:val="center"/>
                </w:tcPr>
                <w:p w:rsidR="000C5FE0" w:rsidRPr="00817D86" w:rsidRDefault="000C5FE0" w:rsidP="00A35E4E">
                  <w:pPr>
                    <w:jc w:val="center"/>
                    <w:rPr>
                      <w:szCs w:val="21"/>
                    </w:rPr>
                  </w:pPr>
                  <w:r w:rsidRPr="00817D86">
                    <w:rPr>
                      <w:rFonts w:hint="eastAsia"/>
                      <w:szCs w:val="21"/>
                    </w:rPr>
                    <w:t>AUSTAL2000</w:t>
                  </w:r>
                  <w:r w:rsidRPr="00817D86">
                    <w:rPr>
                      <w:rFonts w:hint="eastAsia"/>
                      <w:szCs w:val="21"/>
                    </w:rPr>
                    <w:t>□</w:t>
                  </w:r>
                </w:p>
              </w:tc>
              <w:tc>
                <w:tcPr>
                  <w:tcW w:w="1374" w:type="dxa"/>
                  <w:gridSpan w:val="2"/>
                  <w:shd w:val="clear" w:color="auto" w:fill="auto"/>
                  <w:vAlign w:val="center"/>
                </w:tcPr>
                <w:p w:rsidR="000C5FE0" w:rsidRPr="00817D86" w:rsidRDefault="000C5FE0" w:rsidP="00A35E4E">
                  <w:pPr>
                    <w:jc w:val="center"/>
                    <w:rPr>
                      <w:szCs w:val="21"/>
                    </w:rPr>
                  </w:pPr>
                  <w:r w:rsidRPr="00817D86">
                    <w:rPr>
                      <w:rFonts w:hint="eastAsia"/>
                      <w:szCs w:val="21"/>
                    </w:rPr>
                    <w:t>EDMS/AEDT</w:t>
                  </w:r>
                  <w:r w:rsidRPr="00817D86">
                    <w:rPr>
                      <w:rFonts w:hint="eastAsia"/>
                      <w:szCs w:val="21"/>
                    </w:rPr>
                    <w:t>□</w:t>
                  </w:r>
                </w:p>
              </w:tc>
              <w:tc>
                <w:tcPr>
                  <w:tcW w:w="1218" w:type="dxa"/>
                  <w:shd w:val="clear" w:color="auto" w:fill="auto"/>
                  <w:vAlign w:val="center"/>
                </w:tcPr>
                <w:p w:rsidR="000C5FE0" w:rsidRPr="00817D86" w:rsidRDefault="000C5FE0" w:rsidP="00A35E4E">
                  <w:pPr>
                    <w:jc w:val="center"/>
                    <w:rPr>
                      <w:szCs w:val="21"/>
                    </w:rPr>
                  </w:pPr>
                  <w:r w:rsidRPr="00817D86">
                    <w:rPr>
                      <w:rFonts w:hint="eastAsia"/>
                      <w:szCs w:val="21"/>
                    </w:rPr>
                    <w:t>CALPUFF</w:t>
                  </w:r>
                  <w:r w:rsidRPr="00817D86">
                    <w:rPr>
                      <w:rFonts w:hint="eastAsia"/>
                      <w:szCs w:val="21"/>
                    </w:rPr>
                    <w:t>□</w:t>
                  </w:r>
                </w:p>
              </w:tc>
              <w:tc>
                <w:tcPr>
                  <w:tcW w:w="921" w:type="dxa"/>
                  <w:shd w:val="clear" w:color="auto" w:fill="auto"/>
                  <w:vAlign w:val="center"/>
                </w:tcPr>
                <w:p w:rsidR="000C5FE0" w:rsidRPr="00817D86" w:rsidRDefault="000C5FE0" w:rsidP="00A35E4E">
                  <w:pPr>
                    <w:jc w:val="center"/>
                    <w:rPr>
                      <w:szCs w:val="21"/>
                    </w:rPr>
                  </w:pPr>
                  <w:r w:rsidRPr="00817D86">
                    <w:rPr>
                      <w:rFonts w:hint="eastAsia"/>
                      <w:szCs w:val="21"/>
                    </w:rPr>
                    <w:t>网格模型□</w:t>
                  </w:r>
                </w:p>
              </w:tc>
              <w:tc>
                <w:tcPr>
                  <w:tcW w:w="566" w:type="dxa"/>
                  <w:shd w:val="clear" w:color="auto" w:fill="auto"/>
                  <w:vAlign w:val="center"/>
                </w:tcPr>
                <w:p w:rsidR="000C5FE0" w:rsidRPr="00817D86" w:rsidRDefault="000C5FE0" w:rsidP="00A35E4E">
                  <w:pPr>
                    <w:jc w:val="center"/>
                    <w:rPr>
                      <w:szCs w:val="21"/>
                    </w:rPr>
                  </w:pPr>
                  <w:r w:rsidRPr="00817D86">
                    <w:rPr>
                      <w:rFonts w:hint="eastAsia"/>
                      <w:szCs w:val="21"/>
                    </w:rPr>
                    <w:t>其它□</w:t>
                  </w:r>
                </w:p>
              </w:tc>
            </w:tr>
            <w:tr w:rsidR="000C5FE0" w:rsidTr="00A35E4E">
              <w:trPr>
                <w:trHeight w:val="304"/>
              </w:trPr>
              <w:tc>
                <w:tcPr>
                  <w:tcW w:w="670" w:type="dxa"/>
                  <w:vMerge/>
                  <w:shd w:val="clear" w:color="auto" w:fill="auto"/>
                  <w:vAlign w:val="center"/>
                </w:tcPr>
                <w:p w:rsidR="000C5FE0" w:rsidRPr="00817D86" w:rsidRDefault="000C5FE0" w:rsidP="000C5FE0">
                  <w:pPr>
                    <w:jc w:val="center"/>
                    <w:rPr>
                      <w:szCs w:val="21"/>
                    </w:rPr>
                  </w:pP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观测范围</w:t>
                  </w:r>
                </w:p>
              </w:tc>
              <w:tc>
                <w:tcPr>
                  <w:tcW w:w="2175" w:type="dxa"/>
                  <w:gridSpan w:val="4"/>
                  <w:shd w:val="clear" w:color="auto" w:fill="auto"/>
                  <w:vAlign w:val="center"/>
                </w:tcPr>
                <w:p w:rsidR="000C5FE0" w:rsidRPr="00817D86" w:rsidRDefault="000C5FE0" w:rsidP="000C5FE0">
                  <w:pPr>
                    <w:jc w:val="center"/>
                    <w:rPr>
                      <w:szCs w:val="21"/>
                    </w:rPr>
                  </w:pPr>
                  <w:r w:rsidRPr="00817D86">
                    <w:rPr>
                      <w:rFonts w:hint="eastAsia"/>
                      <w:szCs w:val="21"/>
                    </w:rPr>
                    <w:t>边长≥</w:t>
                  </w:r>
                  <w:r w:rsidRPr="00817D86">
                    <w:rPr>
                      <w:rFonts w:hint="eastAsia"/>
                      <w:szCs w:val="21"/>
                    </w:rPr>
                    <w:t>50km</w:t>
                  </w:r>
                  <w:r w:rsidRPr="00817D86">
                    <w:rPr>
                      <w:rFonts w:hint="eastAsia"/>
                      <w:szCs w:val="21"/>
                    </w:rPr>
                    <w:t>□</w:t>
                  </w:r>
                </w:p>
              </w:tc>
              <w:tc>
                <w:tcPr>
                  <w:tcW w:w="3993" w:type="dxa"/>
                  <w:gridSpan w:val="5"/>
                  <w:shd w:val="clear" w:color="auto" w:fill="auto"/>
                  <w:vAlign w:val="center"/>
                </w:tcPr>
                <w:p w:rsidR="000C5FE0" w:rsidRPr="00817D86" w:rsidRDefault="000C5FE0" w:rsidP="000C5FE0">
                  <w:pPr>
                    <w:jc w:val="center"/>
                    <w:rPr>
                      <w:szCs w:val="21"/>
                    </w:rPr>
                  </w:pPr>
                  <w:r w:rsidRPr="00817D86">
                    <w:rPr>
                      <w:rFonts w:hint="eastAsia"/>
                      <w:szCs w:val="21"/>
                    </w:rPr>
                    <w:t>边长</w:t>
                  </w:r>
                  <w:r w:rsidRPr="00817D86">
                    <w:rPr>
                      <w:rFonts w:hint="eastAsia"/>
                      <w:szCs w:val="21"/>
                    </w:rPr>
                    <w:t>5~50km</w:t>
                  </w:r>
                  <w:r w:rsidRPr="00817D86">
                    <w:rPr>
                      <w:rFonts w:hint="eastAsia"/>
                      <w:szCs w:val="21"/>
                    </w:rPr>
                    <w:t>□</w:t>
                  </w:r>
                </w:p>
              </w:tc>
              <w:tc>
                <w:tcPr>
                  <w:tcW w:w="1487" w:type="dxa"/>
                  <w:gridSpan w:val="2"/>
                  <w:shd w:val="clear" w:color="auto" w:fill="auto"/>
                  <w:vAlign w:val="center"/>
                </w:tcPr>
                <w:p w:rsidR="000C5FE0" w:rsidRPr="00817D86" w:rsidRDefault="000C5FE0" w:rsidP="000C5FE0">
                  <w:pPr>
                    <w:jc w:val="center"/>
                    <w:rPr>
                      <w:szCs w:val="21"/>
                    </w:rPr>
                  </w:pPr>
                  <w:r w:rsidRPr="00817D86">
                    <w:rPr>
                      <w:rFonts w:hint="eastAsia"/>
                      <w:szCs w:val="21"/>
                    </w:rPr>
                    <w:t>边长</w:t>
                  </w:r>
                  <w:r w:rsidRPr="00817D86">
                    <w:rPr>
                      <w:rFonts w:hint="eastAsia"/>
                      <w:szCs w:val="21"/>
                    </w:rPr>
                    <w:t>=5km</w:t>
                  </w:r>
                  <w:r w:rsidRPr="00817D86">
                    <w:rPr>
                      <w:rFonts w:hint="eastAsia"/>
                      <w:szCs w:val="21"/>
                    </w:rPr>
                    <w:t>□</w:t>
                  </w:r>
                </w:p>
              </w:tc>
            </w:tr>
            <w:tr w:rsidR="000C5FE0" w:rsidTr="000C5FE0">
              <w:trPr>
                <w:trHeight w:val="535"/>
              </w:trPr>
              <w:tc>
                <w:tcPr>
                  <w:tcW w:w="670" w:type="dxa"/>
                  <w:vMerge/>
                  <w:shd w:val="clear" w:color="auto" w:fill="auto"/>
                  <w:vAlign w:val="center"/>
                </w:tcPr>
                <w:p w:rsidR="000C5FE0" w:rsidRPr="00817D86" w:rsidRDefault="000C5FE0" w:rsidP="000C5FE0">
                  <w:pPr>
                    <w:jc w:val="center"/>
                    <w:rPr>
                      <w:szCs w:val="21"/>
                    </w:rPr>
                  </w:pP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预测因子</w:t>
                  </w:r>
                </w:p>
              </w:tc>
              <w:tc>
                <w:tcPr>
                  <w:tcW w:w="4950" w:type="dxa"/>
                  <w:gridSpan w:val="8"/>
                  <w:shd w:val="clear" w:color="auto" w:fill="auto"/>
                  <w:vAlign w:val="center"/>
                </w:tcPr>
                <w:p w:rsidR="000C5FE0" w:rsidRPr="00817D86" w:rsidRDefault="000C5FE0" w:rsidP="000C5FE0">
                  <w:pPr>
                    <w:jc w:val="center"/>
                    <w:rPr>
                      <w:szCs w:val="21"/>
                    </w:rPr>
                  </w:pPr>
                  <w:r w:rsidRPr="00817D86">
                    <w:rPr>
                      <w:rFonts w:hint="eastAsia"/>
                      <w:szCs w:val="21"/>
                    </w:rPr>
                    <w:t>预测因子（</w:t>
                  </w:r>
                  <w:r w:rsidRPr="00817D86">
                    <w:rPr>
                      <w:rFonts w:hint="eastAsia"/>
                      <w:szCs w:val="21"/>
                    </w:rPr>
                    <w:t xml:space="preserve"> </w:t>
                  </w:r>
                  <w:r w:rsidRPr="00817D86">
                    <w:rPr>
                      <w:rFonts w:hint="eastAsia"/>
                      <w:szCs w:val="21"/>
                    </w:rPr>
                    <w:t>）</w:t>
                  </w:r>
                </w:p>
              </w:tc>
              <w:tc>
                <w:tcPr>
                  <w:tcW w:w="2705" w:type="dxa"/>
                  <w:gridSpan w:val="3"/>
                  <w:shd w:val="clear" w:color="auto" w:fill="auto"/>
                  <w:vAlign w:val="center"/>
                </w:tcPr>
                <w:p w:rsidR="000C5FE0" w:rsidRPr="00817D86" w:rsidRDefault="000C5FE0" w:rsidP="000C5FE0">
                  <w:pPr>
                    <w:jc w:val="center"/>
                    <w:rPr>
                      <w:szCs w:val="21"/>
                    </w:rPr>
                  </w:pPr>
                  <w:r w:rsidRPr="00817D86">
                    <w:rPr>
                      <w:rFonts w:hint="eastAsia"/>
                      <w:szCs w:val="21"/>
                    </w:rPr>
                    <w:t xml:space="preserve">  </w:t>
                  </w:r>
                  <w:r w:rsidRPr="00817D86">
                    <w:rPr>
                      <w:rFonts w:hint="eastAsia"/>
                      <w:szCs w:val="21"/>
                    </w:rPr>
                    <w:t>包括二次</w:t>
                  </w:r>
                  <w:r w:rsidRPr="00817D86">
                    <w:rPr>
                      <w:rFonts w:hint="eastAsia"/>
                      <w:szCs w:val="21"/>
                    </w:rPr>
                    <w:t>PM2.5</w:t>
                  </w:r>
                  <w:r w:rsidRPr="00817D86">
                    <w:rPr>
                      <w:rFonts w:hint="eastAsia"/>
                      <w:szCs w:val="21"/>
                    </w:rPr>
                    <w:t>□</w:t>
                  </w:r>
                </w:p>
                <w:p w:rsidR="000C5FE0" w:rsidRPr="00817D86" w:rsidRDefault="000C5FE0" w:rsidP="000C5FE0">
                  <w:pPr>
                    <w:jc w:val="center"/>
                    <w:rPr>
                      <w:szCs w:val="21"/>
                    </w:rPr>
                  </w:pPr>
                  <w:r w:rsidRPr="00817D86">
                    <w:rPr>
                      <w:rFonts w:hint="eastAsia"/>
                      <w:szCs w:val="21"/>
                    </w:rPr>
                    <w:t>不包括二次</w:t>
                  </w:r>
                  <w:r w:rsidRPr="00817D86">
                    <w:rPr>
                      <w:rFonts w:hint="eastAsia"/>
                      <w:szCs w:val="21"/>
                    </w:rPr>
                    <w:t>PM2.5</w:t>
                  </w:r>
                  <w:r w:rsidRPr="00817D86">
                    <w:rPr>
                      <w:rFonts w:hint="eastAsia"/>
                      <w:szCs w:val="21"/>
                    </w:rPr>
                    <w:t>□</w:t>
                  </w:r>
                </w:p>
              </w:tc>
            </w:tr>
            <w:tr w:rsidR="000C5FE0" w:rsidTr="000C5FE0">
              <w:trPr>
                <w:trHeight w:val="535"/>
              </w:trPr>
              <w:tc>
                <w:tcPr>
                  <w:tcW w:w="670" w:type="dxa"/>
                  <w:vMerge/>
                  <w:shd w:val="clear" w:color="auto" w:fill="auto"/>
                  <w:vAlign w:val="center"/>
                </w:tcPr>
                <w:p w:rsidR="000C5FE0" w:rsidRPr="00817D86" w:rsidRDefault="000C5FE0" w:rsidP="000C5FE0">
                  <w:pPr>
                    <w:jc w:val="center"/>
                    <w:rPr>
                      <w:szCs w:val="21"/>
                    </w:rPr>
                  </w:pP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正常排放短期浓度贡献值</w:t>
                  </w:r>
                </w:p>
              </w:tc>
              <w:tc>
                <w:tcPr>
                  <w:tcW w:w="4950" w:type="dxa"/>
                  <w:gridSpan w:val="8"/>
                  <w:shd w:val="clear" w:color="auto" w:fill="auto"/>
                  <w:vAlign w:val="center"/>
                </w:tcPr>
                <w:p w:rsidR="000C5FE0" w:rsidRPr="00817D86" w:rsidRDefault="000C5FE0" w:rsidP="000C5FE0">
                  <w:pPr>
                    <w:jc w:val="center"/>
                    <w:rPr>
                      <w:szCs w:val="21"/>
                    </w:rPr>
                  </w:pPr>
                  <w:r w:rsidRPr="00817D86">
                    <w:rPr>
                      <w:rFonts w:hint="eastAsia"/>
                      <w:szCs w:val="21"/>
                    </w:rPr>
                    <w:t>C</w:t>
                  </w:r>
                  <w:r w:rsidRPr="00817D86">
                    <w:rPr>
                      <w:rFonts w:hint="eastAsia"/>
                      <w:szCs w:val="21"/>
                    </w:rPr>
                    <w:t>本项目</w:t>
                  </w:r>
                  <w:proofErr w:type="gramStart"/>
                  <w:r w:rsidRPr="00817D86">
                    <w:rPr>
                      <w:rFonts w:hint="eastAsia"/>
                      <w:szCs w:val="21"/>
                    </w:rPr>
                    <w:t>最大占</w:t>
                  </w:r>
                  <w:proofErr w:type="gramEnd"/>
                  <w:r w:rsidRPr="00817D86">
                    <w:rPr>
                      <w:rFonts w:hint="eastAsia"/>
                      <w:szCs w:val="21"/>
                    </w:rPr>
                    <w:t>标率≤</w:t>
                  </w:r>
                  <w:r w:rsidRPr="00817D86">
                    <w:rPr>
                      <w:rFonts w:hint="eastAsia"/>
                      <w:szCs w:val="21"/>
                    </w:rPr>
                    <w:t>100%</w:t>
                  </w:r>
                  <w:r w:rsidRPr="00817D86">
                    <w:rPr>
                      <w:rFonts w:hint="eastAsia"/>
                      <w:szCs w:val="21"/>
                    </w:rPr>
                    <w:t>□</w:t>
                  </w:r>
                </w:p>
              </w:tc>
              <w:tc>
                <w:tcPr>
                  <w:tcW w:w="2705" w:type="dxa"/>
                  <w:gridSpan w:val="3"/>
                  <w:shd w:val="clear" w:color="auto" w:fill="auto"/>
                  <w:vAlign w:val="center"/>
                </w:tcPr>
                <w:p w:rsidR="000C5FE0" w:rsidRPr="00817D86" w:rsidRDefault="000C5FE0" w:rsidP="000C5FE0">
                  <w:pPr>
                    <w:jc w:val="center"/>
                    <w:rPr>
                      <w:szCs w:val="21"/>
                    </w:rPr>
                  </w:pPr>
                  <w:r w:rsidRPr="00817D86">
                    <w:rPr>
                      <w:rFonts w:hint="eastAsia"/>
                      <w:szCs w:val="21"/>
                    </w:rPr>
                    <w:t>C</w:t>
                  </w:r>
                  <w:r w:rsidRPr="00817D86">
                    <w:rPr>
                      <w:rFonts w:hint="eastAsia"/>
                      <w:szCs w:val="21"/>
                    </w:rPr>
                    <w:t>本项目</w:t>
                  </w:r>
                  <w:proofErr w:type="gramStart"/>
                  <w:r w:rsidRPr="00817D86">
                    <w:rPr>
                      <w:rFonts w:hint="eastAsia"/>
                      <w:szCs w:val="21"/>
                    </w:rPr>
                    <w:t>最大占</w:t>
                  </w:r>
                  <w:proofErr w:type="gramEnd"/>
                  <w:r w:rsidRPr="00817D86">
                    <w:rPr>
                      <w:rFonts w:hint="eastAsia"/>
                      <w:szCs w:val="21"/>
                    </w:rPr>
                    <w:t>标率＞</w:t>
                  </w:r>
                  <w:r w:rsidRPr="00817D86">
                    <w:rPr>
                      <w:rFonts w:hint="eastAsia"/>
                      <w:szCs w:val="21"/>
                    </w:rPr>
                    <w:t>100%</w:t>
                  </w:r>
                  <w:r w:rsidRPr="00817D86">
                    <w:rPr>
                      <w:rFonts w:hint="eastAsia"/>
                      <w:szCs w:val="21"/>
                    </w:rPr>
                    <w:t>□</w:t>
                  </w:r>
                </w:p>
              </w:tc>
            </w:tr>
            <w:tr w:rsidR="000C5FE0" w:rsidTr="00A35E4E">
              <w:trPr>
                <w:trHeight w:val="629"/>
              </w:trPr>
              <w:tc>
                <w:tcPr>
                  <w:tcW w:w="670" w:type="dxa"/>
                  <w:vMerge/>
                  <w:shd w:val="clear" w:color="auto" w:fill="auto"/>
                  <w:vAlign w:val="center"/>
                </w:tcPr>
                <w:p w:rsidR="000C5FE0" w:rsidRPr="00817D86" w:rsidRDefault="000C5FE0" w:rsidP="000C5FE0">
                  <w:pPr>
                    <w:jc w:val="center"/>
                    <w:rPr>
                      <w:szCs w:val="21"/>
                    </w:rPr>
                  </w:pPr>
                </w:p>
              </w:tc>
              <w:tc>
                <w:tcPr>
                  <w:tcW w:w="1350" w:type="dxa"/>
                  <w:vMerge w:val="restart"/>
                  <w:shd w:val="clear" w:color="auto" w:fill="auto"/>
                  <w:vAlign w:val="center"/>
                </w:tcPr>
                <w:p w:rsidR="000C5FE0" w:rsidRPr="00817D86" w:rsidRDefault="000C5FE0" w:rsidP="000C5FE0">
                  <w:pPr>
                    <w:jc w:val="center"/>
                    <w:rPr>
                      <w:szCs w:val="21"/>
                    </w:rPr>
                  </w:pPr>
                  <w:r w:rsidRPr="00817D86">
                    <w:rPr>
                      <w:rFonts w:hint="eastAsia"/>
                      <w:szCs w:val="21"/>
                    </w:rPr>
                    <w:t>正常排放年均浓度贡献值</w:t>
                  </w:r>
                </w:p>
              </w:tc>
              <w:tc>
                <w:tcPr>
                  <w:tcW w:w="1779" w:type="dxa"/>
                  <w:gridSpan w:val="3"/>
                  <w:shd w:val="clear" w:color="auto" w:fill="auto"/>
                  <w:vAlign w:val="center"/>
                </w:tcPr>
                <w:p w:rsidR="000C5FE0" w:rsidRPr="00817D86" w:rsidRDefault="000C5FE0" w:rsidP="000C5FE0">
                  <w:pPr>
                    <w:jc w:val="center"/>
                    <w:rPr>
                      <w:szCs w:val="21"/>
                    </w:rPr>
                  </w:pPr>
                  <w:r w:rsidRPr="00817D86">
                    <w:rPr>
                      <w:rFonts w:hint="eastAsia"/>
                      <w:szCs w:val="21"/>
                    </w:rPr>
                    <w:t>一类区</w:t>
                  </w:r>
                </w:p>
              </w:tc>
              <w:tc>
                <w:tcPr>
                  <w:tcW w:w="4389" w:type="dxa"/>
                  <w:gridSpan w:val="6"/>
                  <w:shd w:val="clear" w:color="auto" w:fill="auto"/>
                  <w:vAlign w:val="center"/>
                </w:tcPr>
                <w:p w:rsidR="000C5FE0" w:rsidRPr="00817D86" w:rsidRDefault="000C5FE0" w:rsidP="000C5FE0">
                  <w:pPr>
                    <w:jc w:val="center"/>
                    <w:rPr>
                      <w:szCs w:val="21"/>
                    </w:rPr>
                  </w:pPr>
                  <w:r w:rsidRPr="00817D86">
                    <w:rPr>
                      <w:rFonts w:hint="eastAsia"/>
                      <w:szCs w:val="21"/>
                    </w:rPr>
                    <w:t>C</w:t>
                  </w:r>
                  <w:r w:rsidRPr="00817D86">
                    <w:rPr>
                      <w:rFonts w:hint="eastAsia"/>
                      <w:szCs w:val="21"/>
                    </w:rPr>
                    <w:t>本项目</w:t>
                  </w:r>
                  <w:proofErr w:type="gramStart"/>
                  <w:r w:rsidRPr="00817D86">
                    <w:rPr>
                      <w:rFonts w:hint="eastAsia"/>
                      <w:szCs w:val="21"/>
                    </w:rPr>
                    <w:t>最大占</w:t>
                  </w:r>
                  <w:proofErr w:type="gramEnd"/>
                  <w:r w:rsidRPr="00817D86">
                    <w:rPr>
                      <w:rFonts w:hint="eastAsia"/>
                      <w:szCs w:val="21"/>
                    </w:rPr>
                    <w:t>标率≤</w:t>
                  </w:r>
                  <w:r w:rsidRPr="00817D86">
                    <w:rPr>
                      <w:rFonts w:hint="eastAsia"/>
                      <w:szCs w:val="21"/>
                    </w:rPr>
                    <w:t>10%</w:t>
                  </w:r>
                  <w:r w:rsidRPr="00817D86">
                    <w:rPr>
                      <w:rFonts w:hint="eastAsia"/>
                      <w:szCs w:val="21"/>
                    </w:rPr>
                    <w:t>□</w:t>
                  </w:r>
                </w:p>
              </w:tc>
              <w:tc>
                <w:tcPr>
                  <w:tcW w:w="1487" w:type="dxa"/>
                  <w:gridSpan w:val="2"/>
                  <w:shd w:val="clear" w:color="auto" w:fill="auto"/>
                  <w:vAlign w:val="center"/>
                </w:tcPr>
                <w:p w:rsidR="000C5FE0" w:rsidRPr="00817D86" w:rsidRDefault="000C5FE0" w:rsidP="000C5FE0">
                  <w:pPr>
                    <w:jc w:val="center"/>
                    <w:rPr>
                      <w:szCs w:val="21"/>
                    </w:rPr>
                  </w:pPr>
                  <w:r w:rsidRPr="00817D86">
                    <w:rPr>
                      <w:rFonts w:hint="eastAsia"/>
                      <w:szCs w:val="21"/>
                    </w:rPr>
                    <w:t>C</w:t>
                  </w:r>
                  <w:r w:rsidRPr="00817D86">
                    <w:rPr>
                      <w:rFonts w:hint="eastAsia"/>
                      <w:szCs w:val="21"/>
                    </w:rPr>
                    <w:t>本项目</w:t>
                  </w:r>
                  <w:proofErr w:type="gramStart"/>
                  <w:r w:rsidRPr="00817D86">
                    <w:rPr>
                      <w:rFonts w:hint="eastAsia"/>
                      <w:szCs w:val="21"/>
                    </w:rPr>
                    <w:t>最大占</w:t>
                  </w:r>
                  <w:proofErr w:type="gramEnd"/>
                  <w:r w:rsidRPr="00817D86">
                    <w:rPr>
                      <w:rFonts w:hint="eastAsia"/>
                      <w:szCs w:val="21"/>
                    </w:rPr>
                    <w:t>标率＞</w:t>
                  </w:r>
                  <w:r w:rsidRPr="00817D86">
                    <w:rPr>
                      <w:rFonts w:hint="eastAsia"/>
                      <w:szCs w:val="21"/>
                    </w:rPr>
                    <w:t>10%</w:t>
                  </w:r>
                  <w:r w:rsidRPr="00817D86">
                    <w:rPr>
                      <w:rFonts w:hint="eastAsia"/>
                      <w:szCs w:val="21"/>
                    </w:rPr>
                    <w:t>□</w:t>
                  </w:r>
                </w:p>
              </w:tc>
            </w:tr>
            <w:tr w:rsidR="000C5FE0" w:rsidTr="00A35E4E">
              <w:trPr>
                <w:trHeight w:val="797"/>
              </w:trPr>
              <w:tc>
                <w:tcPr>
                  <w:tcW w:w="670" w:type="dxa"/>
                  <w:vMerge/>
                  <w:shd w:val="clear" w:color="auto" w:fill="auto"/>
                  <w:vAlign w:val="center"/>
                </w:tcPr>
                <w:p w:rsidR="000C5FE0" w:rsidRPr="00817D86" w:rsidRDefault="000C5FE0" w:rsidP="000C5FE0">
                  <w:pPr>
                    <w:jc w:val="center"/>
                    <w:rPr>
                      <w:szCs w:val="21"/>
                    </w:rPr>
                  </w:pPr>
                </w:p>
              </w:tc>
              <w:tc>
                <w:tcPr>
                  <w:tcW w:w="1350" w:type="dxa"/>
                  <w:vMerge/>
                  <w:shd w:val="clear" w:color="auto" w:fill="auto"/>
                  <w:vAlign w:val="center"/>
                </w:tcPr>
                <w:p w:rsidR="000C5FE0" w:rsidRPr="00817D86" w:rsidRDefault="000C5FE0" w:rsidP="000C5FE0">
                  <w:pPr>
                    <w:jc w:val="center"/>
                    <w:rPr>
                      <w:szCs w:val="21"/>
                    </w:rPr>
                  </w:pPr>
                </w:p>
              </w:tc>
              <w:tc>
                <w:tcPr>
                  <w:tcW w:w="1779" w:type="dxa"/>
                  <w:gridSpan w:val="3"/>
                  <w:shd w:val="clear" w:color="auto" w:fill="auto"/>
                  <w:vAlign w:val="center"/>
                </w:tcPr>
                <w:p w:rsidR="000C5FE0" w:rsidRPr="00817D86" w:rsidRDefault="000C5FE0" w:rsidP="000C5FE0">
                  <w:pPr>
                    <w:jc w:val="center"/>
                    <w:rPr>
                      <w:szCs w:val="21"/>
                    </w:rPr>
                  </w:pPr>
                  <w:r w:rsidRPr="00817D86">
                    <w:rPr>
                      <w:rFonts w:hint="eastAsia"/>
                      <w:szCs w:val="21"/>
                    </w:rPr>
                    <w:t>二类区</w:t>
                  </w:r>
                </w:p>
              </w:tc>
              <w:tc>
                <w:tcPr>
                  <w:tcW w:w="4389" w:type="dxa"/>
                  <w:gridSpan w:val="6"/>
                  <w:shd w:val="clear" w:color="auto" w:fill="auto"/>
                  <w:vAlign w:val="center"/>
                </w:tcPr>
                <w:p w:rsidR="000C5FE0" w:rsidRPr="00817D86" w:rsidRDefault="000C5FE0" w:rsidP="000C5FE0">
                  <w:pPr>
                    <w:jc w:val="center"/>
                    <w:rPr>
                      <w:szCs w:val="21"/>
                    </w:rPr>
                  </w:pPr>
                  <w:r w:rsidRPr="00817D86">
                    <w:rPr>
                      <w:rFonts w:hint="eastAsia"/>
                      <w:szCs w:val="21"/>
                    </w:rPr>
                    <w:t>C</w:t>
                  </w:r>
                  <w:r w:rsidRPr="00817D86">
                    <w:rPr>
                      <w:rFonts w:hint="eastAsia"/>
                      <w:szCs w:val="21"/>
                    </w:rPr>
                    <w:t>本项目</w:t>
                  </w:r>
                  <w:proofErr w:type="gramStart"/>
                  <w:r w:rsidRPr="00817D86">
                    <w:rPr>
                      <w:rFonts w:hint="eastAsia"/>
                      <w:szCs w:val="21"/>
                    </w:rPr>
                    <w:t>最大占</w:t>
                  </w:r>
                  <w:proofErr w:type="gramEnd"/>
                  <w:r w:rsidRPr="00817D86">
                    <w:rPr>
                      <w:rFonts w:hint="eastAsia"/>
                      <w:szCs w:val="21"/>
                    </w:rPr>
                    <w:t>标率≤</w:t>
                  </w:r>
                  <w:r w:rsidRPr="00817D86">
                    <w:rPr>
                      <w:rFonts w:hint="eastAsia"/>
                      <w:szCs w:val="21"/>
                    </w:rPr>
                    <w:t>30%</w:t>
                  </w:r>
                  <w:r w:rsidRPr="00817D86">
                    <w:rPr>
                      <w:rFonts w:hint="eastAsia"/>
                      <w:szCs w:val="21"/>
                    </w:rPr>
                    <w:t>□</w:t>
                  </w:r>
                </w:p>
              </w:tc>
              <w:tc>
                <w:tcPr>
                  <w:tcW w:w="1487" w:type="dxa"/>
                  <w:gridSpan w:val="2"/>
                  <w:shd w:val="clear" w:color="auto" w:fill="auto"/>
                  <w:vAlign w:val="center"/>
                </w:tcPr>
                <w:p w:rsidR="000C5FE0" w:rsidRPr="00817D86" w:rsidRDefault="000C5FE0" w:rsidP="000C5FE0">
                  <w:pPr>
                    <w:jc w:val="center"/>
                    <w:rPr>
                      <w:szCs w:val="21"/>
                    </w:rPr>
                  </w:pPr>
                  <w:r w:rsidRPr="00817D86">
                    <w:rPr>
                      <w:rFonts w:hint="eastAsia"/>
                      <w:szCs w:val="21"/>
                    </w:rPr>
                    <w:t>C</w:t>
                  </w:r>
                  <w:r w:rsidRPr="00817D86">
                    <w:rPr>
                      <w:rFonts w:hint="eastAsia"/>
                      <w:szCs w:val="21"/>
                    </w:rPr>
                    <w:t>本项目</w:t>
                  </w:r>
                  <w:proofErr w:type="gramStart"/>
                  <w:r w:rsidRPr="00817D86">
                    <w:rPr>
                      <w:rFonts w:hint="eastAsia"/>
                      <w:szCs w:val="21"/>
                    </w:rPr>
                    <w:t>最大占</w:t>
                  </w:r>
                  <w:proofErr w:type="gramEnd"/>
                  <w:r w:rsidRPr="00817D86">
                    <w:rPr>
                      <w:rFonts w:hint="eastAsia"/>
                      <w:szCs w:val="21"/>
                    </w:rPr>
                    <w:t>标率＞</w:t>
                  </w:r>
                  <w:r w:rsidRPr="00817D86">
                    <w:rPr>
                      <w:rFonts w:hint="eastAsia"/>
                      <w:szCs w:val="21"/>
                    </w:rPr>
                    <w:t>30%</w:t>
                  </w:r>
                  <w:r w:rsidRPr="00817D86">
                    <w:rPr>
                      <w:rFonts w:hint="eastAsia"/>
                      <w:szCs w:val="21"/>
                    </w:rPr>
                    <w:t>□</w:t>
                  </w:r>
                </w:p>
              </w:tc>
            </w:tr>
            <w:tr w:rsidR="000C5FE0" w:rsidTr="000C5FE0">
              <w:trPr>
                <w:trHeight w:val="535"/>
              </w:trPr>
              <w:tc>
                <w:tcPr>
                  <w:tcW w:w="670" w:type="dxa"/>
                  <w:vMerge/>
                  <w:shd w:val="clear" w:color="auto" w:fill="auto"/>
                  <w:vAlign w:val="center"/>
                </w:tcPr>
                <w:p w:rsidR="000C5FE0" w:rsidRPr="00817D86" w:rsidRDefault="000C5FE0" w:rsidP="000C5FE0">
                  <w:pPr>
                    <w:jc w:val="center"/>
                    <w:rPr>
                      <w:szCs w:val="21"/>
                    </w:rPr>
                  </w:pP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非正常排放短期浓度贡献值</w:t>
                  </w:r>
                </w:p>
              </w:tc>
              <w:tc>
                <w:tcPr>
                  <w:tcW w:w="1779" w:type="dxa"/>
                  <w:gridSpan w:val="3"/>
                  <w:shd w:val="clear" w:color="auto" w:fill="auto"/>
                  <w:vAlign w:val="center"/>
                </w:tcPr>
                <w:p w:rsidR="000C5FE0" w:rsidRPr="00817D86" w:rsidRDefault="000C5FE0" w:rsidP="000C5FE0">
                  <w:pPr>
                    <w:jc w:val="center"/>
                    <w:rPr>
                      <w:szCs w:val="21"/>
                    </w:rPr>
                  </w:pPr>
                  <w:r w:rsidRPr="00817D86">
                    <w:rPr>
                      <w:rFonts w:hint="eastAsia"/>
                      <w:szCs w:val="21"/>
                    </w:rPr>
                    <w:t>非正常持续时长（</w:t>
                  </w:r>
                  <w:r w:rsidRPr="00817D86">
                    <w:rPr>
                      <w:rFonts w:hint="eastAsia"/>
                      <w:szCs w:val="21"/>
                    </w:rPr>
                    <w:t xml:space="preserve"> </w:t>
                  </w:r>
                  <w:r w:rsidRPr="00817D86">
                    <w:rPr>
                      <w:rFonts w:hint="eastAsia"/>
                      <w:szCs w:val="21"/>
                    </w:rPr>
                    <w:t>）</w:t>
                  </w:r>
                  <w:r w:rsidRPr="00817D86">
                    <w:rPr>
                      <w:rFonts w:hint="eastAsia"/>
                      <w:szCs w:val="21"/>
                    </w:rPr>
                    <w:t>h</w:t>
                  </w:r>
                </w:p>
              </w:tc>
              <w:tc>
                <w:tcPr>
                  <w:tcW w:w="4389" w:type="dxa"/>
                  <w:gridSpan w:val="6"/>
                  <w:shd w:val="clear" w:color="auto" w:fill="auto"/>
                  <w:vAlign w:val="center"/>
                </w:tcPr>
                <w:p w:rsidR="000C5FE0" w:rsidRPr="00817D86" w:rsidRDefault="000C5FE0" w:rsidP="000C5FE0">
                  <w:pPr>
                    <w:jc w:val="center"/>
                    <w:rPr>
                      <w:szCs w:val="21"/>
                    </w:rPr>
                  </w:pPr>
                  <w:r w:rsidRPr="00817D86">
                    <w:rPr>
                      <w:rFonts w:hint="eastAsia"/>
                      <w:szCs w:val="21"/>
                    </w:rPr>
                    <w:t>C</w:t>
                  </w:r>
                  <w:r w:rsidRPr="00817D86">
                    <w:rPr>
                      <w:rFonts w:hint="eastAsia"/>
                      <w:szCs w:val="21"/>
                    </w:rPr>
                    <w:t>本项目</w:t>
                  </w:r>
                  <w:proofErr w:type="gramStart"/>
                  <w:r w:rsidRPr="00817D86">
                    <w:rPr>
                      <w:rFonts w:hint="eastAsia"/>
                      <w:szCs w:val="21"/>
                    </w:rPr>
                    <w:t>最大占</w:t>
                  </w:r>
                  <w:proofErr w:type="gramEnd"/>
                  <w:r w:rsidRPr="00817D86">
                    <w:rPr>
                      <w:rFonts w:hint="eastAsia"/>
                      <w:szCs w:val="21"/>
                    </w:rPr>
                    <w:t>标率≤</w:t>
                  </w:r>
                  <w:r w:rsidRPr="00817D86">
                    <w:rPr>
                      <w:rFonts w:hint="eastAsia"/>
                      <w:szCs w:val="21"/>
                    </w:rPr>
                    <w:t>100%</w:t>
                  </w:r>
                  <w:r w:rsidRPr="00817D86">
                    <w:rPr>
                      <w:rFonts w:hint="eastAsia"/>
                      <w:szCs w:val="21"/>
                    </w:rPr>
                    <w:t>□</w:t>
                  </w:r>
                </w:p>
              </w:tc>
              <w:tc>
                <w:tcPr>
                  <w:tcW w:w="1487" w:type="dxa"/>
                  <w:gridSpan w:val="2"/>
                  <w:shd w:val="clear" w:color="auto" w:fill="auto"/>
                  <w:vAlign w:val="center"/>
                </w:tcPr>
                <w:p w:rsidR="000C5FE0" w:rsidRPr="00817D86" w:rsidRDefault="000C5FE0" w:rsidP="000C5FE0">
                  <w:pPr>
                    <w:jc w:val="center"/>
                    <w:rPr>
                      <w:szCs w:val="21"/>
                    </w:rPr>
                  </w:pPr>
                  <w:r w:rsidRPr="00817D86">
                    <w:rPr>
                      <w:rFonts w:hint="eastAsia"/>
                      <w:szCs w:val="21"/>
                    </w:rPr>
                    <w:t>C</w:t>
                  </w:r>
                  <w:r w:rsidRPr="00817D86">
                    <w:rPr>
                      <w:rFonts w:hint="eastAsia"/>
                      <w:szCs w:val="21"/>
                    </w:rPr>
                    <w:t>本项目</w:t>
                  </w:r>
                  <w:proofErr w:type="gramStart"/>
                  <w:r w:rsidRPr="00817D86">
                    <w:rPr>
                      <w:rFonts w:hint="eastAsia"/>
                      <w:szCs w:val="21"/>
                    </w:rPr>
                    <w:t>最大占</w:t>
                  </w:r>
                  <w:proofErr w:type="gramEnd"/>
                  <w:r w:rsidRPr="00817D86">
                    <w:rPr>
                      <w:rFonts w:hint="eastAsia"/>
                      <w:szCs w:val="21"/>
                    </w:rPr>
                    <w:t>标率＞</w:t>
                  </w:r>
                  <w:r w:rsidRPr="00817D86">
                    <w:rPr>
                      <w:rFonts w:hint="eastAsia"/>
                      <w:szCs w:val="21"/>
                    </w:rPr>
                    <w:t>100%</w:t>
                  </w:r>
                  <w:r w:rsidRPr="00817D86">
                    <w:rPr>
                      <w:rFonts w:hint="eastAsia"/>
                      <w:szCs w:val="21"/>
                    </w:rPr>
                    <w:t>□</w:t>
                  </w:r>
                </w:p>
              </w:tc>
            </w:tr>
            <w:tr w:rsidR="000C5FE0" w:rsidTr="000C5FE0">
              <w:trPr>
                <w:trHeight w:val="535"/>
              </w:trPr>
              <w:tc>
                <w:tcPr>
                  <w:tcW w:w="670" w:type="dxa"/>
                  <w:vMerge/>
                  <w:shd w:val="clear" w:color="auto" w:fill="auto"/>
                  <w:vAlign w:val="center"/>
                </w:tcPr>
                <w:p w:rsidR="000C5FE0" w:rsidRPr="00817D86" w:rsidRDefault="000C5FE0" w:rsidP="000C5FE0">
                  <w:pPr>
                    <w:jc w:val="center"/>
                    <w:rPr>
                      <w:szCs w:val="21"/>
                    </w:rPr>
                  </w:pP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保证率日平均浓度和年平均浓度</w:t>
                  </w:r>
                  <w:proofErr w:type="gramStart"/>
                  <w:r w:rsidRPr="00817D86">
                    <w:rPr>
                      <w:rFonts w:hint="eastAsia"/>
                      <w:szCs w:val="21"/>
                    </w:rPr>
                    <w:t>叠加值</w:t>
                  </w:r>
                  <w:proofErr w:type="gramEnd"/>
                </w:p>
              </w:tc>
              <w:tc>
                <w:tcPr>
                  <w:tcW w:w="4950" w:type="dxa"/>
                  <w:gridSpan w:val="8"/>
                  <w:shd w:val="clear" w:color="auto" w:fill="auto"/>
                  <w:vAlign w:val="center"/>
                </w:tcPr>
                <w:p w:rsidR="000C5FE0" w:rsidRPr="00817D86" w:rsidRDefault="000C5FE0" w:rsidP="000C5FE0">
                  <w:pPr>
                    <w:jc w:val="center"/>
                    <w:rPr>
                      <w:szCs w:val="21"/>
                    </w:rPr>
                  </w:pPr>
                  <w:r w:rsidRPr="00817D86">
                    <w:rPr>
                      <w:rFonts w:hint="eastAsia"/>
                      <w:szCs w:val="21"/>
                    </w:rPr>
                    <w:t>C</w:t>
                  </w:r>
                  <w:r w:rsidRPr="00817D86">
                    <w:rPr>
                      <w:rFonts w:hint="eastAsia"/>
                      <w:szCs w:val="21"/>
                    </w:rPr>
                    <w:t>叠加达标□</w:t>
                  </w:r>
                </w:p>
              </w:tc>
              <w:tc>
                <w:tcPr>
                  <w:tcW w:w="2705" w:type="dxa"/>
                  <w:gridSpan w:val="3"/>
                  <w:shd w:val="clear" w:color="auto" w:fill="auto"/>
                  <w:vAlign w:val="center"/>
                </w:tcPr>
                <w:p w:rsidR="000C5FE0" w:rsidRPr="00817D86" w:rsidRDefault="000C5FE0" w:rsidP="000C5FE0">
                  <w:pPr>
                    <w:jc w:val="center"/>
                    <w:rPr>
                      <w:szCs w:val="21"/>
                    </w:rPr>
                  </w:pPr>
                  <w:r w:rsidRPr="00817D86">
                    <w:rPr>
                      <w:rFonts w:hint="eastAsia"/>
                      <w:szCs w:val="21"/>
                    </w:rPr>
                    <w:t>C</w:t>
                  </w:r>
                  <w:r w:rsidRPr="00817D86">
                    <w:rPr>
                      <w:rFonts w:hint="eastAsia"/>
                      <w:szCs w:val="21"/>
                    </w:rPr>
                    <w:t>叠加不达标□</w:t>
                  </w:r>
                </w:p>
              </w:tc>
            </w:tr>
            <w:tr w:rsidR="000C5FE0" w:rsidTr="000C5FE0">
              <w:trPr>
                <w:trHeight w:val="535"/>
              </w:trPr>
              <w:tc>
                <w:tcPr>
                  <w:tcW w:w="670" w:type="dxa"/>
                  <w:vMerge/>
                  <w:shd w:val="clear" w:color="auto" w:fill="auto"/>
                  <w:vAlign w:val="center"/>
                </w:tcPr>
                <w:p w:rsidR="000C5FE0" w:rsidRPr="00817D86" w:rsidRDefault="000C5FE0" w:rsidP="000C5FE0">
                  <w:pPr>
                    <w:jc w:val="center"/>
                    <w:rPr>
                      <w:szCs w:val="21"/>
                    </w:rPr>
                  </w:pP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区域环境质量的整体变化情况</w:t>
                  </w:r>
                </w:p>
              </w:tc>
              <w:tc>
                <w:tcPr>
                  <w:tcW w:w="4950" w:type="dxa"/>
                  <w:gridSpan w:val="8"/>
                  <w:shd w:val="clear" w:color="auto" w:fill="auto"/>
                  <w:vAlign w:val="center"/>
                </w:tcPr>
                <w:p w:rsidR="000C5FE0" w:rsidRPr="00817D86" w:rsidRDefault="000C5FE0" w:rsidP="000C5FE0">
                  <w:pPr>
                    <w:jc w:val="center"/>
                    <w:rPr>
                      <w:szCs w:val="21"/>
                    </w:rPr>
                  </w:pPr>
                  <w:r w:rsidRPr="00817D86">
                    <w:rPr>
                      <w:szCs w:val="21"/>
                    </w:rPr>
                    <w:t>k</w:t>
                  </w:r>
                  <w:r w:rsidRPr="00817D86">
                    <w:rPr>
                      <w:rFonts w:hint="eastAsia"/>
                      <w:szCs w:val="21"/>
                    </w:rPr>
                    <w:t>≤</w:t>
                  </w:r>
                  <w:r w:rsidRPr="00817D86">
                    <w:rPr>
                      <w:rFonts w:hint="eastAsia"/>
                      <w:szCs w:val="21"/>
                    </w:rPr>
                    <w:t>-20%</w:t>
                  </w:r>
                  <w:r w:rsidRPr="00817D86">
                    <w:rPr>
                      <w:rFonts w:hint="eastAsia"/>
                      <w:szCs w:val="21"/>
                    </w:rPr>
                    <w:t>□</w:t>
                  </w:r>
                </w:p>
              </w:tc>
              <w:tc>
                <w:tcPr>
                  <w:tcW w:w="2705" w:type="dxa"/>
                  <w:gridSpan w:val="3"/>
                  <w:shd w:val="clear" w:color="auto" w:fill="auto"/>
                  <w:vAlign w:val="center"/>
                </w:tcPr>
                <w:p w:rsidR="000C5FE0" w:rsidRPr="00817D86" w:rsidRDefault="000C5FE0" w:rsidP="000C5FE0">
                  <w:pPr>
                    <w:jc w:val="center"/>
                    <w:rPr>
                      <w:szCs w:val="21"/>
                    </w:rPr>
                  </w:pPr>
                  <w:r w:rsidRPr="00817D86">
                    <w:rPr>
                      <w:rFonts w:hint="eastAsia"/>
                      <w:szCs w:val="21"/>
                    </w:rPr>
                    <w:t>k</w:t>
                  </w:r>
                  <w:r w:rsidRPr="00817D86">
                    <w:rPr>
                      <w:rFonts w:hint="eastAsia"/>
                      <w:szCs w:val="21"/>
                    </w:rPr>
                    <w:t>＞</w:t>
                  </w:r>
                  <w:r w:rsidRPr="00817D86">
                    <w:rPr>
                      <w:rFonts w:hint="eastAsia"/>
                      <w:szCs w:val="21"/>
                    </w:rPr>
                    <w:t>20%</w:t>
                  </w:r>
                  <w:r w:rsidRPr="00817D86">
                    <w:rPr>
                      <w:rFonts w:hint="eastAsia"/>
                      <w:szCs w:val="21"/>
                    </w:rPr>
                    <w:t>□</w:t>
                  </w:r>
                </w:p>
              </w:tc>
            </w:tr>
            <w:tr w:rsidR="000C5FE0" w:rsidTr="00A35E4E">
              <w:trPr>
                <w:trHeight w:val="576"/>
              </w:trPr>
              <w:tc>
                <w:tcPr>
                  <w:tcW w:w="670" w:type="dxa"/>
                  <w:vMerge w:val="restart"/>
                  <w:shd w:val="clear" w:color="auto" w:fill="auto"/>
                  <w:vAlign w:val="center"/>
                </w:tcPr>
                <w:p w:rsidR="000C5FE0" w:rsidRPr="00817D86" w:rsidRDefault="000C5FE0" w:rsidP="000C5FE0">
                  <w:pPr>
                    <w:jc w:val="center"/>
                    <w:rPr>
                      <w:szCs w:val="21"/>
                    </w:rPr>
                  </w:pPr>
                  <w:r w:rsidRPr="00817D86">
                    <w:rPr>
                      <w:rFonts w:hint="eastAsia"/>
                      <w:szCs w:val="21"/>
                    </w:rPr>
                    <w:t>环境监测计划</w:t>
                  </w: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污染源监测</w:t>
                  </w:r>
                </w:p>
              </w:tc>
              <w:tc>
                <w:tcPr>
                  <w:tcW w:w="2815" w:type="dxa"/>
                  <w:gridSpan w:val="5"/>
                  <w:shd w:val="clear" w:color="auto" w:fill="auto"/>
                  <w:vAlign w:val="center"/>
                </w:tcPr>
                <w:p w:rsidR="000C5FE0" w:rsidRPr="00817D86" w:rsidRDefault="000C5FE0" w:rsidP="000C5FE0">
                  <w:pPr>
                    <w:jc w:val="center"/>
                    <w:rPr>
                      <w:szCs w:val="21"/>
                    </w:rPr>
                  </w:pPr>
                  <w:r w:rsidRPr="00817D86">
                    <w:rPr>
                      <w:rFonts w:hint="eastAsia"/>
                      <w:szCs w:val="21"/>
                    </w:rPr>
                    <w:t>监测因子：（颗粒物）</w:t>
                  </w:r>
                </w:p>
              </w:tc>
              <w:tc>
                <w:tcPr>
                  <w:tcW w:w="3353" w:type="dxa"/>
                  <w:gridSpan w:val="4"/>
                  <w:shd w:val="clear" w:color="auto" w:fill="auto"/>
                  <w:vAlign w:val="center"/>
                </w:tcPr>
                <w:p w:rsidR="000C5FE0" w:rsidRPr="00817D86" w:rsidRDefault="000C5FE0" w:rsidP="000C5FE0">
                  <w:pPr>
                    <w:jc w:val="center"/>
                    <w:rPr>
                      <w:szCs w:val="21"/>
                    </w:rPr>
                  </w:pPr>
                  <w:r w:rsidRPr="00817D86">
                    <w:rPr>
                      <w:rFonts w:hint="eastAsia"/>
                      <w:szCs w:val="21"/>
                    </w:rPr>
                    <w:t>有组织废气监测</w:t>
                  </w:r>
                  <w:r w:rsidRPr="00817D86">
                    <w:rPr>
                      <w:szCs w:val="21"/>
                    </w:rPr>
                    <w:fldChar w:fldCharType="begin"/>
                  </w:r>
                  <w:r w:rsidRPr="00817D86">
                    <w:rPr>
                      <w:szCs w:val="21"/>
                    </w:rPr>
                    <w:instrText xml:space="preserve"> </w:instrText>
                  </w:r>
                  <w:r w:rsidRPr="00817D86">
                    <w:rPr>
                      <w:rFonts w:hint="eastAsia"/>
                      <w:szCs w:val="21"/>
                    </w:rPr>
                    <w:instrText>eq \o\ac(</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szCs w:val="21"/>
                    </w:rPr>
                    <w:fldChar w:fldCharType="end"/>
                  </w:r>
                </w:p>
                <w:p w:rsidR="000C5FE0" w:rsidRPr="00817D86" w:rsidRDefault="000C5FE0" w:rsidP="000C5FE0">
                  <w:pPr>
                    <w:jc w:val="center"/>
                    <w:rPr>
                      <w:szCs w:val="21"/>
                    </w:rPr>
                  </w:pPr>
                  <w:r w:rsidRPr="00817D86">
                    <w:rPr>
                      <w:rFonts w:hint="eastAsia"/>
                      <w:szCs w:val="21"/>
                    </w:rPr>
                    <w:t>无组织废气监测</w:t>
                  </w:r>
                  <w:r w:rsidRPr="00817D86">
                    <w:rPr>
                      <w:szCs w:val="21"/>
                    </w:rPr>
                    <w:fldChar w:fldCharType="begin"/>
                  </w:r>
                  <w:r w:rsidRPr="00817D86">
                    <w:rPr>
                      <w:szCs w:val="21"/>
                    </w:rPr>
                    <w:instrText xml:space="preserve"> </w:instrText>
                  </w:r>
                  <w:r w:rsidRPr="00817D86">
                    <w:rPr>
                      <w:rFonts w:hint="eastAsia"/>
                      <w:szCs w:val="21"/>
                    </w:rPr>
                    <w:instrText>eq \o\ac(</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szCs w:val="21"/>
                    </w:rPr>
                    <w:fldChar w:fldCharType="end"/>
                  </w:r>
                </w:p>
              </w:tc>
              <w:tc>
                <w:tcPr>
                  <w:tcW w:w="1487" w:type="dxa"/>
                  <w:gridSpan w:val="2"/>
                  <w:shd w:val="clear" w:color="auto" w:fill="auto"/>
                  <w:vAlign w:val="center"/>
                </w:tcPr>
                <w:p w:rsidR="000C5FE0" w:rsidRPr="00817D86" w:rsidRDefault="000C5FE0" w:rsidP="000C5FE0">
                  <w:pPr>
                    <w:jc w:val="center"/>
                    <w:rPr>
                      <w:szCs w:val="21"/>
                    </w:rPr>
                  </w:pPr>
                  <w:r w:rsidRPr="00817D86">
                    <w:rPr>
                      <w:rFonts w:hint="eastAsia"/>
                      <w:szCs w:val="21"/>
                    </w:rPr>
                    <w:t>无监测□</w:t>
                  </w:r>
                </w:p>
              </w:tc>
            </w:tr>
            <w:tr w:rsidR="000C5FE0" w:rsidTr="00A35E4E">
              <w:trPr>
                <w:trHeight w:val="400"/>
              </w:trPr>
              <w:tc>
                <w:tcPr>
                  <w:tcW w:w="670" w:type="dxa"/>
                  <w:vMerge/>
                  <w:shd w:val="clear" w:color="auto" w:fill="auto"/>
                  <w:vAlign w:val="center"/>
                </w:tcPr>
                <w:p w:rsidR="000C5FE0" w:rsidRPr="00817D86" w:rsidRDefault="000C5FE0" w:rsidP="000C5FE0">
                  <w:pPr>
                    <w:jc w:val="center"/>
                    <w:rPr>
                      <w:szCs w:val="21"/>
                    </w:rPr>
                  </w:pP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环境质量监测</w:t>
                  </w:r>
                </w:p>
              </w:tc>
              <w:tc>
                <w:tcPr>
                  <w:tcW w:w="2815" w:type="dxa"/>
                  <w:gridSpan w:val="5"/>
                  <w:shd w:val="clear" w:color="auto" w:fill="auto"/>
                  <w:vAlign w:val="center"/>
                </w:tcPr>
                <w:p w:rsidR="000C5FE0" w:rsidRPr="00817D86" w:rsidRDefault="000C5FE0" w:rsidP="000C5FE0">
                  <w:pPr>
                    <w:jc w:val="center"/>
                    <w:rPr>
                      <w:szCs w:val="21"/>
                    </w:rPr>
                  </w:pPr>
                  <w:r w:rsidRPr="00817D86">
                    <w:rPr>
                      <w:rFonts w:hint="eastAsia"/>
                      <w:szCs w:val="21"/>
                    </w:rPr>
                    <w:t>监测因子：（）</w:t>
                  </w:r>
                </w:p>
              </w:tc>
              <w:tc>
                <w:tcPr>
                  <w:tcW w:w="3353" w:type="dxa"/>
                  <w:gridSpan w:val="4"/>
                  <w:shd w:val="clear" w:color="auto" w:fill="auto"/>
                  <w:vAlign w:val="center"/>
                </w:tcPr>
                <w:p w:rsidR="000C5FE0" w:rsidRPr="00817D86" w:rsidRDefault="000C5FE0" w:rsidP="000C5FE0">
                  <w:pPr>
                    <w:jc w:val="center"/>
                    <w:rPr>
                      <w:szCs w:val="21"/>
                    </w:rPr>
                  </w:pPr>
                  <w:r w:rsidRPr="00817D86">
                    <w:rPr>
                      <w:rFonts w:hint="eastAsia"/>
                      <w:szCs w:val="21"/>
                    </w:rPr>
                    <w:t>监测点位数（）</w:t>
                  </w:r>
                </w:p>
              </w:tc>
              <w:tc>
                <w:tcPr>
                  <w:tcW w:w="1487" w:type="dxa"/>
                  <w:gridSpan w:val="2"/>
                  <w:shd w:val="clear" w:color="auto" w:fill="auto"/>
                  <w:vAlign w:val="center"/>
                </w:tcPr>
                <w:p w:rsidR="000C5FE0" w:rsidRPr="00817D86" w:rsidRDefault="000C5FE0" w:rsidP="000C5FE0">
                  <w:pPr>
                    <w:jc w:val="center"/>
                    <w:rPr>
                      <w:szCs w:val="21"/>
                    </w:rPr>
                  </w:pPr>
                  <w:r w:rsidRPr="00817D86">
                    <w:rPr>
                      <w:rFonts w:hint="eastAsia"/>
                      <w:szCs w:val="21"/>
                    </w:rPr>
                    <w:t>无监测</w:t>
                  </w:r>
                  <w:r w:rsidRPr="00817D86">
                    <w:rPr>
                      <w:szCs w:val="21"/>
                    </w:rPr>
                    <w:fldChar w:fldCharType="begin"/>
                  </w:r>
                  <w:r w:rsidRPr="00817D86">
                    <w:rPr>
                      <w:szCs w:val="21"/>
                    </w:rPr>
                    <w:instrText xml:space="preserve"> </w:instrText>
                  </w:r>
                  <w:r w:rsidRPr="00817D86">
                    <w:rPr>
                      <w:rFonts w:hint="eastAsia"/>
                      <w:szCs w:val="21"/>
                    </w:rPr>
                    <w:instrText>eq \o\ac(</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szCs w:val="21"/>
                    </w:rPr>
                    <w:fldChar w:fldCharType="end"/>
                  </w:r>
                </w:p>
              </w:tc>
            </w:tr>
            <w:tr w:rsidR="000C5FE0" w:rsidTr="00A35E4E">
              <w:trPr>
                <w:trHeight w:val="408"/>
              </w:trPr>
              <w:tc>
                <w:tcPr>
                  <w:tcW w:w="670" w:type="dxa"/>
                  <w:vMerge w:val="restart"/>
                  <w:shd w:val="clear" w:color="auto" w:fill="auto"/>
                  <w:vAlign w:val="center"/>
                </w:tcPr>
                <w:p w:rsidR="000C5FE0" w:rsidRPr="00817D86" w:rsidRDefault="000C5FE0" w:rsidP="000C5FE0">
                  <w:pPr>
                    <w:jc w:val="center"/>
                    <w:rPr>
                      <w:szCs w:val="21"/>
                    </w:rPr>
                  </w:pPr>
                  <w:r w:rsidRPr="00817D86">
                    <w:rPr>
                      <w:rFonts w:hint="eastAsia"/>
                      <w:szCs w:val="21"/>
                    </w:rPr>
                    <w:t>评价结论</w:t>
                  </w: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环境影响</w:t>
                  </w:r>
                </w:p>
              </w:tc>
              <w:tc>
                <w:tcPr>
                  <w:tcW w:w="7655" w:type="dxa"/>
                  <w:gridSpan w:val="11"/>
                  <w:shd w:val="clear" w:color="auto" w:fill="auto"/>
                  <w:vAlign w:val="center"/>
                </w:tcPr>
                <w:p w:rsidR="000C5FE0" w:rsidRPr="00817D86" w:rsidRDefault="000C5FE0" w:rsidP="000C5FE0">
                  <w:pPr>
                    <w:jc w:val="center"/>
                    <w:rPr>
                      <w:szCs w:val="21"/>
                    </w:rPr>
                  </w:pPr>
                  <w:r w:rsidRPr="00817D86">
                    <w:rPr>
                      <w:rFonts w:hint="eastAsia"/>
                      <w:szCs w:val="21"/>
                    </w:rPr>
                    <w:t>可以接受</w:t>
                  </w:r>
                  <w:r w:rsidRPr="00817D86">
                    <w:rPr>
                      <w:szCs w:val="21"/>
                    </w:rPr>
                    <w:fldChar w:fldCharType="begin"/>
                  </w:r>
                  <w:r w:rsidRPr="00817D86">
                    <w:rPr>
                      <w:szCs w:val="21"/>
                    </w:rPr>
                    <w:instrText xml:space="preserve"> </w:instrText>
                  </w:r>
                  <w:r w:rsidRPr="00817D86">
                    <w:rPr>
                      <w:rFonts w:hint="eastAsia"/>
                      <w:szCs w:val="21"/>
                    </w:rPr>
                    <w:instrText>eq \o\ac(</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rFonts w:hint="eastAsia"/>
                      <w:szCs w:val="21"/>
                    </w:rPr>
                    <w:instrText>)</w:instrText>
                  </w:r>
                  <w:r w:rsidRPr="00817D86">
                    <w:rPr>
                      <w:szCs w:val="21"/>
                    </w:rPr>
                    <w:fldChar w:fldCharType="end"/>
                  </w:r>
                  <w:r w:rsidRPr="00817D86">
                    <w:rPr>
                      <w:rFonts w:hint="eastAsia"/>
                      <w:szCs w:val="21"/>
                    </w:rPr>
                    <w:t xml:space="preserve">          </w:t>
                  </w:r>
                  <w:r w:rsidRPr="00817D86">
                    <w:rPr>
                      <w:rFonts w:hint="eastAsia"/>
                      <w:szCs w:val="21"/>
                    </w:rPr>
                    <w:t>不可以接受□</w:t>
                  </w:r>
                </w:p>
              </w:tc>
            </w:tr>
            <w:tr w:rsidR="000C5FE0" w:rsidTr="00A35E4E">
              <w:trPr>
                <w:trHeight w:val="271"/>
              </w:trPr>
              <w:tc>
                <w:tcPr>
                  <w:tcW w:w="670" w:type="dxa"/>
                  <w:vMerge/>
                  <w:shd w:val="clear" w:color="auto" w:fill="auto"/>
                  <w:vAlign w:val="center"/>
                </w:tcPr>
                <w:p w:rsidR="000C5FE0" w:rsidRPr="00817D86" w:rsidRDefault="000C5FE0" w:rsidP="000C5FE0">
                  <w:pPr>
                    <w:jc w:val="center"/>
                    <w:rPr>
                      <w:szCs w:val="21"/>
                    </w:rPr>
                  </w:pP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大气环境防护距离</w:t>
                  </w:r>
                </w:p>
              </w:tc>
              <w:tc>
                <w:tcPr>
                  <w:tcW w:w="7655" w:type="dxa"/>
                  <w:gridSpan w:val="11"/>
                  <w:shd w:val="clear" w:color="auto" w:fill="auto"/>
                  <w:vAlign w:val="center"/>
                </w:tcPr>
                <w:p w:rsidR="000C5FE0" w:rsidRPr="00817D86" w:rsidRDefault="000C5FE0" w:rsidP="000C5FE0">
                  <w:pPr>
                    <w:jc w:val="center"/>
                    <w:rPr>
                      <w:szCs w:val="21"/>
                    </w:rPr>
                  </w:pPr>
                  <w:r w:rsidRPr="00817D86">
                    <w:rPr>
                      <w:rFonts w:hint="eastAsia"/>
                      <w:szCs w:val="21"/>
                    </w:rPr>
                    <w:t>距（）厂界最远（）</w:t>
                  </w:r>
                  <w:r w:rsidRPr="00817D86">
                    <w:rPr>
                      <w:rFonts w:hint="eastAsia"/>
                      <w:szCs w:val="21"/>
                    </w:rPr>
                    <w:t>m</w:t>
                  </w:r>
                </w:p>
              </w:tc>
            </w:tr>
            <w:tr w:rsidR="000C5FE0" w:rsidTr="00A35E4E">
              <w:trPr>
                <w:trHeight w:val="421"/>
              </w:trPr>
              <w:tc>
                <w:tcPr>
                  <w:tcW w:w="670" w:type="dxa"/>
                  <w:vMerge/>
                  <w:shd w:val="clear" w:color="auto" w:fill="auto"/>
                  <w:vAlign w:val="center"/>
                </w:tcPr>
                <w:p w:rsidR="000C5FE0" w:rsidRPr="00817D86" w:rsidRDefault="000C5FE0" w:rsidP="000C5FE0">
                  <w:pPr>
                    <w:jc w:val="center"/>
                    <w:rPr>
                      <w:szCs w:val="21"/>
                    </w:rPr>
                  </w:pPr>
                </w:p>
              </w:tc>
              <w:tc>
                <w:tcPr>
                  <w:tcW w:w="1350" w:type="dxa"/>
                  <w:shd w:val="clear" w:color="auto" w:fill="auto"/>
                  <w:vAlign w:val="center"/>
                </w:tcPr>
                <w:p w:rsidR="000C5FE0" w:rsidRPr="00817D86" w:rsidRDefault="000C5FE0" w:rsidP="000C5FE0">
                  <w:pPr>
                    <w:jc w:val="center"/>
                    <w:rPr>
                      <w:szCs w:val="21"/>
                    </w:rPr>
                  </w:pPr>
                  <w:r w:rsidRPr="00817D86">
                    <w:rPr>
                      <w:rFonts w:hint="eastAsia"/>
                      <w:szCs w:val="21"/>
                    </w:rPr>
                    <w:t>污染源年排放量</w:t>
                  </w:r>
                </w:p>
              </w:tc>
              <w:tc>
                <w:tcPr>
                  <w:tcW w:w="1384" w:type="dxa"/>
                  <w:gridSpan w:val="2"/>
                  <w:shd w:val="clear" w:color="auto" w:fill="auto"/>
                  <w:vAlign w:val="center"/>
                </w:tcPr>
                <w:p w:rsidR="000C5FE0" w:rsidRPr="00817D86" w:rsidRDefault="000C5FE0" w:rsidP="000C5FE0">
                  <w:pPr>
                    <w:jc w:val="center"/>
                    <w:rPr>
                      <w:szCs w:val="21"/>
                    </w:rPr>
                  </w:pPr>
                  <w:r w:rsidRPr="00817D86">
                    <w:rPr>
                      <w:rFonts w:hint="eastAsia"/>
                      <w:szCs w:val="21"/>
                    </w:rPr>
                    <w:t>SO2</w:t>
                  </w:r>
                  <w:r w:rsidRPr="00817D86">
                    <w:rPr>
                      <w:rFonts w:hint="eastAsia"/>
                      <w:szCs w:val="21"/>
                    </w:rPr>
                    <w:t>：（）</w:t>
                  </w:r>
                  <w:r w:rsidRPr="00817D86">
                    <w:rPr>
                      <w:rFonts w:hint="eastAsia"/>
                      <w:szCs w:val="21"/>
                    </w:rPr>
                    <w:t>t/a</w:t>
                  </w:r>
                </w:p>
              </w:tc>
              <w:tc>
                <w:tcPr>
                  <w:tcW w:w="2370" w:type="dxa"/>
                  <w:gridSpan w:val="5"/>
                  <w:shd w:val="clear" w:color="auto" w:fill="auto"/>
                  <w:vAlign w:val="center"/>
                </w:tcPr>
                <w:p w:rsidR="000C5FE0" w:rsidRPr="00817D86" w:rsidRDefault="000C5FE0" w:rsidP="000C5FE0">
                  <w:pPr>
                    <w:jc w:val="center"/>
                    <w:rPr>
                      <w:szCs w:val="21"/>
                    </w:rPr>
                  </w:pPr>
                  <w:r w:rsidRPr="00817D86">
                    <w:rPr>
                      <w:rFonts w:hint="eastAsia"/>
                      <w:szCs w:val="21"/>
                    </w:rPr>
                    <w:t>NOx</w:t>
                  </w:r>
                  <w:r w:rsidRPr="00817D86">
                    <w:rPr>
                      <w:rFonts w:hint="eastAsia"/>
                      <w:szCs w:val="21"/>
                    </w:rPr>
                    <w:t>：（）</w:t>
                  </w:r>
                  <w:r w:rsidRPr="00817D86">
                    <w:rPr>
                      <w:rFonts w:hint="eastAsia"/>
                      <w:szCs w:val="21"/>
                    </w:rPr>
                    <w:t>t/a</w:t>
                  </w:r>
                </w:p>
              </w:tc>
              <w:tc>
                <w:tcPr>
                  <w:tcW w:w="2414" w:type="dxa"/>
                  <w:gridSpan w:val="2"/>
                  <w:shd w:val="clear" w:color="auto" w:fill="auto"/>
                  <w:vAlign w:val="center"/>
                </w:tcPr>
                <w:p w:rsidR="000C5FE0" w:rsidRPr="00817D86" w:rsidRDefault="000C5FE0" w:rsidP="000C5FE0">
                  <w:pPr>
                    <w:jc w:val="center"/>
                    <w:rPr>
                      <w:szCs w:val="21"/>
                    </w:rPr>
                  </w:pPr>
                  <w:r w:rsidRPr="00817D86">
                    <w:rPr>
                      <w:rFonts w:hint="eastAsia"/>
                      <w:szCs w:val="21"/>
                    </w:rPr>
                    <w:t>颗粒物：（</w:t>
                  </w:r>
                  <w:r w:rsidRPr="00817D86">
                    <w:rPr>
                      <w:rFonts w:hint="eastAsia"/>
                      <w:szCs w:val="21"/>
                    </w:rPr>
                    <w:t>0.072</w:t>
                  </w:r>
                  <w:r w:rsidRPr="00817D86">
                    <w:rPr>
                      <w:rFonts w:hint="eastAsia"/>
                      <w:szCs w:val="21"/>
                    </w:rPr>
                    <w:t>）</w:t>
                  </w:r>
                  <w:r w:rsidRPr="00817D86">
                    <w:rPr>
                      <w:rFonts w:hint="eastAsia"/>
                      <w:szCs w:val="21"/>
                    </w:rPr>
                    <w:t>t/a</w:t>
                  </w:r>
                </w:p>
              </w:tc>
              <w:tc>
                <w:tcPr>
                  <w:tcW w:w="1487" w:type="dxa"/>
                  <w:gridSpan w:val="2"/>
                  <w:shd w:val="clear" w:color="auto" w:fill="auto"/>
                  <w:vAlign w:val="center"/>
                </w:tcPr>
                <w:p w:rsidR="000C5FE0" w:rsidRPr="00817D86" w:rsidRDefault="000C5FE0" w:rsidP="000C5FE0">
                  <w:pPr>
                    <w:jc w:val="center"/>
                    <w:rPr>
                      <w:szCs w:val="21"/>
                    </w:rPr>
                  </w:pPr>
                  <w:r>
                    <w:rPr>
                      <w:rFonts w:hint="eastAsia"/>
                      <w:szCs w:val="21"/>
                    </w:rPr>
                    <w:t>VOCs</w:t>
                  </w:r>
                  <w:r w:rsidRPr="00817D86">
                    <w:rPr>
                      <w:rFonts w:hint="eastAsia"/>
                      <w:szCs w:val="21"/>
                    </w:rPr>
                    <w:t>：（）</w:t>
                  </w:r>
                  <w:r w:rsidRPr="00817D86">
                    <w:rPr>
                      <w:rFonts w:hint="eastAsia"/>
                      <w:szCs w:val="21"/>
                    </w:rPr>
                    <w:t>t/a</w:t>
                  </w:r>
                </w:p>
              </w:tc>
            </w:tr>
            <w:tr w:rsidR="000C5FE0" w:rsidTr="000C5FE0">
              <w:trPr>
                <w:trHeight w:val="494"/>
              </w:trPr>
              <w:tc>
                <w:tcPr>
                  <w:tcW w:w="9675" w:type="dxa"/>
                  <w:gridSpan w:val="13"/>
                  <w:shd w:val="clear" w:color="auto" w:fill="auto"/>
                  <w:vAlign w:val="center"/>
                </w:tcPr>
                <w:p w:rsidR="000C5FE0" w:rsidRPr="00817D86" w:rsidRDefault="000C5FE0" w:rsidP="00817D86">
                  <w:pPr>
                    <w:jc w:val="center"/>
                    <w:rPr>
                      <w:szCs w:val="21"/>
                    </w:rPr>
                  </w:pPr>
                  <w:r w:rsidRPr="00817D86">
                    <w:rPr>
                      <w:rFonts w:hint="eastAsia"/>
                      <w:szCs w:val="21"/>
                    </w:rPr>
                    <w:t>注：“□”为勾选项，填“√”；“（</w:t>
                  </w:r>
                  <w:r w:rsidRPr="00817D86">
                    <w:rPr>
                      <w:rFonts w:hint="eastAsia"/>
                      <w:szCs w:val="21"/>
                    </w:rPr>
                    <w:t xml:space="preserve">  </w:t>
                  </w:r>
                  <w:r w:rsidRPr="00817D86">
                    <w:rPr>
                      <w:rFonts w:hint="eastAsia"/>
                      <w:szCs w:val="21"/>
                    </w:rPr>
                    <w:t>）”为内容填写项</w:t>
                  </w:r>
                </w:p>
              </w:tc>
            </w:tr>
          </w:tbl>
          <w:p w:rsidR="000C5FE0" w:rsidRDefault="000C5FE0" w:rsidP="000C5FE0">
            <w:pPr>
              <w:spacing w:line="360" w:lineRule="auto"/>
              <w:rPr>
                <w:rFonts w:hAnsi="宋体"/>
                <w:b/>
                <w:kern w:val="0"/>
                <w:sz w:val="24"/>
                <w:szCs w:val="20"/>
              </w:rPr>
            </w:pPr>
            <w:r w:rsidRPr="00A35E4E">
              <w:rPr>
                <w:rFonts w:hint="eastAsia"/>
                <w:b/>
                <w:kern w:val="0"/>
                <w:sz w:val="24"/>
                <w:szCs w:val="20"/>
              </w:rPr>
              <w:t>4</w:t>
            </w:r>
            <w:r w:rsidRPr="00A35E4E">
              <w:rPr>
                <w:rFonts w:hAnsi="宋体"/>
                <w:b/>
                <w:kern w:val="0"/>
                <w:sz w:val="24"/>
                <w:szCs w:val="20"/>
              </w:rPr>
              <w:t>、噪声影响分析</w:t>
            </w:r>
          </w:p>
          <w:p w:rsidR="000C5FE0" w:rsidRDefault="000C5FE0" w:rsidP="000C5FE0">
            <w:pPr>
              <w:spacing w:line="360" w:lineRule="auto"/>
              <w:ind w:firstLineChars="200" w:firstLine="480"/>
              <w:rPr>
                <w:sz w:val="24"/>
              </w:rPr>
            </w:pPr>
            <w:r>
              <w:rPr>
                <w:rFonts w:hint="eastAsia"/>
                <w:sz w:val="24"/>
              </w:rPr>
              <w:lastRenderedPageBreak/>
              <w:t>本项目处于</w:t>
            </w:r>
            <w:r>
              <w:rPr>
                <w:rFonts w:hint="eastAsia"/>
                <w:sz w:val="24"/>
              </w:rPr>
              <w:t>4</w:t>
            </w:r>
            <w:r>
              <w:rPr>
                <w:rFonts w:hint="eastAsia"/>
                <w:sz w:val="24"/>
              </w:rPr>
              <w:t>类声环境区，对照《环境影响评价技术导则－声环境》（</w:t>
            </w:r>
            <w:r>
              <w:rPr>
                <w:sz w:val="24"/>
              </w:rPr>
              <w:t>HJ2.4-2009</w:t>
            </w:r>
            <w:r>
              <w:rPr>
                <w:rFonts w:hint="eastAsia"/>
                <w:sz w:val="24"/>
              </w:rPr>
              <w:t>）中要求的声环境评价工作等级划分方法，确定本</w:t>
            </w:r>
            <w:proofErr w:type="gramStart"/>
            <w:r>
              <w:rPr>
                <w:rFonts w:hint="eastAsia"/>
                <w:sz w:val="24"/>
              </w:rPr>
              <w:t>项目声</w:t>
            </w:r>
            <w:proofErr w:type="gramEnd"/>
            <w:r>
              <w:rPr>
                <w:rFonts w:hint="eastAsia"/>
                <w:sz w:val="24"/>
              </w:rPr>
              <w:t>环境评价等级为三级。根据导则的规定，选取预测模式，应用过程中将根据具体情况作必要简化，计算过程如下：</w:t>
            </w:r>
          </w:p>
          <w:p w:rsidR="000C5FE0" w:rsidRDefault="000C5FE0" w:rsidP="000C5FE0">
            <w:pPr>
              <w:spacing w:line="360" w:lineRule="auto"/>
              <w:ind w:firstLineChars="200" w:firstLine="480"/>
              <w:rPr>
                <w:bCs/>
                <w:sz w:val="24"/>
              </w:rPr>
            </w:pPr>
            <w:r>
              <w:rPr>
                <w:rFonts w:hint="eastAsia"/>
                <w:sz w:val="24"/>
              </w:rPr>
              <w:t>本项目的噪声源主要是各种生产设备的噪声，噪声特性为机械、振动噪声，根据类比资料，噪声声级在</w:t>
            </w:r>
            <w:r>
              <w:rPr>
                <w:rFonts w:hint="eastAsia"/>
                <w:sz w:val="24"/>
              </w:rPr>
              <w:t>80-90dB(A)</w:t>
            </w:r>
            <w:r>
              <w:rPr>
                <w:rFonts w:hint="eastAsia"/>
                <w:sz w:val="24"/>
              </w:rPr>
              <w:t>左右</w:t>
            </w:r>
            <w:r>
              <w:rPr>
                <w:bCs/>
                <w:sz w:val="24"/>
              </w:rPr>
              <w:t>。</w:t>
            </w:r>
          </w:p>
          <w:p w:rsidR="000C5FE0" w:rsidRDefault="000C5FE0" w:rsidP="000C5FE0">
            <w:pPr>
              <w:pStyle w:val="afd"/>
              <w:spacing w:line="360" w:lineRule="auto"/>
              <w:ind w:firstLineChars="200" w:firstLine="480"/>
              <w:rPr>
                <w:rFonts w:ascii="Times New Roman" w:eastAsia="宋体"/>
                <w:bCs w:val="0"/>
                <w:kern w:val="2"/>
                <w:sz w:val="24"/>
                <w:szCs w:val="24"/>
              </w:rPr>
            </w:pPr>
            <w:r>
              <w:rPr>
                <w:rFonts w:ascii="Times New Roman" w:eastAsia="宋体" w:hint="eastAsia"/>
                <w:bCs w:val="0"/>
                <w:kern w:val="2"/>
                <w:sz w:val="24"/>
                <w:szCs w:val="24"/>
              </w:rPr>
              <w:t>⑴</w:t>
            </w:r>
            <w:r>
              <w:rPr>
                <w:rFonts w:ascii="Times New Roman" w:eastAsia="宋体"/>
                <w:bCs w:val="0"/>
                <w:kern w:val="2"/>
                <w:sz w:val="24"/>
                <w:szCs w:val="24"/>
              </w:rPr>
              <w:t>预测模式</w:t>
            </w:r>
          </w:p>
          <w:p w:rsidR="000C5FE0" w:rsidRDefault="000C5FE0" w:rsidP="000C5FE0">
            <w:pPr>
              <w:pStyle w:val="afd"/>
              <w:spacing w:line="360" w:lineRule="auto"/>
              <w:ind w:firstLineChars="200" w:firstLine="482"/>
              <w:rPr>
                <w:rFonts w:ascii="Times New Roman" w:eastAsia="宋体"/>
                <w:b/>
                <w:bCs w:val="0"/>
                <w:kern w:val="2"/>
                <w:sz w:val="24"/>
                <w:szCs w:val="24"/>
              </w:rPr>
            </w:pPr>
            <w:r>
              <w:rPr>
                <w:rFonts w:ascii="Times New Roman" w:eastAsia="宋体" w:hint="eastAsia"/>
                <w:b/>
                <w:bCs w:val="0"/>
                <w:kern w:val="2"/>
                <w:sz w:val="24"/>
                <w:szCs w:val="24"/>
              </w:rPr>
              <w:t>①单个室外的点声源在预测点产生的声级计算基本公式</w:t>
            </w:r>
          </w:p>
          <w:p w:rsidR="000C5FE0" w:rsidRDefault="000C5FE0" w:rsidP="000C5FE0">
            <w:pPr>
              <w:pStyle w:val="afd"/>
              <w:spacing w:line="360" w:lineRule="auto"/>
              <w:ind w:firstLineChars="200" w:firstLine="480"/>
              <w:rPr>
                <w:rFonts w:ascii="Times New Roman" w:eastAsia="宋体"/>
                <w:bCs w:val="0"/>
                <w:kern w:val="2"/>
                <w:sz w:val="24"/>
                <w:szCs w:val="24"/>
              </w:rPr>
            </w:pPr>
            <w:r>
              <w:rPr>
                <w:rFonts w:ascii="Times New Roman" w:eastAsia="宋体" w:hint="eastAsia"/>
                <w:bCs w:val="0"/>
                <w:kern w:val="2"/>
                <w:sz w:val="24"/>
                <w:szCs w:val="24"/>
              </w:rPr>
              <w:t>如已知声源的倍频带声功率级（从</w:t>
            </w:r>
            <w:r>
              <w:rPr>
                <w:rFonts w:ascii="Times New Roman" w:eastAsia="宋体" w:hint="eastAsia"/>
                <w:bCs w:val="0"/>
                <w:kern w:val="2"/>
                <w:sz w:val="24"/>
                <w:szCs w:val="24"/>
              </w:rPr>
              <w:t>63Hz</w:t>
            </w:r>
            <w:r>
              <w:rPr>
                <w:rFonts w:ascii="Times New Roman" w:eastAsia="宋体" w:hint="eastAsia"/>
                <w:bCs w:val="0"/>
                <w:kern w:val="2"/>
                <w:sz w:val="24"/>
                <w:szCs w:val="24"/>
              </w:rPr>
              <w:t>到</w:t>
            </w:r>
            <w:r>
              <w:rPr>
                <w:rFonts w:ascii="Times New Roman" w:eastAsia="宋体" w:hint="eastAsia"/>
                <w:bCs w:val="0"/>
                <w:kern w:val="2"/>
                <w:sz w:val="24"/>
                <w:szCs w:val="24"/>
              </w:rPr>
              <w:t>8KHz</w:t>
            </w:r>
            <w:r>
              <w:rPr>
                <w:rFonts w:ascii="Times New Roman" w:eastAsia="宋体" w:hint="eastAsia"/>
                <w:bCs w:val="0"/>
                <w:kern w:val="2"/>
                <w:sz w:val="24"/>
                <w:szCs w:val="24"/>
              </w:rPr>
              <w:t>标称频带中心频率的</w:t>
            </w:r>
            <w:r>
              <w:rPr>
                <w:rFonts w:ascii="Times New Roman" w:eastAsia="宋体" w:hint="eastAsia"/>
                <w:bCs w:val="0"/>
                <w:kern w:val="2"/>
                <w:sz w:val="24"/>
                <w:szCs w:val="24"/>
              </w:rPr>
              <w:t>8</w:t>
            </w:r>
            <w:r>
              <w:rPr>
                <w:rFonts w:ascii="Times New Roman" w:eastAsia="宋体" w:hint="eastAsia"/>
                <w:bCs w:val="0"/>
                <w:kern w:val="2"/>
                <w:sz w:val="24"/>
                <w:szCs w:val="24"/>
              </w:rPr>
              <w:t>个倍频带），预测点位置的倍频带声压级</w:t>
            </w:r>
            <w:r>
              <w:rPr>
                <w:rFonts w:ascii="Times New Roman" w:eastAsia="宋体" w:hint="eastAsia"/>
                <w:bCs w:val="0"/>
                <w:kern w:val="2"/>
                <w:sz w:val="24"/>
                <w:szCs w:val="24"/>
              </w:rPr>
              <w:t>Lp(r)</w:t>
            </w:r>
            <w:r>
              <w:rPr>
                <w:rFonts w:ascii="Times New Roman" w:eastAsia="宋体" w:hint="eastAsia"/>
                <w:bCs w:val="0"/>
                <w:kern w:val="2"/>
                <w:sz w:val="24"/>
                <w:szCs w:val="24"/>
              </w:rPr>
              <w:t>可按公式（</w:t>
            </w:r>
            <w:r>
              <w:rPr>
                <w:rFonts w:ascii="Times New Roman" w:eastAsia="宋体" w:hint="eastAsia"/>
                <w:bCs w:val="0"/>
                <w:kern w:val="2"/>
                <w:sz w:val="24"/>
                <w:szCs w:val="24"/>
              </w:rPr>
              <w:t>A.1</w:t>
            </w:r>
            <w:r>
              <w:rPr>
                <w:rFonts w:ascii="Times New Roman" w:eastAsia="宋体" w:hint="eastAsia"/>
                <w:bCs w:val="0"/>
                <w:kern w:val="2"/>
                <w:sz w:val="24"/>
                <w:szCs w:val="24"/>
              </w:rPr>
              <w:t>）计算：</w:t>
            </w:r>
          </w:p>
          <w:p w:rsidR="000C5FE0" w:rsidRDefault="000C5FE0" w:rsidP="000C5FE0">
            <w:pPr>
              <w:widowControl/>
              <w:spacing w:line="360" w:lineRule="auto"/>
              <w:jc w:val="center"/>
              <w:rPr>
                <w:rFonts w:ascii="宋体" w:hAnsi="宋体" w:cs="宋体"/>
                <w:kern w:val="0"/>
                <w:sz w:val="24"/>
              </w:rPr>
            </w:pPr>
            <w:r>
              <w:rPr>
                <w:rFonts w:ascii="宋体" w:hAnsi="宋体" w:cs="宋体"/>
                <w:noProof/>
                <w:kern w:val="0"/>
                <w:sz w:val="24"/>
              </w:rPr>
              <w:drawing>
                <wp:inline distT="0" distB="0" distL="0" distR="0" wp14:anchorId="4CC45772" wp14:editId="235B7CEB">
                  <wp:extent cx="4404995" cy="850900"/>
                  <wp:effectExtent l="0" t="0" r="0" b="6350"/>
                  <wp:docPr id="6" name="Picture 1" descr="Q7{11I7ICFMRFXE){H9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Q7{11I7ICFMRFXE){H962`0"/>
                          <pic:cNvPicPr>
                            <a:picLocks noChangeAspect="1" noChangeArrowheads="1"/>
                          </pic:cNvPicPr>
                        </pic:nvPicPr>
                        <pic:blipFill>
                          <a:blip r:embed="rId23">
                            <a:extLst>
                              <a:ext uri="{28A0092B-C50C-407E-A947-70E740481C1C}">
                                <a14:useLocalDpi xmlns:a14="http://schemas.microsoft.com/office/drawing/2010/main" val="0"/>
                              </a:ext>
                            </a:extLst>
                          </a:blip>
                          <a:srcRect l="7777" r="4634"/>
                          <a:stretch>
                            <a:fillRect/>
                          </a:stretch>
                        </pic:blipFill>
                        <pic:spPr>
                          <a:xfrm>
                            <a:off x="0" y="0"/>
                            <a:ext cx="4404995" cy="850900"/>
                          </a:xfrm>
                          <a:prstGeom prst="rect">
                            <a:avLst/>
                          </a:prstGeom>
                          <a:noFill/>
                          <a:ln>
                            <a:noFill/>
                          </a:ln>
                        </pic:spPr>
                      </pic:pic>
                    </a:graphicData>
                  </a:graphic>
                </wp:inline>
              </w:drawing>
            </w:r>
          </w:p>
          <w:p w:rsidR="000C5FE0" w:rsidRDefault="000C5FE0" w:rsidP="000C5FE0">
            <w:pPr>
              <w:spacing w:line="360" w:lineRule="auto"/>
              <w:rPr>
                <w:sz w:val="24"/>
              </w:rPr>
            </w:pPr>
            <w:r>
              <w:rPr>
                <w:rFonts w:hint="eastAsia"/>
                <w:sz w:val="24"/>
              </w:rPr>
              <w:t>式中：</w:t>
            </w:r>
          </w:p>
          <w:p w:rsidR="000C5FE0" w:rsidRDefault="000C5FE0" w:rsidP="000C5FE0">
            <w:pPr>
              <w:spacing w:line="360" w:lineRule="auto"/>
              <w:ind w:firstLine="435"/>
              <w:rPr>
                <w:sz w:val="24"/>
              </w:rPr>
            </w:pPr>
            <w:r>
              <w:rPr>
                <w:rFonts w:hint="eastAsia"/>
                <w:sz w:val="24"/>
              </w:rPr>
              <w:t>L</w:t>
            </w:r>
            <w:r>
              <w:rPr>
                <w:rFonts w:hint="eastAsia"/>
                <w:sz w:val="24"/>
                <w:vertAlign w:val="subscript"/>
              </w:rPr>
              <w:t>w</w:t>
            </w:r>
            <w:r>
              <w:rPr>
                <w:rFonts w:hint="eastAsia"/>
                <w:sz w:val="24"/>
              </w:rPr>
              <w:t>-----</w:t>
            </w:r>
            <w:r>
              <w:rPr>
                <w:rFonts w:hint="eastAsia"/>
                <w:sz w:val="24"/>
              </w:rPr>
              <w:t>倍频带声功率级，</w:t>
            </w:r>
            <w:r>
              <w:rPr>
                <w:rFonts w:hint="eastAsia"/>
                <w:sz w:val="24"/>
              </w:rPr>
              <w:t>dB;</w:t>
            </w:r>
          </w:p>
          <w:p w:rsidR="000C5FE0" w:rsidRDefault="000C5FE0" w:rsidP="000C5FE0">
            <w:pPr>
              <w:spacing w:line="360" w:lineRule="auto"/>
              <w:ind w:firstLine="435"/>
              <w:rPr>
                <w:sz w:val="24"/>
              </w:rPr>
            </w:pPr>
            <w:r>
              <w:rPr>
                <w:rFonts w:hint="eastAsia"/>
                <w:sz w:val="24"/>
              </w:rPr>
              <w:t>D</w:t>
            </w:r>
            <w:r>
              <w:rPr>
                <w:rFonts w:hint="eastAsia"/>
                <w:sz w:val="24"/>
                <w:vertAlign w:val="subscript"/>
              </w:rPr>
              <w:t>c</w:t>
            </w:r>
            <w:r>
              <w:rPr>
                <w:rFonts w:hint="eastAsia"/>
                <w:sz w:val="24"/>
              </w:rPr>
              <w:t>------</w:t>
            </w:r>
            <w:r>
              <w:rPr>
                <w:rFonts w:hint="eastAsia"/>
                <w:sz w:val="24"/>
              </w:rPr>
              <w:t>指向性校正，</w:t>
            </w:r>
            <w:r>
              <w:rPr>
                <w:rFonts w:hint="eastAsia"/>
                <w:sz w:val="24"/>
              </w:rPr>
              <w:t>dB</w:t>
            </w:r>
            <w:r>
              <w:rPr>
                <w:rFonts w:hint="eastAsia"/>
                <w:sz w:val="24"/>
              </w:rPr>
              <w:t>；它描述点声源的等效连续声压级与产生声功率</w:t>
            </w:r>
            <w:r>
              <w:rPr>
                <w:rFonts w:hint="eastAsia"/>
                <w:sz w:val="24"/>
              </w:rPr>
              <w:t>L</w:t>
            </w:r>
            <w:r>
              <w:rPr>
                <w:rFonts w:hint="eastAsia"/>
                <w:sz w:val="24"/>
                <w:vertAlign w:val="subscript"/>
              </w:rPr>
              <w:t>w</w:t>
            </w:r>
            <w:r>
              <w:rPr>
                <w:rFonts w:hint="eastAsia"/>
                <w:sz w:val="24"/>
              </w:rPr>
              <w:t>的全向点声源在规定方向的级的偏差程度。指向性校正等于点声源的指向性指数</w:t>
            </w:r>
            <w:r>
              <w:rPr>
                <w:rFonts w:hint="eastAsia"/>
                <w:sz w:val="24"/>
              </w:rPr>
              <w:t>D</w:t>
            </w:r>
            <w:r>
              <w:rPr>
                <w:rFonts w:hint="eastAsia"/>
                <w:sz w:val="24"/>
                <w:vertAlign w:val="subscript"/>
              </w:rPr>
              <w:t>I</w:t>
            </w:r>
            <w:r>
              <w:rPr>
                <w:rFonts w:hint="eastAsia"/>
                <w:sz w:val="24"/>
              </w:rPr>
              <w:t>加上计到小于</w:t>
            </w:r>
            <w:r>
              <w:rPr>
                <w:rFonts w:hint="eastAsia"/>
                <w:sz w:val="24"/>
              </w:rPr>
              <w:t xml:space="preserve">   4</w:t>
            </w:r>
            <w:r>
              <w:rPr>
                <w:rFonts w:hint="eastAsia"/>
                <w:sz w:val="24"/>
              </w:rPr>
              <w:t>π球面度（</w:t>
            </w:r>
            <w:r>
              <w:rPr>
                <w:rFonts w:hint="eastAsia"/>
                <w:sz w:val="24"/>
              </w:rPr>
              <w:t>sr</w:t>
            </w:r>
            <w:r>
              <w:rPr>
                <w:rFonts w:hint="eastAsia"/>
                <w:sz w:val="24"/>
              </w:rPr>
              <w:t>）立体角内的声传播指数</w:t>
            </w:r>
            <w:r>
              <w:rPr>
                <w:rFonts w:hint="eastAsia"/>
                <w:sz w:val="24"/>
              </w:rPr>
              <w:t>D</w:t>
            </w:r>
            <w:r>
              <w:rPr>
                <w:rFonts w:hint="eastAsia"/>
                <w:sz w:val="24"/>
                <w:vertAlign w:val="subscript"/>
              </w:rPr>
              <w:t>Ω</w:t>
            </w:r>
            <w:r>
              <w:rPr>
                <w:rFonts w:hint="eastAsia"/>
                <w:sz w:val="24"/>
              </w:rPr>
              <w:t>。对辐射到自由空间的全向点声源，</w:t>
            </w:r>
            <w:r>
              <w:rPr>
                <w:rFonts w:hint="eastAsia"/>
                <w:sz w:val="24"/>
              </w:rPr>
              <w:t>D</w:t>
            </w:r>
            <w:r>
              <w:rPr>
                <w:rFonts w:hint="eastAsia"/>
                <w:sz w:val="24"/>
                <w:vertAlign w:val="subscript"/>
              </w:rPr>
              <w:t>c</w:t>
            </w:r>
            <w:r>
              <w:rPr>
                <w:rFonts w:hint="eastAsia"/>
                <w:sz w:val="24"/>
              </w:rPr>
              <w:t>=0dB</w:t>
            </w:r>
            <w:r>
              <w:rPr>
                <w:rFonts w:hint="eastAsia"/>
                <w:sz w:val="24"/>
              </w:rPr>
              <w:t>。</w:t>
            </w:r>
          </w:p>
          <w:p w:rsidR="000C5FE0" w:rsidRDefault="000C5FE0" w:rsidP="000C5FE0">
            <w:pPr>
              <w:spacing w:line="360" w:lineRule="auto"/>
              <w:ind w:firstLine="435"/>
              <w:rPr>
                <w:sz w:val="24"/>
              </w:rPr>
            </w:pPr>
            <w:r>
              <w:rPr>
                <w:rFonts w:hint="eastAsia"/>
                <w:sz w:val="24"/>
              </w:rPr>
              <w:t>A--------</w:t>
            </w:r>
            <w:r>
              <w:rPr>
                <w:rFonts w:hint="eastAsia"/>
                <w:sz w:val="24"/>
              </w:rPr>
              <w:t>倍频带衰减</w:t>
            </w:r>
            <w:r>
              <w:rPr>
                <w:rFonts w:hint="eastAsia"/>
                <w:sz w:val="24"/>
              </w:rPr>
              <w:t>,dB;</w:t>
            </w:r>
          </w:p>
          <w:p w:rsidR="000C5FE0" w:rsidRDefault="000C5FE0" w:rsidP="000C5FE0">
            <w:pPr>
              <w:spacing w:line="360" w:lineRule="auto"/>
              <w:ind w:firstLine="435"/>
              <w:rPr>
                <w:sz w:val="24"/>
              </w:rPr>
            </w:pPr>
            <w:r>
              <w:rPr>
                <w:rFonts w:hint="eastAsia"/>
                <w:sz w:val="24"/>
              </w:rPr>
              <w:t>A</w:t>
            </w:r>
            <w:r>
              <w:rPr>
                <w:rFonts w:hint="eastAsia"/>
                <w:sz w:val="24"/>
                <w:vertAlign w:val="subscript"/>
              </w:rPr>
              <w:t>div---------</w:t>
            </w:r>
            <w:r>
              <w:rPr>
                <w:rFonts w:hint="eastAsia"/>
                <w:sz w:val="24"/>
              </w:rPr>
              <w:t>几何发散引起的倍频带衰减，</w:t>
            </w:r>
            <w:r>
              <w:rPr>
                <w:sz w:val="24"/>
              </w:rPr>
              <w:t>dB;</w:t>
            </w:r>
          </w:p>
          <w:p w:rsidR="000C5FE0" w:rsidRDefault="000C5FE0" w:rsidP="000C5FE0">
            <w:pPr>
              <w:spacing w:line="360" w:lineRule="auto"/>
              <w:ind w:firstLine="435"/>
              <w:rPr>
                <w:sz w:val="24"/>
              </w:rPr>
            </w:pPr>
            <w:r>
              <w:rPr>
                <w:rFonts w:hint="eastAsia"/>
                <w:sz w:val="24"/>
              </w:rPr>
              <w:t>A</w:t>
            </w:r>
            <w:r>
              <w:rPr>
                <w:rFonts w:hint="eastAsia"/>
                <w:sz w:val="24"/>
                <w:vertAlign w:val="subscript"/>
              </w:rPr>
              <w:t>atm---------</w:t>
            </w:r>
            <w:r>
              <w:rPr>
                <w:rFonts w:hint="eastAsia"/>
                <w:sz w:val="24"/>
              </w:rPr>
              <w:t>大气吸收引起的倍频带衰减，</w:t>
            </w:r>
            <w:r>
              <w:rPr>
                <w:rFonts w:hint="eastAsia"/>
                <w:sz w:val="24"/>
              </w:rPr>
              <w:t>dB;</w:t>
            </w:r>
          </w:p>
          <w:p w:rsidR="000C5FE0" w:rsidRDefault="000C5FE0" w:rsidP="000C5FE0">
            <w:pPr>
              <w:spacing w:line="360" w:lineRule="auto"/>
              <w:ind w:firstLine="435"/>
              <w:rPr>
                <w:sz w:val="24"/>
              </w:rPr>
            </w:pPr>
            <w:r>
              <w:rPr>
                <w:rFonts w:hint="eastAsia"/>
                <w:sz w:val="24"/>
              </w:rPr>
              <w:t>A</w:t>
            </w:r>
            <w:r>
              <w:rPr>
                <w:rFonts w:hint="eastAsia"/>
                <w:sz w:val="24"/>
                <w:vertAlign w:val="subscript"/>
              </w:rPr>
              <w:t>gr-----------</w:t>
            </w:r>
            <w:r>
              <w:rPr>
                <w:sz w:val="24"/>
              </w:rPr>
              <w:softHyphen/>
            </w:r>
            <w:r>
              <w:rPr>
                <w:rFonts w:hint="eastAsia"/>
                <w:sz w:val="24"/>
              </w:rPr>
              <w:t>地面效应引起的倍频带衰减，</w:t>
            </w:r>
            <w:r>
              <w:rPr>
                <w:rFonts w:hint="eastAsia"/>
                <w:sz w:val="24"/>
              </w:rPr>
              <w:t>dB;</w:t>
            </w:r>
          </w:p>
          <w:p w:rsidR="000C5FE0" w:rsidRDefault="000C5FE0" w:rsidP="000C5FE0">
            <w:pPr>
              <w:spacing w:line="360" w:lineRule="auto"/>
              <w:ind w:firstLine="435"/>
              <w:rPr>
                <w:sz w:val="24"/>
              </w:rPr>
            </w:pPr>
            <w:r>
              <w:rPr>
                <w:rFonts w:hint="eastAsia"/>
                <w:sz w:val="24"/>
              </w:rPr>
              <w:t>A</w:t>
            </w:r>
            <w:r>
              <w:rPr>
                <w:rFonts w:hint="eastAsia"/>
                <w:sz w:val="24"/>
                <w:vertAlign w:val="subscript"/>
              </w:rPr>
              <w:t>bar-----------</w:t>
            </w:r>
            <w:r>
              <w:rPr>
                <w:rFonts w:hint="eastAsia"/>
                <w:sz w:val="24"/>
              </w:rPr>
              <w:t>声屏障引起的倍频带衰减，</w:t>
            </w:r>
            <w:r>
              <w:rPr>
                <w:rFonts w:hint="eastAsia"/>
                <w:sz w:val="24"/>
              </w:rPr>
              <w:t>dB;</w:t>
            </w:r>
          </w:p>
          <w:p w:rsidR="000C5FE0" w:rsidRDefault="000C5FE0" w:rsidP="000C5FE0">
            <w:pPr>
              <w:spacing w:line="360" w:lineRule="auto"/>
              <w:ind w:firstLine="435"/>
              <w:rPr>
                <w:sz w:val="24"/>
              </w:rPr>
            </w:pPr>
            <w:r>
              <w:rPr>
                <w:rFonts w:hint="eastAsia"/>
                <w:sz w:val="24"/>
              </w:rPr>
              <w:t>A</w:t>
            </w:r>
            <w:r>
              <w:rPr>
                <w:rFonts w:hint="eastAsia"/>
                <w:sz w:val="24"/>
                <w:vertAlign w:val="subscript"/>
              </w:rPr>
              <w:t>misc----------</w:t>
            </w:r>
            <w:r>
              <w:rPr>
                <w:rFonts w:hint="eastAsia"/>
                <w:sz w:val="24"/>
              </w:rPr>
              <w:t>其他多方面效应引起的倍频带衰减，</w:t>
            </w:r>
            <w:r>
              <w:rPr>
                <w:rFonts w:hint="eastAsia"/>
                <w:sz w:val="24"/>
              </w:rPr>
              <w:t>dB</w:t>
            </w:r>
            <w:r>
              <w:rPr>
                <w:rFonts w:hint="eastAsia"/>
                <w:sz w:val="24"/>
              </w:rPr>
              <w:t>。</w:t>
            </w:r>
          </w:p>
          <w:p w:rsidR="000C5FE0" w:rsidRDefault="000C5FE0" w:rsidP="000C5FE0">
            <w:pPr>
              <w:spacing w:line="360" w:lineRule="auto"/>
              <w:ind w:firstLine="435"/>
              <w:rPr>
                <w:sz w:val="24"/>
              </w:rPr>
            </w:pPr>
            <w:r>
              <w:rPr>
                <w:rFonts w:hint="eastAsia"/>
                <w:sz w:val="24"/>
              </w:rPr>
              <w:t>如已靠近声源处某点的倍频带声压级</w:t>
            </w:r>
            <w:r>
              <w:rPr>
                <w:rFonts w:hint="eastAsia"/>
                <w:sz w:val="24"/>
              </w:rPr>
              <w:t>L</w:t>
            </w:r>
            <w:r>
              <w:rPr>
                <w:rFonts w:hint="eastAsia"/>
                <w:sz w:val="24"/>
                <w:vertAlign w:val="subscript"/>
              </w:rPr>
              <w:t>p</w:t>
            </w:r>
            <w:r>
              <w:rPr>
                <w:rFonts w:hint="eastAsia"/>
                <w:sz w:val="24"/>
              </w:rPr>
              <w:t>(r</w:t>
            </w:r>
            <w:r>
              <w:rPr>
                <w:rFonts w:hint="eastAsia"/>
                <w:sz w:val="24"/>
                <w:vertAlign w:val="subscript"/>
              </w:rPr>
              <w:t>0</w:t>
            </w:r>
            <w:r>
              <w:rPr>
                <w:rFonts w:hint="eastAsia"/>
                <w:sz w:val="24"/>
              </w:rPr>
              <w:t>)</w:t>
            </w:r>
            <w:r>
              <w:rPr>
                <w:rFonts w:hint="eastAsia"/>
                <w:sz w:val="24"/>
              </w:rPr>
              <w:t>时，相同方向预测点位置的倍频带声压级</w:t>
            </w:r>
            <w:r>
              <w:rPr>
                <w:rFonts w:hint="eastAsia"/>
                <w:sz w:val="24"/>
              </w:rPr>
              <w:t>L</w:t>
            </w:r>
            <w:r>
              <w:rPr>
                <w:rFonts w:hint="eastAsia"/>
                <w:sz w:val="24"/>
                <w:vertAlign w:val="subscript"/>
              </w:rPr>
              <w:t>p</w:t>
            </w:r>
            <w:r>
              <w:rPr>
                <w:rFonts w:hint="eastAsia"/>
                <w:sz w:val="24"/>
              </w:rPr>
              <w:t>(r)</w:t>
            </w:r>
            <w:r>
              <w:rPr>
                <w:rFonts w:hint="eastAsia"/>
                <w:sz w:val="24"/>
              </w:rPr>
              <w:t>可按公式（</w:t>
            </w:r>
            <w:r>
              <w:rPr>
                <w:rFonts w:hint="eastAsia"/>
                <w:sz w:val="24"/>
              </w:rPr>
              <w:t>A.2</w:t>
            </w:r>
            <w:r>
              <w:rPr>
                <w:rFonts w:hint="eastAsia"/>
                <w:sz w:val="24"/>
              </w:rPr>
              <w:t>）计算：</w:t>
            </w:r>
          </w:p>
          <w:p w:rsidR="000C5FE0" w:rsidRDefault="000C5FE0" w:rsidP="000C5FE0">
            <w:pPr>
              <w:widowControl/>
              <w:spacing w:line="360" w:lineRule="auto"/>
              <w:jc w:val="left"/>
              <w:rPr>
                <w:rFonts w:ascii="宋体" w:hAnsi="宋体" w:cs="宋体"/>
                <w:kern w:val="0"/>
                <w:sz w:val="24"/>
              </w:rPr>
            </w:pPr>
            <w:r>
              <w:rPr>
                <w:rFonts w:ascii="宋体" w:hAnsi="宋体" w:cs="宋体"/>
                <w:noProof/>
                <w:kern w:val="0"/>
                <w:sz w:val="24"/>
              </w:rPr>
              <w:drawing>
                <wp:inline distT="0" distB="0" distL="0" distR="0" wp14:anchorId="07D4084F" wp14:editId="6C4F765E">
                  <wp:extent cx="4913630" cy="516890"/>
                  <wp:effectExtent l="0" t="0" r="1270" b="0"/>
                  <wp:docPr id="7" name="Picture 2" descr="IXAWLA%E3R}@KN3Y{QK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XAWLA%E3R}@KN3Y{QKRY)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913630" cy="516890"/>
                          </a:xfrm>
                          <a:prstGeom prst="rect">
                            <a:avLst/>
                          </a:prstGeom>
                          <a:noFill/>
                          <a:ln>
                            <a:noFill/>
                          </a:ln>
                        </pic:spPr>
                      </pic:pic>
                    </a:graphicData>
                  </a:graphic>
                </wp:inline>
              </w:drawing>
            </w:r>
          </w:p>
          <w:p w:rsidR="000C5FE0" w:rsidRDefault="000C5FE0" w:rsidP="000C5FE0">
            <w:pPr>
              <w:spacing w:line="360" w:lineRule="auto"/>
              <w:ind w:firstLine="435"/>
              <w:rPr>
                <w:sz w:val="24"/>
              </w:rPr>
            </w:pPr>
            <w:r>
              <w:rPr>
                <w:rFonts w:hint="eastAsia"/>
                <w:sz w:val="24"/>
              </w:rPr>
              <w:t>预测点的</w:t>
            </w:r>
            <w:r>
              <w:rPr>
                <w:rFonts w:hint="eastAsia"/>
                <w:sz w:val="24"/>
              </w:rPr>
              <w:t>A</w:t>
            </w:r>
            <w:r>
              <w:rPr>
                <w:rFonts w:hint="eastAsia"/>
                <w:sz w:val="24"/>
              </w:rPr>
              <w:t>声级</w:t>
            </w:r>
            <w:r>
              <w:rPr>
                <w:rFonts w:hint="eastAsia"/>
                <w:sz w:val="24"/>
              </w:rPr>
              <w:t>LA</w:t>
            </w:r>
            <w:r>
              <w:rPr>
                <w:rFonts w:hint="eastAsia"/>
                <w:sz w:val="24"/>
              </w:rPr>
              <w:t>（</w:t>
            </w:r>
            <w:r>
              <w:rPr>
                <w:rFonts w:hint="eastAsia"/>
                <w:sz w:val="24"/>
              </w:rPr>
              <w:t>r</w:t>
            </w:r>
            <w:r>
              <w:rPr>
                <w:rFonts w:hint="eastAsia"/>
                <w:sz w:val="24"/>
              </w:rPr>
              <w:t>）</w:t>
            </w:r>
            <w:r>
              <w:rPr>
                <w:rFonts w:hint="eastAsia"/>
                <w:sz w:val="24"/>
              </w:rPr>
              <w:t>,</w:t>
            </w:r>
            <w:r>
              <w:rPr>
                <w:rFonts w:hint="eastAsia"/>
                <w:sz w:val="24"/>
              </w:rPr>
              <w:t>可利用</w:t>
            </w:r>
            <w:r>
              <w:rPr>
                <w:rFonts w:hint="eastAsia"/>
                <w:sz w:val="24"/>
              </w:rPr>
              <w:t>8</w:t>
            </w:r>
            <w:r>
              <w:rPr>
                <w:rFonts w:hint="eastAsia"/>
                <w:sz w:val="24"/>
              </w:rPr>
              <w:t>个倍频带的声压级按公式（</w:t>
            </w:r>
            <w:r>
              <w:rPr>
                <w:rFonts w:hint="eastAsia"/>
                <w:sz w:val="24"/>
              </w:rPr>
              <w:t>A.3</w:t>
            </w:r>
            <w:r>
              <w:rPr>
                <w:rFonts w:hint="eastAsia"/>
                <w:sz w:val="24"/>
              </w:rPr>
              <w:t>）计算：</w:t>
            </w:r>
          </w:p>
          <w:p w:rsidR="000C5FE0" w:rsidRDefault="000C5FE0" w:rsidP="000C5FE0">
            <w:pPr>
              <w:widowControl/>
              <w:spacing w:line="360" w:lineRule="auto"/>
              <w:jc w:val="left"/>
              <w:rPr>
                <w:rFonts w:ascii="宋体" w:hAnsi="宋体" w:cs="宋体"/>
                <w:kern w:val="0"/>
                <w:sz w:val="24"/>
              </w:rPr>
            </w:pPr>
            <w:r>
              <w:rPr>
                <w:rFonts w:ascii="宋体" w:hAnsi="宋体" w:cs="宋体"/>
                <w:noProof/>
                <w:kern w:val="0"/>
                <w:sz w:val="24"/>
              </w:rPr>
              <w:lastRenderedPageBreak/>
              <w:drawing>
                <wp:inline distT="0" distB="0" distL="0" distR="0" wp14:anchorId="3F7CF2C7" wp14:editId="377A953C">
                  <wp:extent cx="5144770" cy="659765"/>
                  <wp:effectExtent l="0" t="0" r="0" b="6985"/>
                  <wp:docPr id="8" name="Picture 3" descr="E84JG[VWK]ZTSW)420]F[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E84JG[VWK]ZTSW)420]F[W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144770" cy="659765"/>
                          </a:xfrm>
                          <a:prstGeom prst="rect">
                            <a:avLst/>
                          </a:prstGeom>
                          <a:noFill/>
                          <a:ln>
                            <a:noFill/>
                          </a:ln>
                        </pic:spPr>
                      </pic:pic>
                    </a:graphicData>
                  </a:graphic>
                </wp:inline>
              </w:drawing>
            </w:r>
          </w:p>
          <w:p w:rsidR="000C5FE0" w:rsidRDefault="000C5FE0" w:rsidP="000C5FE0">
            <w:pPr>
              <w:spacing w:line="360" w:lineRule="auto"/>
              <w:ind w:firstLine="435"/>
              <w:rPr>
                <w:sz w:val="24"/>
              </w:rPr>
            </w:pPr>
            <w:r>
              <w:rPr>
                <w:rFonts w:hint="eastAsia"/>
                <w:sz w:val="24"/>
              </w:rPr>
              <w:t>式中：</w:t>
            </w:r>
          </w:p>
          <w:p w:rsidR="000C5FE0" w:rsidRDefault="000C5FE0" w:rsidP="000C5FE0">
            <w:pPr>
              <w:spacing w:line="360" w:lineRule="auto"/>
              <w:ind w:firstLine="435"/>
              <w:rPr>
                <w:sz w:val="24"/>
              </w:rPr>
            </w:pPr>
            <w:r>
              <w:rPr>
                <w:rFonts w:hint="eastAsia"/>
                <w:sz w:val="24"/>
              </w:rPr>
              <w:t>L</w:t>
            </w:r>
            <w:r>
              <w:rPr>
                <w:rFonts w:hint="eastAsia"/>
                <w:sz w:val="24"/>
                <w:vertAlign w:val="subscript"/>
              </w:rPr>
              <w:t>Pi</w:t>
            </w:r>
            <w:r>
              <w:rPr>
                <w:rFonts w:hint="eastAsia"/>
                <w:sz w:val="24"/>
              </w:rPr>
              <w:t>（</w:t>
            </w:r>
            <w:r>
              <w:rPr>
                <w:rFonts w:hint="eastAsia"/>
                <w:sz w:val="24"/>
              </w:rPr>
              <w:t>r</w:t>
            </w:r>
            <w:r>
              <w:rPr>
                <w:rFonts w:hint="eastAsia"/>
                <w:sz w:val="24"/>
              </w:rPr>
              <w:t>）</w:t>
            </w:r>
            <w:r>
              <w:rPr>
                <w:rFonts w:hint="eastAsia"/>
                <w:sz w:val="24"/>
              </w:rPr>
              <w:t>-----</w:t>
            </w:r>
            <w:r>
              <w:rPr>
                <w:rFonts w:hint="eastAsia"/>
                <w:sz w:val="24"/>
              </w:rPr>
              <w:t>预测点（</w:t>
            </w:r>
            <w:r>
              <w:rPr>
                <w:rFonts w:hint="eastAsia"/>
                <w:sz w:val="24"/>
              </w:rPr>
              <w:t>r</w:t>
            </w:r>
            <w:r>
              <w:rPr>
                <w:rFonts w:hint="eastAsia"/>
                <w:sz w:val="24"/>
              </w:rPr>
              <w:t>）处，第</w:t>
            </w:r>
            <w:r>
              <w:rPr>
                <w:rFonts w:hint="eastAsia"/>
                <w:sz w:val="24"/>
              </w:rPr>
              <w:t>i</w:t>
            </w:r>
            <w:r>
              <w:rPr>
                <w:rFonts w:hint="eastAsia"/>
                <w:sz w:val="24"/>
              </w:rPr>
              <w:t>倍频带声压级，</w:t>
            </w:r>
            <w:r>
              <w:rPr>
                <w:rFonts w:hint="eastAsia"/>
                <w:sz w:val="24"/>
              </w:rPr>
              <w:t>dB;</w:t>
            </w:r>
          </w:p>
          <w:p w:rsidR="000C5FE0" w:rsidRDefault="000C5FE0" w:rsidP="000C5FE0">
            <w:pPr>
              <w:spacing w:line="360" w:lineRule="auto"/>
              <w:ind w:firstLine="435"/>
              <w:rPr>
                <w:sz w:val="24"/>
              </w:rPr>
            </w:pPr>
            <w:r>
              <w:rPr>
                <w:rFonts w:hint="eastAsia"/>
                <w:sz w:val="24"/>
              </w:rPr>
              <w:t>Li----------i</w:t>
            </w:r>
            <w:r>
              <w:rPr>
                <w:rFonts w:hint="eastAsia"/>
                <w:sz w:val="24"/>
              </w:rPr>
              <w:t>倍频带</w:t>
            </w:r>
            <w:r>
              <w:rPr>
                <w:rFonts w:hint="eastAsia"/>
                <w:sz w:val="24"/>
              </w:rPr>
              <w:t>A</w:t>
            </w:r>
            <w:r>
              <w:rPr>
                <w:rFonts w:hint="eastAsia"/>
                <w:sz w:val="24"/>
              </w:rPr>
              <w:t>计权网络修正值，</w:t>
            </w:r>
            <w:r>
              <w:rPr>
                <w:rFonts w:hint="eastAsia"/>
                <w:sz w:val="24"/>
              </w:rPr>
              <w:t>dB(</w:t>
            </w:r>
            <w:r>
              <w:rPr>
                <w:rFonts w:hint="eastAsia"/>
                <w:sz w:val="24"/>
              </w:rPr>
              <w:t>见附录</w:t>
            </w:r>
            <w:r>
              <w:rPr>
                <w:rFonts w:hint="eastAsia"/>
                <w:sz w:val="24"/>
              </w:rPr>
              <w:t>B)</w:t>
            </w:r>
            <w:r>
              <w:rPr>
                <w:rFonts w:hint="eastAsia"/>
                <w:sz w:val="24"/>
              </w:rPr>
              <w:t>。</w:t>
            </w:r>
          </w:p>
          <w:p w:rsidR="000C5FE0" w:rsidRDefault="000C5FE0" w:rsidP="000C5FE0">
            <w:pPr>
              <w:spacing w:line="360" w:lineRule="auto"/>
              <w:ind w:firstLine="435"/>
              <w:rPr>
                <w:sz w:val="24"/>
              </w:rPr>
            </w:pPr>
            <w:r>
              <w:rPr>
                <w:rFonts w:hint="eastAsia"/>
                <w:sz w:val="24"/>
              </w:rPr>
              <w:t>在不能取得声源倍频带声功率级或倍频带声压级，只能获得</w:t>
            </w:r>
            <w:r>
              <w:rPr>
                <w:rFonts w:hint="eastAsia"/>
                <w:sz w:val="24"/>
              </w:rPr>
              <w:t>A</w:t>
            </w:r>
            <w:r>
              <w:rPr>
                <w:rFonts w:hint="eastAsia"/>
                <w:sz w:val="24"/>
              </w:rPr>
              <w:t>声功率级或某点的</w:t>
            </w:r>
            <w:r>
              <w:rPr>
                <w:rFonts w:hint="eastAsia"/>
                <w:sz w:val="24"/>
              </w:rPr>
              <w:t>A</w:t>
            </w:r>
            <w:r>
              <w:rPr>
                <w:rFonts w:hint="eastAsia"/>
                <w:sz w:val="24"/>
              </w:rPr>
              <w:t>声级时，可按公式（</w:t>
            </w:r>
            <w:r>
              <w:rPr>
                <w:rFonts w:hint="eastAsia"/>
                <w:sz w:val="24"/>
              </w:rPr>
              <w:t>A.4</w:t>
            </w:r>
            <w:r>
              <w:rPr>
                <w:rFonts w:hint="eastAsia"/>
                <w:sz w:val="24"/>
              </w:rPr>
              <w:t>）和（</w:t>
            </w:r>
            <w:r>
              <w:rPr>
                <w:rFonts w:hint="eastAsia"/>
                <w:sz w:val="24"/>
              </w:rPr>
              <w:t>A.5</w:t>
            </w:r>
            <w:r>
              <w:rPr>
                <w:rFonts w:hint="eastAsia"/>
                <w:sz w:val="24"/>
              </w:rPr>
              <w:t>）作近似计算：</w:t>
            </w:r>
          </w:p>
          <w:p w:rsidR="000C5FE0" w:rsidRDefault="000C5FE0" w:rsidP="000C5FE0">
            <w:pPr>
              <w:spacing w:line="360" w:lineRule="auto"/>
              <w:ind w:left="435"/>
            </w:pPr>
          </w:p>
          <w:p w:rsidR="000C5FE0" w:rsidRDefault="000C5FE0" w:rsidP="000C5FE0">
            <w:pPr>
              <w:widowControl/>
              <w:spacing w:line="360" w:lineRule="auto"/>
              <w:jc w:val="left"/>
              <w:rPr>
                <w:rFonts w:ascii="宋体" w:hAnsi="宋体" w:cs="宋体"/>
                <w:kern w:val="0"/>
                <w:sz w:val="24"/>
              </w:rPr>
            </w:pPr>
            <w:r>
              <w:rPr>
                <w:rFonts w:ascii="宋体" w:hAnsi="宋体" w:cs="宋体"/>
                <w:noProof/>
                <w:kern w:val="0"/>
                <w:sz w:val="24"/>
              </w:rPr>
              <w:drawing>
                <wp:inline distT="0" distB="0" distL="0" distR="0" wp14:anchorId="74BBE993" wp14:editId="67FC90E1">
                  <wp:extent cx="5534025" cy="914400"/>
                  <wp:effectExtent l="0" t="0" r="9525" b="0"/>
                  <wp:docPr id="9" name="Picture 4" descr="57%N{TKTK7@1C6S_MXC}%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57%N{TKTK7@1C6S_MXC}%T4"/>
                          <pic:cNvPicPr>
                            <a:picLocks noChangeAspect="1" noChangeArrowheads="1"/>
                          </pic:cNvPicPr>
                        </pic:nvPicPr>
                        <pic:blipFill>
                          <a:blip r:embed="rId26">
                            <a:extLst>
                              <a:ext uri="{28A0092B-C50C-407E-A947-70E740481C1C}">
                                <a14:useLocalDpi xmlns:a14="http://schemas.microsoft.com/office/drawing/2010/main" val="0"/>
                              </a:ext>
                            </a:extLst>
                          </a:blip>
                          <a:srcRect l="3293" r="3601"/>
                          <a:stretch>
                            <a:fillRect/>
                          </a:stretch>
                        </pic:blipFill>
                        <pic:spPr>
                          <a:xfrm>
                            <a:off x="0" y="0"/>
                            <a:ext cx="5534025" cy="914400"/>
                          </a:xfrm>
                          <a:prstGeom prst="rect">
                            <a:avLst/>
                          </a:prstGeom>
                          <a:noFill/>
                          <a:ln>
                            <a:noFill/>
                          </a:ln>
                        </pic:spPr>
                      </pic:pic>
                    </a:graphicData>
                  </a:graphic>
                </wp:inline>
              </w:drawing>
            </w:r>
          </w:p>
          <w:p w:rsidR="000C5FE0" w:rsidRDefault="000C5FE0" w:rsidP="000C5FE0">
            <w:pPr>
              <w:spacing w:line="360" w:lineRule="auto"/>
              <w:ind w:firstLine="435"/>
              <w:rPr>
                <w:sz w:val="24"/>
              </w:rPr>
            </w:pPr>
            <w:r>
              <w:rPr>
                <w:rFonts w:hint="eastAsia"/>
                <w:sz w:val="24"/>
              </w:rPr>
              <w:t>A</w:t>
            </w:r>
            <w:r>
              <w:rPr>
                <w:rFonts w:hint="eastAsia"/>
                <w:sz w:val="24"/>
              </w:rPr>
              <w:t>可选择对</w:t>
            </w:r>
            <w:r>
              <w:rPr>
                <w:rFonts w:hint="eastAsia"/>
                <w:sz w:val="24"/>
              </w:rPr>
              <w:t>A</w:t>
            </w:r>
            <w:r>
              <w:rPr>
                <w:rFonts w:hint="eastAsia"/>
                <w:sz w:val="24"/>
              </w:rPr>
              <w:t>声级影响最大的倍频带计算，一般可选中心频率为</w:t>
            </w:r>
            <w:r>
              <w:rPr>
                <w:rFonts w:hint="eastAsia"/>
                <w:sz w:val="24"/>
              </w:rPr>
              <w:t>500Hz</w:t>
            </w:r>
            <w:r>
              <w:rPr>
                <w:rFonts w:hint="eastAsia"/>
                <w:sz w:val="24"/>
              </w:rPr>
              <w:t>的</w:t>
            </w:r>
            <w:proofErr w:type="gramStart"/>
            <w:r>
              <w:rPr>
                <w:rFonts w:hint="eastAsia"/>
                <w:sz w:val="24"/>
              </w:rPr>
              <w:t>倍频带做估算</w:t>
            </w:r>
            <w:proofErr w:type="gramEnd"/>
            <w:r>
              <w:rPr>
                <w:rFonts w:hint="eastAsia"/>
                <w:sz w:val="24"/>
              </w:rPr>
              <w:t>。</w:t>
            </w:r>
          </w:p>
          <w:p w:rsidR="000C5FE0" w:rsidRDefault="000C5FE0" w:rsidP="000C5FE0">
            <w:pPr>
              <w:spacing w:line="360" w:lineRule="auto"/>
              <w:ind w:left="437"/>
              <w:rPr>
                <w:b/>
                <w:sz w:val="24"/>
              </w:rPr>
            </w:pPr>
            <w:r>
              <w:rPr>
                <w:rFonts w:ascii="宋体" w:hAnsi="宋体" w:cs="宋体" w:hint="eastAsia"/>
                <w:sz w:val="24"/>
              </w:rPr>
              <w:t>②</w:t>
            </w:r>
            <w:r>
              <w:rPr>
                <w:rFonts w:hint="eastAsia"/>
                <w:b/>
                <w:sz w:val="24"/>
              </w:rPr>
              <w:t>噪声贡献值计算</w:t>
            </w:r>
          </w:p>
          <w:p w:rsidR="000C5FE0" w:rsidRDefault="000C5FE0" w:rsidP="000C5FE0">
            <w:pPr>
              <w:spacing w:line="360" w:lineRule="auto"/>
              <w:ind w:firstLine="435"/>
              <w:rPr>
                <w:sz w:val="24"/>
              </w:rPr>
            </w:pPr>
            <w:r>
              <w:rPr>
                <w:rFonts w:hint="eastAsia"/>
                <w:sz w:val="24"/>
              </w:rPr>
              <w:t>设第</w:t>
            </w:r>
            <w:r>
              <w:rPr>
                <w:rFonts w:hint="eastAsia"/>
                <w:sz w:val="24"/>
              </w:rPr>
              <w:t>i</w:t>
            </w:r>
            <w:proofErr w:type="gramStart"/>
            <w:r>
              <w:rPr>
                <w:rFonts w:hint="eastAsia"/>
                <w:sz w:val="24"/>
              </w:rPr>
              <w:t>个</w:t>
            </w:r>
            <w:proofErr w:type="gramEnd"/>
            <w:r>
              <w:rPr>
                <w:rFonts w:hint="eastAsia"/>
                <w:sz w:val="24"/>
              </w:rPr>
              <w:t>室外声源在预测点产生的</w:t>
            </w:r>
            <w:r>
              <w:rPr>
                <w:rFonts w:hint="eastAsia"/>
                <w:sz w:val="24"/>
              </w:rPr>
              <w:t>A</w:t>
            </w:r>
            <w:r>
              <w:rPr>
                <w:rFonts w:hint="eastAsia"/>
                <w:sz w:val="24"/>
              </w:rPr>
              <w:t>声级为</w:t>
            </w:r>
            <w:r>
              <w:rPr>
                <w:rFonts w:hint="eastAsia"/>
                <w:sz w:val="24"/>
              </w:rPr>
              <w:t>LAi</w:t>
            </w:r>
            <w:r>
              <w:rPr>
                <w:rFonts w:hint="eastAsia"/>
                <w:sz w:val="24"/>
              </w:rPr>
              <w:t>，在</w:t>
            </w:r>
            <w:r>
              <w:rPr>
                <w:rFonts w:hint="eastAsia"/>
                <w:sz w:val="24"/>
              </w:rPr>
              <w:t>T</w:t>
            </w:r>
            <w:r>
              <w:rPr>
                <w:rFonts w:hint="eastAsia"/>
                <w:sz w:val="24"/>
              </w:rPr>
              <w:t>时间内该声源工作时间为</w:t>
            </w:r>
            <w:r>
              <w:rPr>
                <w:rFonts w:hint="eastAsia"/>
                <w:sz w:val="24"/>
              </w:rPr>
              <w:t>ti;</w:t>
            </w:r>
            <w:r>
              <w:rPr>
                <w:rFonts w:hint="eastAsia"/>
                <w:sz w:val="24"/>
              </w:rPr>
              <w:t>第</w:t>
            </w:r>
            <w:r>
              <w:rPr>
                <w:rFonts w:hint="eastAsia"/>
                <w:sz w:val="24"/>
              </w:rPr>
              <w:t>j</w:t>
            </w:r>
            <w:proofErr w:type="gramStart"/>
            <w:r>
              <w:rPr>
                <w:rFonts w:hint="eastAsia"/>
                <w:sz w:val="24"/>
              </w:rPr>
              <w:t>个</w:t>
            </w:r>
            <w:proofErr w:type="gramEnd"/>
            <w:r>
              <w:rPr>
                <w:rFonts w:hint="eastAsia"/>
                <w:sz w:val="24"/>
              </w:rPr>
              <w:t>等效室外声源在预测点产生的</w:t>
            </w:r>
            <w:r>
              <w:rPr>
                <w:rFonts w:hint="eastAsia"/>
                <w:sz w:val="24"/>
              </w:rPr>
              <w:t>A</w:t>
            </w:r>
            <w:r>
              <w:rPr>
                <w:rFonts w:hint="eastAsia"/>
                <w:sz w:val="24"/>
              </w:rPr>
              <w:t>声级为</w:t>
            </w:r>
            <w:r>
              <w:rPr>
                <w:rFonts w:hint="eastAsia"/>
                <w:sz w:val="24"/>
              </w:rPr>
              <w:t>LAj,</w:t>
            </w:r>
            <w:r>
              <w:rPr>
                <w:rFonts w:hint="eastAsia"/>
                <w:sz w:val="24"/>
              </w:rPr>
              <w:t>在</w:t>
            </w:r>
            <w:r>
              <w:rPr>
                <w:rFonts w:hint="eastAsia"/>
                <w:sz w:val="24"/>
              </w:rPr>
              <w:t>T</w:t>
            </w:r>
            <w:r>
              <w:rPr>
                <w:rFonts w:hint="eastAsia"/>
                <w:sz w:val="24"/>
              </w:rPr>
              <w:t>时间内该声源工作时间为</w:t>
            </w:r>
            <w:r>
              <w:rPr>
                <w:rFonts w:hint="eastAsia"/>
                <w:sz w:val="24"/>
              </w:rPr>
              <w:t>tj,</w:t>
            </w:r>
            <w:r>
              <w:rPr>
                <w:rFonts w:hint="eastAsia"/>
                <w:sz w:val="24"/>
              </w:rPr>
              <w:t>则拟建工程声源对预测点产生的贡献值（</w:t>
            </w:r>
            <w:r>
              <w:rPr>
                <w:rFonts w:hint="eastAsia"/>
                <w:sz w:val="24"/>
              </w:rPr>
              <w:t>Leqg</w:t>
            </w:r>
            <w:r>
              <w:rPr>
                <w:rFonts w:hint="eastAsia"/>
                <w:sz w:val="24"/>
              </w:rPr>
              <w:t>）为：</w:t>
            </w:r>
          </w:p>
          <w:p w:rsidR="000C5FE0" w:rsidRDefault="000C5FE0" w:rsidP="000C5FE0">
            <w:pPr>
              <w:widowControl/>
              <w:spacing w:line="360" w:lineRule="auto"/>
              <w:jc w:val="center"/>
              <w:rPr>
                <w:rFonts w:ascii="宋体" w:hAnsi="宋体" w:cs="宋体"/>
                <w:kern w:val="0"/>
                <w:sz w:val="24"/>
              </w:rPr>
            </w:pPr>
            <w:r>
              <w:rPr>
                <w:rFonts w:ascii="宋体" w:hAnsi="宋体" w:cs="宋体"/>
                <w:noProof/>
                <w:kern w:val="0"/>
                <w:sz w:val="24"/>
              </w:rPr>
              <w:drawing>
                <wp:inline distT="0" distB="0" distL="0" distR="0" wp14:anchorId="5F4EF7E8" wp14:editId="738955E5">
                  <wp:extent cx="4897755" cy="771525"/>
                  <wp:effectExtent l="0" t="0" r="0" b="9525"/>
                  <wp:docPr id="10" name="Picture 5" descr="M84G2(H61FENY6DK[$O3(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M84G2(H61FENY6DK[$O3(0B"/>
                          <pic:cNvPicPr>
                            <a:picLocks noChangeAspect="1" noChangeArrowheads="1"/>
                          </pic:cNvPicPr>
                        </pic:nvPicPr>
                        <pic:blipFill>
                          <a:blip r:embed="rId27">
                            <a:extLst>
                              <a:ext uri="{28A0092B-C50C-407E-A947-70E740481C1C}">
                                <a14:useLocalDpi xmlns:a14="http://schemas.microsoft.com/office/drawing/2010/main" val="0"/>
                              </a:ext>
                            </a:extLst>
                          </a:blip>
                          <a:srcRect l="15936"/>
                          <a:stretch>
                            <a:fillRect/>
                          </a:stretch>
                        </pic:blipFill>
                        <pic:spPr>
                          <a:xfrm>
                            <a:off x="0" y="0"/>
                            <a:ext cx="4897755" cy="771525"/>
                          </a:xfrm>
                          <a:prstGeom prst="rect">
                            <a:avLst/>
                          </a:prstGeom>
                          <a:noFill/>
                          <a:ln>
                            <a:noFill/>
                          </a:ln>
                        </pic:spPr>
                      </pic:pic>
                    </a:graphicData>
                  </a:graphic>
                </wp:inline>
              </w:drawing>
            </w:r>
          </w:p>
          <w:p w:rsidR="000C5FE0" w:rsidRDefault="000C5FE0" w:rsidP="000C5FE0">
            <w:pPr>
              <w:spacing w:line="360" w:lineRule="auto"/>
              <w:ind w:firstLine="435"/>
              <w:rPr>
                <w:sz w:val="24"/>
              </w:rPr>
            </w:pPr>
            <w:r>
              <w:rPr>
                <w:rFonts w:hint="eastAsia"/>
                <w:sz w:val="24"/>
              </w:rPr>
              <w:t>式中：</w:t>
            </w:r>
          </w:p>
          <w:p w:rsidR="000C5FE0" w:rsidRDefault="000C5FE0" w:rsidP="000C5FE0">
            <w:pPr>
              <w:spacing w:line="360" w:lineRule="auto"/>
              <w:ind w:firstLine="435"/>
              <w:rPr>
                <w:sz w:val="24"/>
              </w:rPr>
            </w:pPr>
            <w:r>
              <w:rPr>
                <w:rFonts w:hint="eastAsia"/>
                <w:sz w:val="24"/>
              </w:rPr>
              <w:t>tj----</w:t>
            </w:r>
            <w:r>
              <w:rPr>
                <w:rFonts w:hint="eastAsia"/>
                <w:sz w:val="24"/>
              </w:rPr>
              <w:t>在</w:t>
            </w:r>
            <w:r>
              <w:rPr>
                <w:rFonts w:hint="eastAsia"/>
                <w:sz w:val="24"/>
              </w:rPr>
              <w:t>T</w:t>
            </w:r>
            <w:r>
              <w:rPr>
                <w:rFonts w:hint="eastAsia"/>
                <w:sz w:val="24"/>
              </w:rPr>
              <w:t>时间内</w:t>
            </w:r>
            <w:r>
              <w:rPr>
                <w:rFonts w:hint="eastAsia"/>
                <w:sz w:val="24"/>
              </w:rPr>
              <w:t>j</w:t>
            </w:r>
            <w:r>
              <w:rPr>
                <w:rFonts w:hint="eastAsia"/>
                <w:sz w:val="24"/>
              </w:rPr>
              <w:t>声源工作时间，</w:t>
            </w:r>
            <w:r>
              <w:rPr>
                <w:rFonts w:hint="eastAsia"/>
                <w:sz w:val="24"/>
              </w:rPr>
              <w:t>s;</w:t>
            </w:r>
          </w:p>
          <w:p w:rsidR="000C5FE0" w:rsidRDefault="000C5FE0" w:rsidP="000C5FE0">
            <w:pPr>
              <w:spacing w:line="360" w:lineRule="auto"/>
              <w:ind w:firstLine="435"/>
              <w:rPr>
                <w:sz w:val="24"/>
              </w:rPr>
            </w:pPr>
            <w:r>
              <w:rPr>
                <w:rFonts w:hint="eastAsia"/>
                <w:sz w:val="24"/>
              </w:rPr>
              <w:t>ti----</w:t>
            </w:r>
            <w:r>
              <w:rPr>
                <w:rFonts w:hint="eastAsia"/>
                <w:sz w:val="24"/>
              </w:rPr>
              <w:t>在</w:t>
            </w:r>
            <w:r>
              <w:rPr>
                <w:rFonts w:hint="eastAsia"/>
                <w:sz w:val="24"/>
              </w:rPr>
              <w:t>T</w:t>
            </w:r>
            <w:r>
              <w:rPr>
                <w:rFonts w:hint="eastAsia"/>
                <w:sz w:val="24"/>
              </w:rPr>
              <w:t>时间内</w:t>
            </w:r>
            <w:r>
              <w:rPr>
                <w:rFonts w:hint="eastAsia"/>
                <w:sz w:val="24"/>
              </w:rPr>
              <w:t>i</w:t>
            </w:r>
            <w:r>
              <w:rPr>
                <w:rFonts w:hint="eastAsia"/>
                <w:sz w:val="24"/>
              </w:rPr>
              <w:t>声源工作时间，</w:t>
            </w:r>
            <w:r>
              <w:rPr>
                <w:rFonts w:hint="eastAsia"/>
                <w:sz w:val="24"/>
              </w:rPr>
              <w:t>s</w:t>
            </w:r>
            <w:r>
              <w:rPr>
                <w:sz w:val="24"/>
              </w:rPr>
              <w:t>;</w:t>
            </w:r>
          </w:p>
          <w:p w:rsidR="000C5FE0" w:rsidRDefault="000C5FE0" w:rsidP="000C5FE0">
            <w:pPr>
              <w:spacing w:line="360" w:lineRule="auto"/>
              <w:ind w:firstLine="435"/>
              <w:rPr>
                <w:sz w:val="24"/>
              </w:rPr>
            </w:pPr>
            <w:r>
              <w:rPr>
                <w:rFonts w:hint="eastAsia"/>
                <w:sz w:val="24"/>
              </w:rPr>
              <w:t>T----</w:t>
            </w:r>
            <w:r>
              <w:rPr>
                <w:rFonts w:hint="eastAsia"/>
                <w:sz w:val="24"/>
              </w:rPr>
              <w:t>用于计算等效声级的时间，</w:t>
            </w:r>
            <w:r>
              <w:rPr>
                <w:rFonts w:hint="eastAsia"/>
                <w:sz w:val="24"/>
              </w:rPr>
              <w:t>s;</w:t>
            </w:r>
          </w:p>
          <w:p w:rsidR="000C5FE0" w:rsidRDefault="000C5FE0" w:rsidP="000C5FE0">
            <w:pPr>
              <w:spacing w:line="360" w:lineRule="auto"/>
              <w:ind w:firstLine="435"/>
              <w:rPr>
                <w:sz w:val="24"/>
              </w:rPr>
            </w:pPr>
            <w:r>
              <w:rPr>
                <w:rFonts w:hint="eastAsia"/>
                <w:sz w:val="24"/>
              </w:rPr>
              <w:t>N---</w:t>
            </w:r>
            <w:r>
              <w:rPr>
                <w:rFonts w:hint="eastAsia"/>
                <w:sz w:val="24"/>
              </w:rPr>
              <w:t>室外声源个数；</w:t>
            </w:r>
          </w:p>
          <w:p w:rsidR="000C5FE0" w:rsidRDefault="000C5FE0" w:rsidP="000C5FE0">
            <w:pPr>
              <w:spacing w:line="360" w:lineRule="auto"/>
              <w:ind w:firstLine="435"/>
              <w:rPr>
                <w:sz w:val="24"/>
              </w:rPr>
            </w:pPr>
            <w:r>
              <w:rPr>
                <w:rFonts w:hint="eastAsia"/>
                <w:sz w:val="24"/>
              </w:rPr>
              <w:t>M---</w:t>
            </w:r>
            <w:r>
              <w:rPr>
                <w:rFonts w:hint="eastAsia"/>
                <w:sz w:val="24"/>
              </w:rPr>
              <w:t>等效室外声源个数。</w:t>
            </w:r>
          </w:p>
          <w:p w:rsidR="000C5FE0" w:rsidRDefault="000C5FE0" w:rsidP="000C5FE0">
            <w:pPr>
              <w:numPr>
                <w:ilvl w:val="0"/>
                <w:numId w:val="3"/>
              </w:numPr>
              <w:spacing w:line="360" w:lineRule="auto"/>
              <w:rPr>
                <w:sz w:val="24"/>
              </w:rPr>
            </w:pPr>
            <w:r>
              <w:rPr>
                <w:rFonts w:hint="eastAsia"/>
                <w:sz w:val="24"/>
              </w:rPr>
              <w:t xml:space="preserve">  </w:t>
            </w:r>
            <w:r>
              <w:rPr>
                <w:rFonts w:hint="eastAsia"/>
                <w:sz w:val="24"/>
              </w:rPr>
              <w:t>（</w:t>
            </w:r>
            <w:r>
              <w:rPr>
                <w:rFonts w:hint="eastAsia"/>
                <w:sz w:val="24"/>
              </w:rPr>
              <w:t>2</w:t>
            </w:r>
            <w:r>
              <w:rPr>
                <w:rFonts w:hint="eastAsia"/>
                <w:sz w:val="24"/>
              </w:rPr>
              <w:t>）</w:t>
            </w:r>
            <w:r>
              <w:rPr>
                <w:rFonts w:hint="eastAsia"/>
                <w:sz w:val="24"/>
              </w:rPr>
              <w:t xml:space="preserve"> </w:t>
            </w:r>
            <w:r>
              <w:rPr>
                <w:sz w:val="24"/>
              </w:rPr>
              <w:t>预测结果</w:t>
            </w:r>
          </w:p>
          <w:p w:rsidR="003D729C" w:rsidRDefault="000C5FE0" w:rsidP="003D729C">
            <w:pPr>
              <w:spacing w:line="360" w:lineRule="auto"/>
              <w:ind w:firstLineChars="200" w:firstLine="480"/>
              <w:rPr>
                <w:sz w:val="24"/>
              </w:rPr>
            </w:pPr>
            <w:r>
              <w:rPr>
                <w:sz w:val="24"/>
              </w:rPr>
              <w:t>应用上述预测模式计算</w:t>
            </w:r>
            <w:r>
              <w:rPr>
                <w:rFonts w:hint="eastAsia"/>
                <w:sz w:val="24"/>
              </w:rPr>
              <w:t>厂界</w:t>
            </w:r>
            <w:r>
              <w:rPr>
                <w:sz w:val="24"/>
              </w:rPr>
              <w:t>各点的</w:t>
            </w:r>
            <w:r>
              <w:rPr>
                <w:rFonts w:hint="eastAsia"/>
                <w:sz w:val="24"/>
              </w:rPr>
              <w:t>噪声贡献值，</w:t>
            </w:r>
            <w:r>
              <w:rPr>
                <w:sz w:val="24"/>
              </w:rPr>
              <w:t>预测其对</w:t>
            </w:r>
            <w:r>
              <w:rPr>
                <w:rFonts w:hint="eastAsia"/>
                <w:sz w:val="24"/>
              </w:rPr>
              <w:t>厂界</w:t>
            </w:r>
            <w:proofErr w:type="gramStart"/>
            <w:r>
              <w:rPr>
                <w:sz w:val="24"/>
              </w:rPr>
              <w:t>周围声</w:t>
            </w:r>
            <w:proofErr w:type="gramEnd"/>
            <w:r>
              <w:rPr>
                <w:sz w:val="24"/>
              </w:rPr>
              <w:t>环境的影响。计算结果见表</w:t>
            </w:r>
            <w:r>
              <w:rPr>
                <w:rFonts w:hint="eastAsia"/>
                <w:sz w:val="24"/>
              </w:rPr>
              <w:t>7-1</w:t>
            </w:r>
            <w:r w:rsidR="00A35E4E">
              <w:rPr>
                <w:rFonts w:hint="eastAsia"/>
                <w:sz w:val="24"/>
              </w:rPr>
              <w:t>3</w:t>
            </w:r>
            <w:r>
              <w:rPr>
                <w:sz w:val="24"/>
              </w:rPr>
              <w:t>。</w:t>
            </w:r>
          </w:p>
          <w:p w:rsidR="003D729C" w:rsidRPr="003D729C" w:rsidRDefault="003D729C" w:rsidP="003D729C"/>
          <w:p w:rsidR="000C5FE0" w:rsidRDefault="000C5FE0" w:rsidP="000C5FE0">
            <w:pPr>
              <w:tabs>
                <w:tab w:val="left" w:pos="0"/>
              </w:tabs>
              <w:jc w:val="center"/>
              <w:rPr>
                <w:b/>
                <w:sz w:val="24"/>
                <w:szCs w:val="20"/>
              </w:rPr>
            </w:pPr>
            <w:r>
              <w:rPr>
                <w:b/>
                <w:sz w:val="24"/>
                <w:szCs w:val="20"/>
              </w:rPr>
              <w:lastRenderedPageBreak/>
              <w:t>表</w:t>
            </w:r>
            <w:r>
              <w:rPr>
                <w:rFonts w:hint="eastAsia"/>
                <w:b/>
                <w:sz w:val="24"/>
                <w:szCs w:val="20"/>
              </w:rPr>
              <w:t>7-1</w:t>
            </w:r>
            <w:r w:rsidR="00A35E4E">
              <w:rPr>
                <w:rFonts w:hint="eastAsia"/>
                <w:b/>
                <w:sz w:val="24"/>
                <w:szCs w:val="20"/>
              </w:rPr>
              <w:t>3</w:t>
            </w:r>
            <w:r>
              <w:rPr>
                <w:b/>
                <w:sz w:val="24"/>
                <w:szCs w:val="20"/>
              </w:rPr>
              <w:t xml:space="preserve"> </w:t>
            </w:r>
            <w:r w:rsidRPr="00A35E4E">
              <w:rPr>
                <w:b/>
                <w:sz w:val="24"/>
                <w:szCs w:val="20"/>
              </w:rPr>
              <w:t>厂界声环境质量预测结果</w:t>
            </w:r>
            <w:r w:rsidRPr="00A35E4E">
              <w:rPr>
                <w:rFonts w:hint="eastAsia"/>
                <w:b/>
                <w:sz w:val="24"/>
                <w:szCs w:val="20"/>
              </w:rPr>
              <w:t xml:space="preserve">  dB(</w:t>
            </w:r>
            <w:r>
              <w:rPr>
                <w:rFonts w:hint="eastAsia"/>
                <w:b/>
                <w:sz w:val="24"/>
                <w:szCs w:val="20"/>
              </w:rPr>
              <w:t>A)</w:t>
            </w:r>
          </w:p>
          <w:tbl>
            <w:tblPr>
              <w:tblStyle w:val="af1"/>
              <w:tblW w:w="9203"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696"/>
              <w:gridCol w:w="1418"/>
              <w:gridCol w:w="1276"/>
              <w:gridCol w:w="1552"/>
              <w:gridCol w:w="1843"/>
              <w:gridCol w:w="1418"/>
            </w:tblGrid>
            <w:tr w:rsidR="00810921" w:rsidTr="00AB40CE">
              <w:trPr>
                <w:trHeight w:val="284"/>
              </w:trPr>
              <w:tc>
                <w:tcPr>
                  <w:tcW w:w="1696" w:type="dxa"/>
                  <w:vAlign w:val="center"/>
                </w:tcPr>
                <w:p w:rsidR="00810921" w:rsidRDefault="00810921" w:rsidP="00B35C31">
                  <w:pPr>
                    <w:adjustRightInd w:val="0"/>
                    <w:snapToGrid w:val="0"/>
                    <w:spacing w:line="240" w:lineRule="auto"/>
                    <w:jc w:val="center"/>
                    <w:rPr>
                      <w:rFonts w:hAnsi="宋体"/>
                      <w:szCs w:val="21"/>
                    </w:rPr>
                  </w:pPr>
                  <w:r>
                    <w:rPr>
                      <w:rFonts w:hAnsi="宋体" w:hint="eastAsia"/>
                      <w:szCs w:val="21"/>
                    </w:rPr>
                    <w:t>预测点</w:t>
                  </w:r>
                </w:p>
              </w:tc>
              <w:tc>
                <w:tcPr>
                  <w:tcW w:w="1418" w:type="dxa"/>
                  <w:vAlign w:val="center"/>
                </w:tcPr>
                <w:p w:rsidR="00810921" w:rsidRDefault="00810921" w:rsidP="00B35C31">
                  <w:pPr>
                    <w:adjustRightInd w:val="0"/>
                    <w:snapToGrid w:val="0"/>
                    <w:spacing w:line="240" w:lineRule="auto"/>
                    <w:jc w:val="center"/>
                    <w:rPr>
                      <w:rFonts w:hAnsi="宋体"/>
                      <w:szCs w:val="21"/>
                    </w:rPr>
                  </w:pPr>
                  <w:r>
                    <w:rPr>
                      <w:rFonts w:hAnsi="宋体" w:hint="eastAsia"/>
                      <w:szCs w:val="21"/>
                    </w:rPr>
                    <w:t>贡献值</w:t>
                  </w:r>
                </w:p>
              </w:tc>
              <w:tc>
                <w:tcPr>
                  <w:tcW w:w="1276" w:type="dxa"/>
                  <w:vAlign w:val="center"/>
                </w:tcPr>
                <w:p w:rsidR="00810921" w:rsidRDefault="00810921" w:rsidP="00B35C31">
                  <w:pPr>
                    <w:adjustRightInd w:val="0"/>
                    <w:snapToGrid w:val="0"/>
                    <w:spacing w:line="240" w:lineRule="auto"/>
                    <w:jc w:val="center"/>
                    <w:rPr>
                      <w:rFonts w:hAnsi="宋体"/>
                      <w:szCs w:val="21"/>
                    </w:rPr>
                  </w:pPr>
                  <w:r>
                    <w:rPr>
                      <w:rFonts w:hAnsi="宋体" w:hint="eastAsia"/>
                      <w:szCs w:val="21"/>
                    </w:rPr>
                    <w:t>背景值</w:t>
                  </w:r>
                </w:p>
              </w:tc>
              <w:tc>
                <w:tcPr>
                  <w:tcW w:w="1552" w:type="dxa"/>
                  <w:vAlign w:val="center"/>
                </w:tcPr>
                <w:p w:rsidR="00810921" w:rsidRDefault="00810921" w:rsidP="00B35C31">
                  <w:pPr>
                    <w:adjustRightInd w:val="0"/>
                    <w:snapToGrid w:val="0"/>
                    <w:spacing w:line="240" w:lineRule="auto"/>
                    <w:jc w:val="center"/>
                    <w:rPr>
                      <w:rFonts w:hAnsi="宋体"/>
                      <w:szCs w:val="21"/>
                    </w:rPr>
                  </w:pPr>
                  <w:proofErr w:type="gramStart"/>
                  <w:r>
                    <w:rPr>
                      <w:rFonts w:hAnsi="宋体" w:hint="eastAsia"/>
                      <w:szCs w:val="21"/>
                    </w:rPr>
                    <w:t>叠加值</w:t>
                  </w:r>
                  <w:proofErr w:type="gramEnd"/>
                </w:p>
              </w:tc>
              <w:tc>
                <w:tcPr>
                  <w:tcW w:w="1843" w:type="dxa"/>
                  <w:vAlign w:val="center"/>
                </w:tcPr>
                <w:p w:rsidR="00810921" w:rsidRDefault="00810921" w:rsidP="00B35C31">
                  <w:pPr>
                    <w:adjustRightInd w:val="0"/>
                    <w:snapToGrid w:val="0"/>
                    <w:spacing w:line="240" w:lineRule="auto"/>
                    <w:jc w:val="center"/>
                    <w:rPr>
                      <w:rFonts w:hAnsi="宋体"/>
                      <w:szCs w:val="21"/>
                    </w:rPr>
                  </w:pPr>
                  <w:r>
                    <w:rPr>
                      <w:rFonts w:hAnsi="宋体" w:hint="eastAsia"/>
                      <w:szCs w:val="21"/>
                    </w:rPr>
                    <w:t>评价标准</w:t>
                  </w:r>
                </w:p>
              </w:tc>
              <w:tc>
                <w:tcPr>
                  <w:tcW w:w="1418" w:type="dxa"/>
                  <w:vAlign w:val="center"/>
                </w:tcPr>
                <w:p w:rsidR="00810921" w:rsidRDefault="00810921" w:rsidP="00B35C31">
                  <w:pPr>
                    <w:adjustRightInd w:val="0"/>
                    <w:snapToGrid w:val="0"/>
                    <w:spacing w:line="240" w:lineRule="auto"/>
                    <w:jc w:val="center"/>
                    <w:rPr>
                      <w:rFonts w:hAnsi="宋体"/>
                      <w:szCs w:val="21"/>
                    </w:rPr>
                  </w:pPr>
                  <w:r>
                    <w:rPr>
                      <w:rFonts w:hAnsi="宋体" w:hint="eastAsia"/>
                      <w:szCs w:val="21"/>
                    </w:rPr>
                    <w:t>达标情况</w:t>
                  </w:r>
                </w:p>
              </w:tc>
            </w:tr>
            <w:tr w:rsidR="00AB40CE" w:rsidTr="00AB40CE">
              <w:trPr>
                <w:trHeight w:val="284"/>
              </w:trPr>
              <w:tc>
                <w:tcPr>
                  <w:tcW w:w="1696" w:type="dxa"/>
                  <w:vAlign w:val="center"/>
                </w:tcPr>
                <w:p w:rsidR="00AB40CE" w:rsidRDefault="00AB40CE" w:rsidP="00B35C31">
                  <w:pPr>
                    <w:adjustRightInd w:val="0"/>
                    <w:snapToGrid w:val="0"/>
                    <w:spacing w:line="240" w:lineRule="auto"/>
                    <w:jc w:val="center"/>
                    <w:rPr>
                      <w:rFonts w:hAnsi="宋体"/>
                      <w:szCs w:val="21"/>
                    </w:rPr>
                  </w:pPr>
                  <w:r>
                    <w:rPr>
                      <w:rFonts w:hAnsi="宋体" w:hint="eastAsia"/>
                      <w:szCs w:val="21"/>
                    </w:rPr>
                    <w:t>东厂界</w:t>
                  </w:r>
                  <w:r>
                    <w:rPr>
                      <w:rFonts w:hAnsi="宋体" w:hint="eastAsia"/>
                      <w:szCs w:val="21"/>
                    </w:rPr>
                    <w:t>N1</w:t>
                  </w:r>
                </w:p>
              </w:tc>
              <w:tc>
                <w:tcPr>
                  <w:tcW w:w="1418" w:type="dxa"/>
                  <w:vAlign w:val="center"/>
                </w:tcPr>
                <w:p w:rsidR="00AB40CE" w:rsidRDefault="00AB40CE" w:rsidP="00B35C31">
                  <w:pPr>
                    <w:tabs>
                      <w:tab w:val="left" w:pos="0"/>
                    </w:tabs>
                    <w:adjustRightInd w:val="0"/>
                    <w:snapToGrid w:val="0"/>
                    <w:spacing w:line="240" w:lineRule="auto"/>
                    <w:jc w:val="center"/>
                    <w:rPr>
                      <w:rFonts w:hAnsi="宋体"/>
                      <w:szCs w:val="21"/>
                    </w:rPr>
                  </w:pPr>
                  <w:r>
                    <w:rPr>
                      <w:rFonts w:hAnsi="宋体" w:hint="eastAsia"/>
                      <w:szCs w:val="21"/>
                    </w:rPr>
                    <w:t>23.5</w:t>
                  </w:r>
                </w:p>
              </w:tc>
              <w:tc>
                <w:tcPr>
                  <w:tcW w:w="1276" w:type="dxa"/>
                  <w:vAlign w:val="center"/>
                </w:tcPr>
                <w:p w:rsidR="00AB40CE" w:rsidRDefault="00AB40CE" w:rsidP="00B35C31">
                  <w:pPr>
                    <w:jc w:val="center"/>
                    <w:rPr>
                      <w:kern w:val="0"/>
                      <w:szCs w:val="21"/>
                    </w:rPr>
                  </w:pPr>
                  <w:r>
                    <w:rPr>
                      <w:rFonts w:hint="eastAsia"/>
                      <w:kern w:val="0"/>
                      <w:szCs w:val="21"/>
                    </w:rPr>
                    <w:t>66.8</w:t>
                  </w:r>
                </w:p>
              </w:tc>
              <w:tc>
                <w:tcPr>
                  <w:tcW w:w="1552" w:type="dxa"/>
                  <w:vAlign w:val="center"/>
                </w:tcPr>
                <w:p w:rsidR="00AB40CE" w:rsidRDefault="00AB40CE" w:rsidP="00B35C31">
                  <w:pPr>
                    <w:tabs>
                      <w:tab w:val="left" w:pos="0"/>
                    </w:tabs>
                    <w:adjustRightInd w:val="0"/>
                    <w:snapToGrid w:val="0"/>
                    <w:spacing w:line="240" w:lineRule="auto"/>
                    <w:jc w:val="center"/>
                    <w:rPr>
                      <w:rFonts w:hAnsi="宋体"/>
                      <w:szCs w:val="21"/>
                    </w:rPr>
                  </w:pPr>
                  <w:r>
                    <w:rPr>
                      <w:rFonts w:hAnsi="宋体" w:hint="eastAsia"/>
                      <w:szCs w:val="21"/>
                    </w:rPr>
                    <w:t>66.8</w:t>
                  </w:r>
                </w:p>
              </w:tc>
              <w:tc>
                <w:tcPr>
                  <w:tcW w:w="1843" w:type="dxa"/>
                  <w:vAlign w:val="center"/>
                </w:tcPr>
                <w:p w:rsidR="00AB40CE" w:rsidRDefault="00AB40CE" w:rsidP="00B35C31">
                  <w:pPr>
                    <w:tabs>
                      <w:tab w:val="left" w:pos="0"/>
                    </w:tabs>
                    <w:adjustRightInd w:val="0"/>
                    <w:snapToGrid w:val="0"/>
                    <w:spacing w:line="240" w:lineRule="auto"/>
                    <w:jc w:val="center"/>
                    <w:rPr>
                      <w:rFonts w:hAnsi="宋体"/>
                      <w:szCs w:val="21"/>
                    </w:rPr>
                  </w:pPr>
                  <w:r>
                    <w:rPr>
                      <w:rFonts w:hAnsi="宋体" w:hint="eastAsia"/>
                      <w:szCs w:val="21"/>
                    </w:rPr>
                    <w:t>70</w:t>
                  </w:r>
                </w:p>
              </w:tc>
              <w:tc>
                <w:tcPr>
                  <w:tcW w:w="1418" w:type="dxa"/>
                  <w:vAlign w:val="center"/>
                </w:tcPr>
                <w:p w:rsidR="00AB40CE" w:rsidRDefault="00AB40CE" w:rsidP="00B35C31">
                  <w:pPr>
                    <w:tabs>
                      <w:tab w:val="left" w:pos="0"/>
                    </w:tabs>
                    <w:adjustRightInd w:val="0"/>
                    <w:snapToGrid w:val="0"/>
                    <w:spacing w:line="240" w:lineRule="auto"/>
                    <w:jc w:val="center"/>
                    <w:rPr>
                      <w:rFonts w:hAnsi="宋体"/>
                      <w:szCs w:val="21"/>
                    </w:rPr>
                  </w:pPr>
                  <w:r>
                    <w:rPr>
                      <w:rFonts w:hAnsi="宋体" w:hint="eastAsia"/>
                      <w:szCs w:val="21"/>
                    </w:rPr>
                    <w:t>达标</w:t>
                  </w:r>
                </w:p>
              </w:tc>
            </w:tr>
            <w:tr w:rsidR="00AB40CE" w:rsidTr="00AB40CE">
              <w:trPr>
                <w:trHeight w:val="284"/>
              </w:trPr>
              <w:tc>
                <w:tcPr>
                  <w:tcW w:w="1696" w:type="dxa"/>
                  <w:vAlign w:val="center"/>
                </w:tcPr>
                <w:p w:rsidR="00AB40CE" w:rsidRDefault="00AB40CE" w:rsidP="00B35C31">
                  <w:pPr>
                    <w:adjustRightInd w:val="0"/>
                    <w:snapToGrid w:val="0"/>
                    <w:spacing w:line="240" w:lineRule="auto"/>
                    <w:jc w:val="center"/>
                    <w:rPr>
                      <w:rFonts w:hAnsi="宋体"/>
                      <w:szCs w:val="21"/>
                    </w:rPr>
                  </w:pPr>
                  <w:r>
                    <w:rPr>
                      <w:rFonts w:hAnsi="宋体" w:hint="eastAsia"/>
                      <w:szCs w:val="21"/>
                    </w:rPr>
                    <w:t>南厂界</w:t>
                  </w:r>
                  <w:r>
                    <w:rPr>
                      <w:rFonts w:hAnsi="宋体" w:hint="eastAsia"/>
                      <w:szCs w:val="21"/>
                    </w:rPr>
                    <w:t>N2</w:t>
                  </w:r>
                </w:p>
              </w:tc>
              <w:tc>
                <w:tcPr>
                  <w:tcW w:w="1418" w:type="dxa"/>
                  <w:vAlign w:val="center"/>
                </w:tcPr>
                <w:p w:rsidR="00AB40CE" w:rsidRDefault="00AB40CE" w:rsidP="00B35C31">
                  <w:pPr>
                    <w:tabs>
                      <w:tab w:val="left" w:pos="0"/>
                    </w:tabs>
                    <w:adjustRightInd w:val="0"/>
                    <w:snapToGrid w:val="0"/>
                    <w:spacing w:line="240" w:lineRule="auto"/>
                    <w:jc w:val="center"/>
                    <w:rPr>
                      <w:rFonts w:hAnsi="宋体"/>
                      <w:szCs w:val="21"/>
                    </w:rPr>
                  </w:pPr>
                  <w:r>
                    <w:rPr>
                      <w:rFonts w:hAnsi="宋体" w:hint="eastAsia"/>
                      <w:szCs w:val="21"/>
                    </w:rPr>
                    <w:t>2.1</w:t>
                  </w:r>
                </w:p>
              </w:tc>
              <w:tc>
                <w:tcPr>
                  <w:tcW w:w="1276" w:type="dxa"/>
                  <w:vAlign w:val="center"/>
                </w:tcPr>
                <w:p w:rsidR="00AB40CE" w:rsidRDefault="00AB40CE" w:rsidP="00B35C31">
                  <w:pPr>
                    <w:jc w:val="center"/>
                    <w:rPr>
                      <w:kern w:val="0"/>
                      <w:szCs w:val="21"/>
                    </w:rPr>
                  </w:pPr>
                  <w:r>
                    <w:rPr>
                      <w:rFonts w:hint="eastAsia"/>
                      <w:kern w:val="0"/>
                      <w:szCs w:val="21"/>
                    </w:rPr>
                    <w:t>67.3</w:t>
                  </w:r>
                </w:p>
              </w:tc>
              <w:tc>
                <w:tcPr>
                  <w:tcW w:w="1552" w:type="dxa"/>
                  <w:vAlign w:val="center"/>
                </w:tcPr>
                <w:p w:rsidR="00AB40CE" w:rsidRDefault="00AB40CE" w:rsidP="00B35C31">
                  <w:pPr>
                    <w:tabs>
                      <w:tab w:val="left" w:pos="0"/>
                    </w:tabs>
                    <w:adjustRightInd w:val="0"/>
                    <w:snapToGrid w:val="0"/>
                    <w:spacing w:line="240" w:lineRule="auto"/>
                    <w:jc w:val="center"/>
                    <w:rPr>
                      <w:rFonts w:hAnsi="宋体"/>
                      <w:szCs w:val="21"/>
                    </w:rPr>
                  </w:pPr>
                  <w:r>
                    <w:rPr>
                      <w:rFonts w:hAnsi="宋体" w:hint="eastAsia"/>
                      <w:szCs w:val="21"/>
                    </w:rPr>
                    <w:t>67.3</w:t>
                  </w:r>
                </w:p>
              </w:tc>
              <w:tc>
                <w:tcPr>
                  <w:tcW w:w="1843" w:type="dxa"/>
                  <w:vAlign w:val="center"/>
                </w:tcPr>
                <w:p w:rsidR="00AB40CE" w:rsidRDefault="00AB40CE" w:rsidP="00B35C31">
                  <w:pPr>
                    <w:tabs>
                      <w:tab w:val="left" w:pos="0"/>
                    </w:tabs>
                    <w:adjustRightInd w:val="0"/>
                    <w:snapToGrid w:val="0"/>
                    <w:spacing w:line="240" w:lineRule="auto"/>
                    <w:jc w:val="center"/>
                    <w:rPr>
                      <w:rFonts w:hAnsi="宋体"/>
                      <w:szCs w:val="21"/>
                    </w:rPr>
                  </w:pPr>
                  <w:r>
                    <w:rPr>
                      <w:rFonts w:hAnsi="宋体" w:hint="eastAsia"/>
                      <w:szCs w:val="21"/>
                    </w:rPr>
                    <w:t>70</w:t>
                  </w:r>
                </w:p>
              </w:tc>
              <w:tc>
                <w:tcPr>
                  <w:tcW w:w="1418" w:type="dxa"/>
                  <w:vAlign w:val="center"/>
                </w:tcPr>
                <w:p w:rsidR="00AB40CE" w:rsidRDefault="00AB40CE" w:rsidP="00B35C31">
                  <w:pPr>
                    <w:jc w:val="center"/>
                  </w:pPr>
                  <w:r>
                    <w:rPr>
                      <w:rFonts w:hAnsi="宋体" w:hint="eastAsia"/>
                      <w:szCs w:val="21"/>
                    </w:rPr>
                    <w:t>达标</w:t>
                  </w:r>
                </w:p>
              </w:tc>
            </w:tr>
            <w:tr w:rsidR="00AB40CE" w:rsidTr="00AB40CE">
              <w:trPr>
                <w:trHeight w:val="284"/>
              </w:trPr>
              <w:tc>
                <w:tcPr>
                  <w:tcW w:w="1696" w:type="dxa"/>
                  <w:vAlign w:val="center"/>
                </w:tcPr>
                <w:p w:rsidR="00AB40CE" w:rsidRDefault="00AB40CE" w:rsidP="00B35C31">
                  <w:pPr>
                    <w:adjustRightInd w:val="0"/>
                    <w:snapToGrid w:val="0"/>
                    <w:spacing w:line="240" w:lineRule="auto"/>
                    <w:jc w:val="center"/>
                    <w:rPr>
                      <w:rFonts w:hAnsi="宋体"/>
                      <w:szCs w:val="21"/>
                    </w:rPr>
                  </w:pPr>
                  <w:r>
                    <w:rPr>
                      <w:rFonts w:hAnsi="宋体" w:hint="eastAsia"/>
                      <w:szCs w:val="21"/>
                    </w:rPr>
                    <w:t>西厂界</w:t>
                  </w:r>
                  <w:r>
                    <w:rPr>
                      <w:rFonts w:hAnsi="宋体" w:hint="eastAsia"/>
                      <w:szCs w:val="21"/>
                    </w:rPr>
                    <w:t>N3</w:t>
                  </w:r>
                </w:p>
              </w:tc>
              <w:tc>
                <w:tcPr>
                  <w:tcW w:w="1418" w:type="dxa"/>
                  <w:vAlign w:val="center"/>
                </w:tcPr>
                <w:p w:rsidR="00AB40CE" w:rsidRDefault="00AB40CE" w:rsidP="00B35C31">
                  <w:pPr>
                    <w:adjustRightInd w:val="0"/>
                    <w:snapToGrid w:val="0"/>
                    <w:spacing w:line="240" w:lineRule="auto"/>
                    <w:jc w:val="center"/>
                    <w:rPr>
                      <w:rFonts w:hAnsi="宋体"/>
                      <w:szCs w:val="21"/>
                    </w:rPr>
                  </w:pPr>
                  <w:r>
                    <w:rPr>
                      <w:rFonts w:hAnsi="宋体" w:hint="eastAsia"/>
                      <w:szCs w:val="21"/>
                    </w:rPr>
                    <w:t>19.3</w:t>
                  </w:r>
                </w:p>
              </w:tc>
              <w:tc>
                <w:tcPr>
                  <w:tcW w:w="1276" w:type="dxa"/>
                  <w:vAlign w:val="center"/>
                </w:tcPr>
                <w:p w:rsidR="00AB40CE" w:rsidRDefault="00AB40CE" w:rsidP="00B35C31">
                  <w:pPr>
                    <w:jc w:val="center"/>
                    <w:rPr>
                      <w:kern w:val="0"/>
                      <w:szCs w:val="21"/>
                    </w:rPr>
                  </w:pPr>
                  <w:r>
                    <w:rPr>
                      <w:rFonts w:hint="eastAsia"/>
                      <w:kern w:val="0"/>
                      <w:szCs w:val="21"/>
                    </w:rPr>
                    <w:t>66.5</w:t>
                  </w:r>
                </w:p>
              </w:tc>
              <w:tc>
                <w:tcPr>
                  <w:tcW w:w="1552" w:type="dxa"/>
                  <w:vAlign w:val="center"/>
                </w:tcPr>
                <w:p w:rsidR="00AB40CE" w:rsidRDefault="00AB40CE" w:rsidP="00B35C31">
                  <w:pPr>
                    <w:tabs>
                      <w:tab w:val="left" w:pos="0"/>
                    </w:tabs>
                    <w:adjustRightInd w:val="0"/>
                    <w:snapToGrid w:val="0"/>
                    <w:spacing w:line="240" w:lineRule="auto"/>
                    <w:jc w:val="center"/>
                    <w:rPr>
                      <w:rFonts w:hAnsi="宋体"/>
                      <w:szCs w:val="21"/>
                    </w:rPr>
                  </w:pPr>
                  <w:r>
                    <w:rPr>
                      <w:rFonts w:hAnsi="宋体" w:hint="eastAsia"/>
                      <w:szCs w:val="21"/>
                    </w:rPr>
                    <w:t>66.5</w:t>
                  </w:r>
                </w:p>
              </w:tc>
              <w:tc>
                <w:tcPr>
                  <w:tcW w:w="1843" w:type="dxa"/>
                  <w:vAlign w:val="center"/>
                </w:tcPr>
                <w:p w:rsidR="00AB40CE" w:rsidRDefault="00AB40CE" w:rsidP="00B35C31">
                  <w:pPr>
                    <w:tabs>
                      <w:tab w:val="left" w:pos="0"/>
                    </w:tabs>
                    <w:adjustRightInd w:val="0"/>
                    <w:snapToGrid w:val="0"/>
                    <w:spacing w:line="240" w:lineRule="auto"/>
                    <w:jc w:val="center"/>
                    <w:rPr>
                      <w:rFonts w:hAnsi="宋体"/>
                      <w:szCs w:val="21"/>
                    </w:rPr>
                  </w:pPr>
                  <w:r>
                    <w:rPr>
                      <w:rFonts w:hAnsi="宋体" w:hint="eastAsia"/>
                      <w:szCs w:val="21"/>
                    </w:rPr>
                    <w:t>70</w:t>
                  </w:r>
                </w:p>
              </w:tc>
              <w:tc>
                <w:tcPr>
                  <w:tcW w:w="1418" w:type="dxa"/>
                  <w:vAlign w:val="center"/>
                </w:tcPr>
                <w:p w:rsidR="00AB40CE" w:rsidRDefault="00AB40CE" w:rsidP="00B35C31">
                  <w:pPr>
                    <w:jc w:val="center"/>
                  </w:pPr>
                  <w:r>
                    <w:rPr>
                      <w:rFonts w:hAnsi="宋体" w:hint="eastAsia"/>
                      <w:szCs w:val="21"/>
                    </w:rPr>
                    <w:t>达标</w:t>
                  </w:r>
                </w:p>
              </w:tc>
            </w:tr>
            <w:tr w:rsidR="00AB40CE" w:rsidTr="00AB40CE">
              <w:trPr>
                <w:trHeight w:val="284"/>
              </w:trPr>
              <w:tc>
                <w:tcPr>
                  <w:tcW w:w="1696" w:type="dxa"/>
                  <w:vAlign w:val="center"/>
                </w:tcPr>
                <w:p w:rsidR="00AB40CE" w:rsidRDefault="00AB40CE" w:rsidP="00B35C31">
                  <w:pPr>
                    <w:adjustRightInd w:val="0"/>
                    <w:snapToGrid w:val="0"/>
                    <w:spacing w:line="240" w:lineRule="auto"/>
                    <w:jc w:val="center"/>
                    <w:rPr>
                      <w:rFonts w:hAnsi="宋体"/>
                      <w:szCs w:val="21"/>
                    </w:rPr>
                  </w:pPr>
                  <w:r>
                    <w:rPr>
                      <w:rFonts w:hAnsi="宋体" w:hint="eastAsia"/>
                      <w:szCs w:val="21"/>
                    </w:rPr>
                    <w:t>北厂界</w:t>
                  </w:r>
                  <w:r>
                    <w:rPr>
                      <w:rFonts w:hAnsi="宋体" w:hint="eastAsia"/>
                      <w:szCs w:val="21"/>
                    </w:rPr>
                    <w:t>N4</w:t>
                  </w:r>
                </w:p>
              </w:tc>
              <w:tc>
                <w:tcPr>
                  <w:tcW w:w="1418" w:type="dxa"/>
                  <w:vAlign w:val="center"/>
                </w:tcPr>
                <w:p w:rsidR="00AB40CE" w:rsidRDefault="00AB40CE" w:rsidP="00B35C31">
                  <w:pPr>
                    <w:tabs>
                      <w:tab w:val="left" w:pos="0"/>
                    </w:tabs>
                    <w:adjustRightInd w:val="0"/>
                    <w:snapToGrid w:val="0"/>
                    <w:spacing w:line="240" w:lineRule="auto"/>
                    <w:jc w:val="center"/>
                    <w:rPr>
                      <w:rFonts w:hAnsi="宋体"/>
                      <w:szCs w:val="21"/>
                    </w:rPr>
                  </w:pPr>
                  <w:r>
                    <w:rPr>
                      <w:rFonts w:hAnsi="宋体" w:hint="eastAsia"/>
                      <w:szCs w:val="21"/>
                    </w:rPr>
                    <w:t>12.0</w:t>
                  </w:r>
                </w:p>
              </w:tc>
              <w:tc>
                <w:tcPr>
                  <w:tcW w:w="1276" w:type="dxa"/>
                  <w:vAlign w:val="center"/>
                </w:tcPr>
                <w:p w:rsidR="00AB40CE" w:rsidRDefault="00AB40CE" w:rsidP="00B35C31">
                  <w:pPr>
                    <w:jc w:val="center"/>
                    <w:rPr>
                      <w:kern w:val="0"/>
                      <w:szCs w:val="21"/>
                    </w:rPr>
                  </w:pPr>
                  <w:r>
                    <w:rPr>
                      <w:rFonts w:hint="eastAsia"/>
                      <w:kern w:val="0"/>
                      <w:szCs w:val="21"/>
                    </w:rPr>
                    <w:t>68.2</w:t>
                  </w:r>
                </w:p>
              </w:tc>
              <w:tc>
                <w:tcPr>
                  <w:tcW w:w="1552" w:type="dxa"/>
                  <w:vAlign w:val="center"/>
                </w:tcPr>
                <w:p w:rsidR="00AB40CE" w:rsidRDefault="00AB40CE" w:rsidP="00B35C31">
                  <w:pPr>
                    <w:tabs>
                      <w:tab w:val="left" w:pos="0"/>
                    </w:tabs>
                    <w:adjustRightInd w:val="0"/>
                    <w:snapToGrid w:val="0"/>
                    <w:spacing w:line="240" w:lineRule="auto"/>
                    <w:jc w:val="center"/>
                    <w:rPr>
                      <w:rFonts w:hAnsi="宋体"/>
                      <w:szCs w:val="21"/>
                    </w:rPr>
                  </w:pPr>
                  <w:r>
                    <w:rPr>
                      <w:rFonts w:hAnsi="宋体" w:hint="eastAsia"/>
                      <w:szCs w:val="21"/>
                    </w:rPr>
                    <w:t>68.2</w:t>
                  </w:r>
                </w:p>
              </w:tc>
              <w:tc>
                <w:tcPr>
                  <w:tcW w:w="1843" w:type="dxa"/>
                  <w:vAlign w:val="center"/>
                </w:tcPr>
                <w:p w:rsidR="00AB40CE" w:rsidRDefault="00AB40CE" w:rsidP="00B35C31">
                  <w:pPr>
                    <w:tabs>
                      <w:tab w:val="left" w:pos="0"/>
                    </w:tabs>
                    <w:adjustRightInd w:val="0"/>
                    <w:snapToGrid w:val="0"/>
                    <w:spacing w:line="240" w:lineRule="auto"/>
                    <w:jc w:val="center"/>
                    <w:rPr>
                      <w:rFonts w:hAnsi="宋体"/>
                      <w:szCs w:val="21"/>
                    </w:rPr>
                  </w:pPr>
                  <w:r>
                    <w:rPr>
                      <w:rFonts w:hAnsi="宋体" w:hint="eastAsia"/>
                      <w:szCs w:val="21"/>
                    </w:rPr>
                    <w:t>70</w:t>
                  </w:r>
                </w:p>
              </w:tc>
              <w:tc>
                <w:tcPr>
                  <w:tcW w:w="1418" w:type="dxa"/>
                  <w:vAlign w:val="center"/>
                </w:tcPr>
                <w:p w:rsidR="00AB40CE" w:rsidRDefault="00AB40CE" w:rsidP="00B35C31">
                  <w:pPr>
                    <w:jc w:val="center"/>
                  </w:pPr>
                  <w:r>
                    <w:rPr>
                      <w:rFonts w:hAnsi="宋体" w:hint="eastAsia"/>
                      <w:szCs w:val="21"/>
                    </w:rPr>
                    <w:t>达标</w:t>
                  </w:r>
                </w:p>
              </w:tc>
            </w:tr>
          </w:tbl>
          <w:p w:rsidR="000C5FE0" w:rsidRDefault="000C5FE0" w:rsidP="00810921">
            <w:pPr>
              <w:spacing w:line="360" w:lineRule="auto"/>
              <w:ind w:firstLineChars="200" w:firstLine="480"/>
              <w:rPr>
                <w:rFonts w:hAnsi="宋体"/>
                <w:kern w:val="0"/>
                <w:sz w:val="24"/>
                <w:szCs w:val="20"/>
              </w:rPr>
            </w:pPr>
            <w:r>
              <w:rPr>
                <w:rFonts w:ascii="宋体" w:cs="宋体" w:hint="eastAsia"/>
                <w:kern w:val="0"/>
                <w:sz w:val="24"/>
              </w:rPr>
              <w:t>根</w:t>
            </w:r>
            <w:r>
              <w:rPr>
                <w:rFonts w:hAnsi="宋体" w:hint="eastAsia"/>
                <w:kern w:val="0"/>
                <w:sz w:val="24"/>
                <w:szCs w:val="20"/>
              </w:rPr>
              <w:t>据预测结果，本项目营运期厂界噪声能达到《工业企业厂界环境噪声排放标准》（</w:t>
            </w:r>
            <w:r>
              <w:rPr>
                <w:rFonts w:hAnsi="宋体"/>
                <w:kern w:val="0"/>
                <w:sz w:val="24"/>
                <w:szCs w:val="20"/>
              </w:rPr>
              <w:t>GB12348-2008</w:t>
            </w:r>
            <w:r>
              <w:rPr>
                <w:rFonts w:hAnsi="宋体" w:hint="eastAsia"/>
                <w:kern w:val="0"/>
                <w:sz w:val="24"/>
                <w:szCs w:val="20"/>
              </w:rPr>
              <w:t>）表</w:t>
            </w:r>
            <w:r>
              <w:rPr>
                <w:rFonts w:hAnsi="宋体"/>
                <w:kern w:val="0"/>
                <w:sz w:val="24"/>
                <w:szCs w:val="20"/>
              </w:rPr>
              <w:t>1</w:t>
            </w:r>
            <w:r>
              <w:rPr>
                <w:rFonts w:hAnsi="宋体" w:hint="eastAsia"/>
                <w:kern w:val="0"/>
                <w:sz w:val="24"/>
                <w:szCs w:val="20"/>
              </w:rPr>
              <w:t>中</w:t>
            </w:r>
            <w:r>
              <w:rPr>
                <w:rFonts w:hAnsi="宋体"/>
                <w:kern w:val="0"/>
                <w:sz w:val="24"/>
                <w:szCs w:val="20"/>
              </w:rPr>
              <w:t>4</w:t>
            </w:r>
            <w:r>
              <w:rPr>
                <w:rFonts w:hAnsi="宋体" w:hint="eastAsia"/>
                <w:kern w:val="0"/>
                <w:sz w:val="24"/>
                <w:szCs w:val="20"/>
              </w:rPr>
              <w:t>类标准要求。</w:t>
            </w:r>
          </w:p>
          <w:p w:rsidR="000C5FE0" w:rsidRDefault="000C5FE0" w:rsidP="000C5FE0">
            <w:pPr>
              <w:spacing w:line="360" w:lineRule="auto"/>
              <w:ind w:firstLineChars="200" w:firstLine="480"/>
              <w:rPr>
                <w:rFonts w:hAnsi="宋体"/>
                <w:kern w:val="0"/>
                <w:sz w:val="24"/>
                <w:szCs w:val="20"/>
              </w:rPr>
            </w:pPr>
            <w:r>
              <w:rPr>
                <w:rFonts w:hAnsi="宋体" w:hint="eastAsia"/>
                <w:kern w:val="0"/>
                <w:sz w:val="24"/>
                <w:szCs w:val="20"/>
              </w:rPr>
              <w:t>综上，本项目通过厂区合理布局以及隔声、减振等降噪措施，可以维持</w:t>
            </w:r>
            <w:proofErr w:type="gramStart"/>
            <w:r>
              <w:rPr>
                <w:rFonts w:hAnsi="宋体" w:hint="eastAsia"/>
                <w:kern w:val="0"/>
                <w:sz w:val="24"/>
                <w:szCs w:val="20"/>
              </w:rPr>
              <w:t>周围声</w:t>
            </w:r>
            <w:proofErr w:type="gramEnd"/>
            <w:r>
              <w:rPr>
                <w:rFonts w:hAnsi="宋体" w:hint="eastAsia"/>
                <w:kern w:val="0"/>
                <w:sz w:val="24"/>
                <w:szCs w:val="20"/>
              </w:rPr>
              <w:t>环境质量《声环境质量标准》（</w:t>
            </w:r>
            <w:r>
              <w:rPr>
                <w:rFonts w:hAnsi="宋体"/>
                <w:kern w:val="0"/>
                <w:sz w:val="24"/>
                <w:szCs w:val="20"/>
              </w:rPr>
              <w:t>GB3096 -2008</w:t>
            </w:r>
            <w:r>
              <w:rPr>
                <w:rFonts w:hAnsi="宋体" w:hint="eastAsia"/>
                <w:kern w:val="0"/>
                <w:sz w:val="24"/>
                <w:szCs w:val="20"/>
              </w:rPr>
              <w:t>）表</w:t>
            </w:r>
            <w:r>
              <w:rPr>
                <w:rFonts w:hAnsi="宋体"/>
                <w:kern w:val="0"/>
                <w:sz w:val="24"/>
                <w:szCs w:val="20"/>
              </w:rPr>
              <w:t xml:space="preserve">1 </w:t>
            </w:r>
            <w:r>
              <w:rPr>
                <w:rFonts w:hAnsi="宋体" w:hint="eastAsia"/>
                <w:kern w:val="0"/>
                <w:sz w:val="24"/>
                <w:szCs w:val="20"/>
              </w:rPr>
              <w:t>中相应标准，不降低其功能级别。</w:t>
            </w:r>
          </w:p>
          <w:p w:rsidR="000C5FE0" w:rsidRDefault="000C5FE0" w:rsidP="000C5FE0">
            <w:pPr>
              <w:spacing w:line="360" w:lineRule="auto"/>
              <w:ind w:firstLineChars="200" w:firstLine="482"/>
              <w:rPr>
                <w:rFonts w:hAnsi="宋体"/>
                <w:b/>
                <w:kern w:val="0"/>
                <w:sz w:val="24"/>
                <w:szCs w:val="20"/>
              </w:rPr>
            </w:pPr>
            <w:r>
              <w:rPr>
                <w:rFonts w:hint="eastAsia"/>
                <w:b/>
                <w:kern w:val="0"/>
                <w:sz w:val="24"/>
                <w:szCs w:val="20"/>
              </w:rPr>
              <w:t>5</w:t>
            </w:r>
            <w:r>
              <w:rPr>
                <w:rFonts w:hAnsi="宋体"/>
                <w:b/>
                <w:kern w:val="0"/>
                <w:sz w:val="24"/>
                <w:szCs w:val="20"/>
              </w:rPr>
              <w:t>、固体废弃物</w:t>
            </w:r>
            <w:r>
              <w:rPr>
                <w:rFonts w:hAnsi="宋体" w:hint="eastAsia"/>
                <w:b/>
                <w:kern w:val="0"/>
                <w:sz w:val="24"/>
                <w:szCs w:val="20"/>
              </w:rPr>
              <w:t>影响分析</w:t>
            </w:r>
          </w:p>
          <w:p w:rsidR="000C5FE0" w:rsidRDefault="000C5FE0" w:rsidP="000C5FE0">
            <w:pPr>
              <w:spacing w:line="360" w:lineRule="auto"/>
              <w:ind w:firstLineChars="200" w:firstLine="482"/>
              <w:rPr>
                <w:rFonts w:hAnsi="宋体"/>
                <w:b/>
                <w:kern w:val="0"/>
                <w:sz w:val="24"/>
                <w:szCs w:val="20"/>
              </w:rPr>
            </w:pPr>
            <w:r>
              <w:rPr>
                <w:rFonts w:hAnsi="宋体" w:hint="eastAsia"/>
                <w:b/>
                <w:kern w:val="0"/>
                <w:sz w:val="24"/>
                <w:szCs w:val="20"/>
              </w:rPr>
              <w:t>5.1</w:t>
            </w:r>
            <w:r>
              <w:rPr>
                <w:rFonts w:hAnsi="宋体" w:hint="eastAsia"/>
                <w:b/>
                <w:kern w:val="0"/>
                <w:sz w:val="24"/>
                <w:szCs w:val="20"/>
              </w:rPr>
              <w:t>固体废弃物产生情况</w:t>
            </w:r>
          </w:p>
          <w:p w:rsidR="000C5FE0" w:rsidRDefault="000C5FE0" w:rsidP="000C5FE0">
            <w:pPr>
              <w:spacing w:line="360" w:lineRule="auto"/>
              <w:ind w:firstLineChars="200" w:firstLine="480"/>
              <w:rPr>
                <w:sz w:val="24"/>
              </w:rPr>
            </w:pPr>
            <w:r>
              <w:rPr>
                <w:rFonts w:hAnsi="宋体" w:hint="eastAsia"/>
                <w:kern w:val="0"/>
                <w:sz w:val="24"/>
                <w:szCs w:val="20"/>
              </w:rPr>
              <w:t>本项目固体废弃物主要包括</w:t>
            </w:r>
            <w:r>
              <w:rPr>
                <w:rFonts w:hAnsi="宋体"/>
                <w:kern w:val="0"/>
                <w:sz w:val="24"/>
                <w:szCs w:val="20"/>
              </w:rPr>
              <w:t>清扫砂石</w:t>
            </w:r>
            <w:r>
              <w:rPr>
                <w:rFonts w:hint="eastAsia"/>
                <w:sz w:val="24"/>
              </w:rPr>
              <w:t>、</w:t>
            </w:r>
            <w:r>
              <w:rPr>
                <w:sz w:val="24"/>
              </w:rPr>
              <w:t>沉淀池沉渣</w:t>
            </w:r>
            <w:r>
              <w:rPr>
                <w:rFonts w:hint="eastAsia"/>
                <w:sz w:val="24"/>
              </w:rPr>
              <w:t>、生活垃圾及船舶分离废油。</w:t>
            </w:r>
          </w:p>
          <w:p w:rsidR="000C5FE0" w:rsidRDefault="000C5FE0" w:rsidP="000C5FE0">
            <w:pPr>
              <w:spacing w:line="360" w:lineRule="auto"/>
              <w:ind w:firstLineChars="200" w:firstLine="482"/>
              <w:rPr>
                <w:rFonts w:hAnsi="宋体"/>
                <w:b/>
                <w:kern w:val="0"/>
                <w:sz w:val="24"/>
                <w:szCs w:val="20"/>
              </w:rPr>
            </w:pPr>
            <w:r>
              <w:rPr>
                <w:rFonts w:hAnsi="宋体" w:hint="eastAsia"/>
                <w:b/>
                <w:kern w:val="0"/>
                <w:sz w:val="24"/>
                <w:szCs w:val="20"/>
              </w:rPr>
              <w:t>5.2</w:t>
            </w:r>
            <w:r>
              <w:rPr>
                <w:rFonts w:hAnsi="宋体"/>
                <w:b/>
                <w:kern w:val="0"/>
                <w:sz w:val="24"/>
                <w:szCs w:val="20"/>
              </w:rPr>
              <w:t>固体废物处置情况</w:t>
            </w:r>
          </w:p>
          <w:p w:rsidR="000C5FE0" w:rsidRDefault="000C5FE0" w:rsidP="000C5FE0">
            <w:pPr>
              <w:snapToGrid w:val="0"/>
              <w:spacing w:line="360" w:lineRule="auto"/>
              <w:ind w:firstLineChars="200" w:firstLine="480"/>
              <w:rPr>
                <w:sz w:val="24"/>
              </w:rPr>
            </w:pPr>
            <w:r>
              <w:rPr>
                <w:sz w:val="24"/>
              </w:rPr>
              <w:t>建设单位采用减量化、资源化、无害化的处理原则，</w:t>
            </w:r>
            <w:proofErr w:type="gramStart"/>
            <w:r>
              <w:rPr>
                <w:sz w:val="24"/>
              </w:rPr>
              <w:t>对固废</w:t>
            </w:r>
            <w:proofErr w:type="gramEnd"/>
            <w:r>
              <w:rPr>
                <w:sz w:val="24"/>
              </w:rPr>
              <w:t>进行固废分类处理、处置：</w:t>
            </w:r>
            <w:r>
              <w:rPr>
                <w:rFonts w:hint="eastAsia"/>
                <w:sz w:val="24"/>
              </w:rPr>
              <w:t>砂石</w:t>
            </w:r>
            <w:r>
              <w:rPr>
                <w:sz w:val="24"/>
              </w:rPr>
              <w:t>经收集后</w:t>
            </w:r>
            <w:r>
              <w:rPr>
                <w:rFonts w:hint="eastAsia"/>
                <w:sz w:val="24"/>
              </w:rPr>
              <w:t>由厂家</w:t>
            </w:r>
            <w:r>
              <w:rPr>
                <w:sz w:val="24"/>
              </w:rPr>
              <w:t>综合利用；职工生活垃圾委托当地环卫部门收集后清运</w:t>
            </w:r>
            <w:r>
              <w:rPr>
                <w:rFonts w:hint="eastAsia"/>
                <w:sz w:val="24"/>
              </w:rPr>
              <w:t>；</w:t>
            </w:r>
            <w:r>
              <w:rPr>
                <w:rFonts w:ascii="宋体" w:hAnsi="宋体" w:hint="eastAsia"/>
                <w:kern w:val="0"/>
                <w:sz w:val="24"/>
              </w:rPr>
              <w:t>船舶分离废油收集后由</w:t>
            </w:r>
            <w:r>
              <w:rPr>
                <w:rFonts w:hint="eastAsia"/>
                <w:bCs/>
                <w:sz w:val="24"/>
              </w:rPr>
              <w:t>中新苏伊士环保技术有限公司</w:t>
            </w:r>
            <w:r>
              <w:rPr>
                <w:rFonts w:ascii="宋体" w:hAnsi="宋体" w:hint="eastAsia"/>
                <w:kern w:val="0"/>
                <w:sz w:val="24"/>
              </w:rPr>
              <w:t>处理</w:t>
            </w:r>
            <w:r>
              <w:rPr>
                <w:sz w:val="24"/>
              </w:rPr>
              <w:t>。本项目</w:t>
            </w:r>
            <w:proofErr w:type="gramStart"/>
            <w:r>
              <w:rPr>
                <w:sz w:val="24"/>
              </w:rPr>
              <w:t>所有固废均</w:t>
            </w:r>
            <w:proofErr w:type="gramEnd"/>
            <w:r>
              <w:rPr>
                <w:sz w:val="24"/>
              </w:rPr>
              <w:t>得到彻底处理处置，实现零排放，具有可行性，不对外界环境造成二次污染。</w:t>
            </w:r>
          </w:p>
          <w:p w:rsidR="000C5FE0" w:rsidRPr="00AB40CE" w:rsidRDefault="000C5FE0" w:rsidP="000C5FE0">
            <w:pPr>
              <w:tabs>
                <w:tab w:val="left" w:pos="0"/>
              </w:tabs>
              <w:jc w:val="center"/>
              <w:rPr>
                <w:b/>
                <w:sz w:val="24"/>
                <w:szCs w:val="20"/>
              </w:rPr>
            </w:pPr>
            <w:r w:rsidRPr="00AB40CE">
              <w:rPr>
                <w:rFonts w:hint="eastAsia"/>
                <w:b/>
                <w:sz w:val="24"/>
                <w:szCs w:val="20"/>
              </w:rPr>
              <w:t>表</w:t>
            </w:r>
            <w:r w:rsidRPr="00AB40CE">
              <w:rPr>
                <w:rFonts w:hint="eastAsia"/>
                <w:b/>
                <w:sz w:val="24"/>
                <w:szCs w:val="20"/>
              </w:rPr>
              <w:t>7-</w:t>
            </w:r>
            <w:r w:rsidR="00AB40CE">
              <w:rPr>
                <w:rFonts w:hint="eastAsia"/>
                <w:b/>
                <w:sz w:val="24"/>
                <w:szCs w:val="20"/>
              </w:rPr>
              <w:t>14</w:t>
            </w:r>
            <w:r w:rsidRPr="00AB40CE">
              <w:rPr>
                <w:rFonts w:hint="eastAsia"/>
                <w:b/>
                <w:sz w:val="24"/>
                <w:szCs w:val="20"/>
              </w:rPr>
              <w:t>建设项目固</w:t>
            </w:r>
            <w:proofErr w:type="gramStart"/>
            <w:r w:rsidRPr="00AB40CE">
              <w:rPr>
                <w:rFonts w:hint="eastAsia"/>
                <w:b/>
                <w:sz w:val="24"/>
                <w:szCs w:val="20"/>
              </w:rPr>
              <w:t>废利用</w:t>
            </w:r>
            <w:proofErr w:type="gramEnd"/>
            <w:r w:rsidRPr="00AB40CE">
              <w:rPr>
                <w:rFonts w:hint="eastAsia"/>
                <w:b/>
                <w:sz w:val="24"/>
                <w:szCs w:val="20"/>
              </w:rPr>
              <w:t>处置方式评价表</w:t>
            </w:r>
          </w:p>
          <w:tbl>
            <w:tblPr>
              <w:tblW w:w="0" w:type="auto"/>
              <w:jc w:val="center"/>
              <w:tblBorders>
                <w:top w:val="single" w:sz="12" w:space="0" w:color="auto"/>
                <w:bottom w:val="single" w:sz="12" w:space="0" w:color="auto"/>
                <w:insideH w:val="single" w:sz="2" w:space="0" w:color="auto"/>
                <w:insideV w:val="single" w:sz="2" w:space="0" w:color="auto"/>
              </w:tblBorders>
              <w:tblLayout w:type="fixed"/>
              <w:tblLook w:val="04A0" w:firstRow="1" w:lastRow="0" w:firstColumn="1" w:lastColumn="0" w:noHBand="0" w:noVBand="1"/>
            </w:tblPr>
            <w:tblGrid>
              <w:gridCol w:w="466"/>
              <w:gridCol w:w="1035"/>
              <w:gridCol w:w="1134"/>
              <w:gridCol w:w="1228"/>
              <w:gridCol w:w="933"/>
              <w:gridCol w:w="1147"/>
              <w:gridCol w:w="1152"/>
              <w:gridCol w:w="1278"/>
              <w:gridCol w:w="1256"/>
            </w:tblGrid>
            <w:tr w:rsidR="00135140" w:rsidTr="00135140">
              <w:trPr>
                <w:trHeight w:val="360"/>
                <w:jc w:val="center"/>
              </w:trPr>
              <w:tc>
                <w:tcPr>
                  <w:tcW w:w="466" w:type="dxa"/>
                  <w:vAlign w:val="center"/>
                </w:tcPr>
                <w:p w:rsidR="000C5FE0" w:rsidRDefault="000C5FE0" w:rsidP="00135140">
                  <w:pPr>
                    <w:adjustRightInd w:val="0"/>
                    <w:snapToGrid w:val="0"/>
                    <w:jc w:val="center"/>
                    <w:rPr>
                      <w:szCs w:val="21"/>
                    </w:rPr>
                  </w:pPr>
                  <w:r>
                    <w:rPr>
                      <w:rFonts w:hAnsi="宋体"/>
                      <w:szCs w:val="21"/>
                    </w:rPr>
                    <w:t>序号</w:t>
                  </w:r>
                </w:p>
              </w:tc>
              <w:tc>
                <w:tcPr>
                  <w:tcW w:w="1035" w:type="dxa"/>
                  <w:vAlign w:val="center"/>
                </w:tcPr>
                <w:p w:rsidR="000C5FE0" w:rsidRDefault="000C5FE0" w:rsidP="00135140">
                  <w:pPr>
                    <w:adjustRightInd w:val="0"/>
                    <w:snapToGrid w:val="0"/>
                    <w:jc w:val="center"/>
                    <w:rPr>
                      <w:szCs w:val="21"/>
                    </w:rPr>
                  </w:pPr>
                  <w:r>
                    <w:rPr>
                      <w:rFonts w:hAnsi="宋体"/>
                      <w:szCs w:val="21"/>
                    </w:rPr>
                    <w:t>固废名称</w:t>
                  </w:r>
                </w:p>
              </w:tc>
              <w:tc>
                <w:tcPr>
                  <w:tcW w:w="1134" w:type="dxa"/>
                  <w:vAlign w:val="center"/>
                </w:tcPr>
                <w:p w:rsidR="000C5FE0" w:rsidRDefault="000C5FE0" w:rsidP="00135140">
                  <w:pPr>
                    <w:adjustRightInd w:val="0"/>
                    <w:snapToGrid w:val="0"/>
                    <w:jc w:val="center"/>
                    <w:rPr>
                      <w:szCs w:val="21"/>
                    </w:rPr>
                  </w:pPr>
                  <w:r>
                    <w:rPr>
                      <w:rFonts w:hAnsi="宋体"/>
                      <w:szCs w:val="21"/>
                    </w:rPr>
                    <w:t>属性</w:t>
                  </w:r>
                </w:p>
              </w:tc>
              <w:tc>
                <w:tcPr>
                  <w:tcW w:w="1228" w:type="dxa"/>
                  <w:vAlign w:val="center"/>
                </w:tcPr>
                <w:p w:rsidR="000C5FE0" w:rsidRDefault="000C5FE0" w:rsidP="00135140">
                  <w:pPr>
                    <w:adjustRightInd w:val="0"/>
                    <w:snapToGrid w:val="0"/>
                    <w:jc w:val="center"/>
                    <w:rPr>
                      <w:szCs w:val="21"/>
                    </w:rPr>
                  </w:pPr>
                  <w:r>
                    <w:rPr>
                      <w:rFonts w:hAnsi="宋体"/>
                      <w:szCs w:val="21"/>
                    </w:rPr>
                    <w:t>产生工序</w:t>
                  </w:r>
                </w:p>
              </w:tc>
              <w:tc>
                <w:tcPr>
                  <w:tcW w:w="933" w:type="dxa"/>
                  <w:vAlign w:val="center"/>
                </w:tcPr>
                <w:p w:rsidR="00135140" w:rsidRDefault="000C5FE0" w:rsidP="00135140">
                  <w:pPr>
                    <w:adjustRightInd w:val="0"/>
                    <w:snapToGrid w:val="0"/>
                    <w:jc w:val="center"/>
                    <w:rPr>
                      <w:rFonts w:hAnsi="宋体"/>
                      <w:szCs w:val="21"/>
                    </w:rPr>
                  </w:pPr>
                  <w:r>
                    <w:rPr>
                      <w:rFonts w:hAnsi="宋体"/>
                      <w:szCs w:val="21"/>
                    </w:rPr>
                    <w:t>主要</w:t>
                  </w:r>
                </w:p>
                <w:p w:rsidR="000C5FE0" w:rsidRPr="00135140" w:rsidRDefault="000C5FE0" w:rsidP="00135140">
                  <w:pPr>
                    <w:adjustRightInd w:val="0"/>
                    <w:snapToGrid w:val="0"/>
                    <w:jc w:val="center"/>
                    <w:rPr>
                      <w:rFonts w:hAnsi="宋体"/>
                      <w:szCs w:val="21"/>
                    </w:rPr>
                  </w:pPr>
                  <w:r>
                    <w:rPr>
                      <w:rFonts w:hAnsi="宋体"/>
                      <w:szCs w:val="21"/>
                    </w:rPr>
                    <w:t>成分</w:t>
                  </w:r>
                </w:p>
              </w:tc>
              <w:tc>
                <w:tcPr>
                  <w:tcW w:w="1147" w:type="dxa"/>
                  <w:vAlign w:val="center"/>
                </w:tcPr>
                <w:p w:rsidR="000C5FE0" w:rsidRDefault="000C5FE0" w:rsidP="00135140">
                  <w:pPr>
                    <w:adjustRightInd w:val="0"/>
                    <w:snapToGrid w:val="0"/>
                    <w:jc w:val="center"/>
                    <w:rPr>
                      <w:szCs w:val="21"/>
                    </w:rPr>
                  </w:pPr>
                  <w:r>
                    <w:rPr>
                      <w:rFonts w:hAnsi="宋体"/>
                      <w:szCs w:val="21"/>
                    </w:rPr>
                    <w:t>废物代码</w:t>
                  </w:r>
                </w:p>
              </w:tc>
              <w:tc>
                <w:tcPr>
                  <w:tcW w:w="1152" w:type="dxa"/>
                  <w:vAlign w:val="center"/>
                </w:tcPr>
                <w:p w:rsidR="000C5FE0" w:rsidRDefault="000C5FE0" w:rsidP="00135140">
                  <w:pPr>
                    <w:adjustRightInd w:val="0"/>
                    <w:snapToGrid w:val="0"/>
                    <w:jc w:val="center"/>
                    <w:rPr>
                      <w:rFonts w:hAnsi="宋体"/>
                      <w:szCs w:val="21"/>
                    </w:rPr>
                  </w:pPr>
                  <w:r>
                    <w:rPr>
                      <w:rFonts w:hAnsi="宋体"/>
                      <w:szCs w:val="21"/>
                    </w:rPr>
                    <w:t>产生量</w:t>
                  </w:r>
                </w:p>
                <w:p w:rsidR="000C5FE0" w:rsidRDefault="000C5FE0" w:rsidP="00135140">
                  <w:pPr>
                    <w:adjustRightInd w:val="0"/>
                    <w:snapToGrid w:val="0"/>
                    <w:jc w:val="center"/>
                    <w:rPr>
                      <w:szCs w:val="21"/>
                    </w:rPr>
                  </w:pPr>
                  <w:r>
                    <w:rPr>
                      <w:rFonts w:hAnsi="宋体"/>
                      <w:szCs w:val="21"/>
                    </w:rPr>
                    <w:t>（吨</w:t>
                  </w:r>
                  <w:r>
                    <w:rPr>
                      <w:szCs w:val="21"/>
                    </w:rPr>
                    <w:t>/</w:t>
                  </w:r>
                  <w:r>
                    <w:rPr>
                      <w:rFonts w:hAnsi="宋体"/>
                      <w:szCs w:val="21"/>
                    </w:rPr>
                    <w:t>年）</w:t>
                  </w:r>
                </w:p>
              </w:tc>
              <w:tc>
                <w:tcPr>
                  <w:tcW w:w="1278" w:type="dxa"/>
                  <w:vAlign w:val="center"/>
                </w:tcPr>
                <w:p w:rsidR="000C5FE0" w:rsidRDefault="000C5FE0" w:rsidP="00135140">
                  <w:pPr>
                    <w:adjustRightInd w:val="0"/>
                    <w:snapToGrid w:val="0"/>
                    <w:jc w:val="center"/>
                    <w:rPr>
                      <w:rFonts w:hAnsi="宋体"/>
                      <w:szCs w:val="21"/>
                    </w:rPr>
                  </w:pPr>
                  <w:r>
                    <w:rPr>
                      <w:rFonts w:hAnsi="宋体"/>
                      <w:szCs w:val="21"/>
                    </w:rPr>
                    <w:t>利用处置</w:t>
                  </w:r>
                </w:p>
                <w:p w:rsidR="000C5FE0" w:rsidRDefault="000C5FE0" w:rsidP="00135140">
                  <w:pPr>
                    <w:adjustRightInd w:val="0"/>
                    <w:snapToGrid w:val="0"/>
                    <w:jc w:val="center"/>
                    <w:rPr>
                      <w:szCs w:val="21"/>
                    </w:rPr>
                  </w:pPr>
                  <w:r>
                    <w:rPr>
                      <w:rFonts w:hAnsi="宋体"/>
                      <w:szCs w:val="21"/>
                    </w:rPr>
                    <w:t>方式</w:t>
                  </w:r>
                </w:p>
              </w:tc>
              <w:tc>
                <w:tcPr>
                  <w:tcW w:w="1256" w:type="dxa"/>
                  <w:vAlign w:val="center"/>
                </w:tcPr>
                <w:p w:rsidR="000C5FE0" w:rsidRPr="00AB40CE" w:rsidRDefault="000C5FE0" w:rsidP="00135140">
                  <w:pPr>
                    <w:adjustRightInd w:val="0"/>
                    <w:snapToGrid w:val="0"/>
                    <w:jc w:val="center"/>
                    <w:rPr>
                      <w:rFonts w:hAnsi="宋体"/>
                      <w:szCs w:val="21"/>
                    </w:rPr>
                  </w:pPr>
                  <w:r>
                    <w:rPr>
                      <w:rFonts w:hAnsi="宋体"/>
                      <w:szCs w:val="21"/>
                    </w:rPr>
                    <w:t>利用处置单位</w:t>
                  </w:r>
                </w:p>
              </w:tc>
            </w:tr>
            <w:tr w:rsidR="00135140" w:rsidTr="00135140">
              <w:trPr>
                <w:trHeight w:val="660"/>
                <w:jc w:val="center"/>
              </w:trPr>
              <w:tc>
                <w:tcPr>
                  <w:tcW w:w="466" w:type="dxa"/>
                  <w:vAlign w:val="center"/>
                </w:tcPr>
                <w:p w:rsidR="000C5FE0" w:rsidRDefault="000C5FE0" w:rsidP="00135140">
                  <w:pPr>
                    <w:jc w:val="center"/>
                    <w:rPr>
                      <w:rFonts w:hAnsi="宋体"/>
                      <w:szCs w:val="21"/>
                    </w:rPr>
                  </w:pPr>
                  <w:r>
                    <w:rPr>
                      <w:rFonts w:hAnsi="宋体" w:hint="eastAsia"/>
                      <w:szCs w:val="21"/>
                    </w:rPr>
                    <w:t>1</w:t>
                  </w:r>
                </w:p>
              </w:tc>
              <w:tc>
                <w:tcPr>
                  <w:tcW w:w="1035" w:type="dxa"/>
                  <w:vAlign w:val="center"/>
                </w:tcPr>
                <w:p w:rsidR="000C5FE0" w:rsidRDefault="000C5FE0" w:rsidP="00135140">
                  <w:pPr>
                    <w:pStyle w:val="TableParagraph"/>
                    <w:spacing w:before="31"/>
                    <w:ind w:right="97"/>
                    <w:jc w:val="center"/>
                    <w:rPr>
                      <w:sz w:val="21"/>
                    </w:rPr>
                  </w:pPr>
                  <w:r>
                    <w:rPr>
                      <w:sz w:val="21"/>
                    </w:rPr>
                    <w:t>清扫砂石</w:t>
                  </w:r>
                </w:p>
              </w:tc>
              <w:tc>
                <w:tcPr>
                  <w:tcW w:w="1134" w:type="dxa"/>
                  <w:vAlign w:val="center"/>
                </w:tcPr>
                <w:p w:rsidR="000C5FE0" w:rsidRDefault="000C5FE0" w:rsidP="00135140">
                  <w:pPr>
                    <w:pStyle w:val="a0"/>
                    <w:ind w:leftChars="-7" w:left="2" w:hangingChars="8" w:hanging="17"/>
                    <w:jc w:val="center"/>
                    <w:rPr>
                      <w:rFonts w:hAnsi="宋体"/>
                      <w:szCs w:val="21"/>
                    </w:rPr>
                  </w:pPr>
                  <w:r>
                    <w:rPr>
                      <w:rFonts w:hint="eastAsia"/>
                      <w:szCs w:val="21"/>
                    </w:rPr>
                    <w:t>一般固废</w:t>
                  </w:r>
                </w:p>
              </w:tc>
              <w:tc>
                <w:tcPr>
                  <w:tcW w:w="1228" w:type="dxa"/>
                  <w:vAlign w:val="center"/>
                </w:tcPr>
                <w:p w:rsidR="000C5FE0" w:rsidRDefault="000C5FE0" w:rsidP="00135140">
                  <w:pPr>
                    <w:pStyle w:val="a0"/>
                    <w:ind w:leftChars="-7" w:left="2" w:hangingChars="8" w:hanging="17"/>
                    <w:jc w:val="center"/>
                    <w:rPr>
                      <w:szCs w:val="21"/>
                    </w:rPr>
                  </w:pPr>
                  <w:r>
                    <w:rPr>
                      <w:szCs w:val="21"/>
                    </w:rPr>
                    <w:t>清扫</w:t>
                  </w:r>
                </w:p>
              </w:tc>
              <w:tc>
                <w:tcPr>
                  <w:tcW w:w="933" w:type="dxa"/>
                  <w:vAlign w:val="center"/>
                </w:tcPr>
                <w:p w:rsidR="000C5FE0" w:rsidRDefault="000C5FE0" w:rsidP="00135140">
                  <w:pPr>
                    <w:pStyle w:val="a0"/>
                    <w:ind w:leftChars="-7" w:left="2" w:hangingChars="8" w:hanging="17"/>
                    <w:jc w:val="center"/>
                    <w:rPr>
                      <w:szCs w:val="21"/>
                    </w:rPr>
                  </w:pPr>
                  <w:r>
                    <w:rPr>
                      <w:rFonts w:hint="eastAsia"/>
                      <w:szCs w:val="21"/>
                    </w:rPr>
                    <w:t>砂石</w:t>
                  </w:r>
                </w:p>
              </w:tc>
              <w:tc>
                <w:tcPr>
                  <w:tcW w:w="1147" w:type="dxa"/>
                  <w:vAlign w:val="center"/>
                </w:tcPr>
                <w:p w:rsidR="000C5FE0" w:rsidRDefault="000C5FE0" w:rsidP="00135140">
                  <w:pPr>
                    <w:widowControl/>
                    <w:jc w:val="center"/>
                    <w:rPr>
                      <w:szCs w:val="21"/>
                    </w:rPr>
                  </w:pPr>
                  <w:r>
                    <w:rPr>
                      <w:szCs w:val="21"/>
                    </w:rPr>
                    <w:t>/</w:t>
                  </w:r>
                </w:p>
              </w:tc>
              <w:tc>
                <w:tcPr>
                  <w:tcW w:w="1152" w:type="dxa"/>
                  <w:vAlign w:val="center"/>
                </w:tcPr>
                <w:p w:rsidR="000C5FE0" w:rsidRDefault="000C5FE0" w:rsidP="00135140">
                  <w:pPr>
                    <w:pStyle w:val="TableParagraph"/>
                    <w:spacing w:before="18" w:line="234" w:lineRule="exact"/>
                    <w:ind w:left="370" w:right="340"/>
                    <w:jc w:val="center"/>
                    <w:rPr>
                      <w:sz w:val="21"/>
                    </w:rPr>
                  </w:pPr>
                  <w:r>
                    <w:rPr>
                      <w:rFonts w:hint="eastAsia"/>
                      <w:sz w:val="21"/>
                    </w:rPr>
                    <w:t>2</w:t>
                  </w:r>
                </w:p>
              </w:tc>
              <w:tc>
                <w:tcPr>
                  <w:tcW w:w="1278" w:type="dxa"/>
                  <w:vAlign w:val="center"/>
                </w:tcPr>
                <w:p w:rsidR="000C5FE0" w:rsidRDefault="000C5FE0" w:rsidP="00135140">
                  <w:pPr>
                    <w:pStyle w:val="a0"/>
                    <w:ind w:leftChars="-7" w:left="2" w:hangingChars="8" w:hanging="17"/>
                    <w:jc w:val="center"/>
                    <w:rPr>
                      <w:szCs w:val="21"/>
                    </w:rPr>
                  </w:pPr>
                  <w:r>
                    <w:rPr>
                      <w:rFonts w:hint="eastAsia"/>
                      <w:szCs w:val="21"/>
                    </w:rPr>
                    <w:t>综合利用</w:t>
                  </w:r>
                </w:p>
              </w:tc>
              <w:tc>
                <w:tcPr>
                  <w:tcW w:w="1256" w:type="dxa"/>
                  <w:vAlign w:val="center"/>
                </w:tcPr>
                <w:p w:rsidR="000C5FE0" w:rsidRDefault="000C5FE0" w:rsidP="00135140">
                  <w:pPr>
                    <w:adjustRightInd w:val="0"/>
                    <w:snapToGrid w:val="0"/>
                    <w:jc w:val="center"/>
                    <w:rPr>
                      <w:szCs w:val="21"/>
                    </w:rPr>
                  </w:pPr>
                  <w:r>
                    <w:rPr>
                      <w:rFonts w:hAnsi="宋体" w:hint="eastAsia"/>
                      <w:szCs w:val="21"/>
                    </w:rPr>
                    <w:t>厂家</w:t>
                  </w:r>
                </w:p>
              </w:tc>
            </w:tr>
            <w:tr w:rsidR="00135140" w:rsidTr="00135140">
              <w:trPr>
                <w:trHeight w:val="314"/>
                <w:jc w:val="center"/>
              </w:trPr>
              <w:tc>
                <w:tcPr>
                  <w:tcW w:w="466" w:type="dxa"/>
                  <w:vAlign w:val="center"/>
                </w:tcPr>
                <w:p w:rsidR="000C5FE0" w:rsidRDefault="000C5FE0" w:rsidP="00135140">
                  <w:pPr>
                    <w:jc w:val="center"/>
                    <w:rPr>
                      <w:rFonts w:hAnsi="宋体"/>
                      <w:szCs w:val="21"/>
                    </w:rPr>
                  </w:pPr>
                  <w:r>
                    <w:rPr>
                      <w:rFonts w:hAnsi="宋体" w:hint="eastAsia"/>
                      <w:szCs w:val="21"/>
                    </w:rPr>
                    <w:t>2</w:t>
                  </w:r>
                </w:p>
              </w:tc>
              <w:tc>
                <w:tcPr>
                  <w:tcW w:w="1035" w:type="dxa"/>
                  <w:vAlign w:val="center"/>
                </w:tcPr>
                <w:p w:rsidR="000C5FE0" w:rsidRDefault="000C5FE0" w:rsidP="00135140">
                  <w:pPr>
                    <w:pStyle w:val="TableParagraph"/>
                    <w:spacing w:before="63" w:line="242" w:lineRule="auto"/>
                    <w:ind w:right="114"/>
                    <w:jc w:val="center"/>
                    <w:rPr>
                      <w:sz w:val="21"/>
                    </w:rPr>
                  </w:pPr>
                  <w:r>
                    <w:rPr>
                      <w:sz w:val="21"/>
                    </w:rPr>
                    <w:t>沉淀池沉渣</w:t>
                  </w:r>
                </w:p>
              </w:tc>
              <w:tc>
                <w:tcPr>
                  <w:tcW w:w="1134" w:type="dxa"/>
                  <w:vAlign w:val="center"/>
                </w:tcPr>
                <w:p w:rsidR="000C5FE0" w:rsidRDefault="000C5FE0" w:rsidP="00135140">
                  <w:pPr>
                    <w:pStyle w:val="a0"/>
                    <w:ind w:leftChars="-7" w:left="2" w:hangingChars="8" w:hanging="17"/>
                    <w:jc w:val="center"/>
                    <w:rPr>
                      <w:rFonts w:hAnsi="宋体"/>
                      <w:szCs w:val="21"/>
                    </w:rPr>
                  </w:pPr>
                  <w:r>
                    <w:rPr>
                      <w:rFonts w:hint="eastAsia"/>
                      <w:szCs w:val="21"/>
                    </w:rPr>
                    <w:t>一般固废</w:t>
                  </w:r>
                </w:p>
              </w:tc>
              <w:tc>
                <w:tcPr>
                  <w:tcW w:w="1228" w:type="dxa"/>
                  <w:vAlign w:val="center"/>
                </w:tcPr>
                <w:p w:rsidR="000C5FE0" w:rsidRDefault="000C5FE0" w:rsidP="00135140">
                  <w:pPr>
                    <w:pStyle w:val="a0"/>
                    <w:ind w:leftChars="-7" w:left="2" w:hangingChars="8" w:hanging="17"/>
                    <w:jc w:val="center"/>
                    <w:rPr>
                      <w:rFonts w:hAnsi="宋体"/>
                      <w:szCs w:val="21"/>
                    </w:rPr>
                  </w:pPr>
                  <w:r>
                    <w:rPr>
                      <w:rFonts w:hAnsi="宋体"/>
                      <w:szCs w:val="21"/>
                    </w:rPr>
                    <w:t>沉淀池</w:t>
                  </w:r>
                </w:p>
              </w:tc>
              <w:tc>
                <w:tcPr>
                  <w:tcW w:w="933" w:type="dxa"/>
                  <w:vAlign w:val="center"/>
                </w:tcPr>
                <w:p w:rsidR="000C5FE0" w:rsidRDefault="000C5FE0" w:rsidP="00135140">
                  <w:pPr>
                    <w:pStyle w:val="a0"/>
                    <w:ind w:leftChars="-7" w:left="2" w:hangingChars="8" w:hanging="17"/>
                    <w:jc w:val="center"/>
                    <w:rPr>
                      <w:szCs w:val="21"/>
                    </w:rPr>
                  </w:pPr>
                  <w:r>
                    <w:rPr>
                      <w:rFonts w:hint="eastAsia"/>
                      <w:szCs w:val="21"/>
                    </w:rPr>
                    <w:t>砂石</w:t>
                  </w:r>
                </w:p>
              </w:tc>
              <w:tc>
                <w:tcPr>
                  <w:tcW w:w="1147" w:type="dxa"/>
                  <w:vAlign w:val="center"/>
                </w:tcPr>
                <w:p w:rsidR="000C5FE0" w:rsidRDefault="000C5FE0" w:rsidP="00135140">
                  <w:pPr>
                    <w:widowControl/>
                    <w:jc w:val="center"/>
                    <w:rPr>
                      <w:szCs w:val="21"/>
                    </w:rPr>
                  </w:pPr>
                  <w:r>
                    <w:rPr>
                      <w:szCs w:val="21"/>
                    </w:rPr>
                    <w:t>/</w:t>
                  </w:r>
                </w:p>
              </w:tc>
              <w:tc>
                <w:tcPr>
                  <w:tcW w:w="1152" w:type="dxa"/>
                  <w:vAlign w:val="center"/>
                </w:tcPr>
                <w:p w:rsidR="000C5FE0" w:rsidRDefault="000C5FE0" w:rsidP="00135140">
                  <w:pPr>
                    <w:jc w:val="center"/>
                    <w:rPr>
                      <w:rFonts w:hAnsi="宋体"/>
                      <w:szCs w:val="21"/>
                    </w:rPr>
                  </w:pPr>
                  <w:r>
                    <w:rPr>
                      <w:rFonts w:hAnsi="宋体" w:hint="eastAsia"/>
                      <w:szCs w:val="21"/>
                    </w:rPr>
                    <w:t>1.5</w:t>
                  </w:r>
                </w:p>
              </w:tc>
              <w:tc>
                <w:tcPr>
                  <w:tcW w:w="1278" w:type="dxa"/>
                  <w:vAlign w:val="center"/>
                </w:tcPr>
                <w:p w:rsidR="000C5FE0" w:rsidRDefault="000C5FE0" w:rsidP="00135140">
                  <w:pPr>
                    <w:pStyle w:val="a0"/>
                    <w:ind w:leftChars="-7" w:left="2" w:hangingChars="8" w:hanging="17"/>
                    <w:jc w:val="center"/>
                    <w:rPr>
                      <w:szCs w:val="21"/>
                    </w:rPr>
                  </w:pPr>
                  <w:r>
                    <w:rPr>
                      <w:rFonts w:hint="eastAsia"/>
                      <w:szCs w:val="21"/>
                    </w:rPr>
                    <w:t>综合利用</w:t>
                  </w:r>
                </w:p>
              </w:tc>
              <w:tc>
                <w:tcPr>
                  <w:tcW w:w="1256" w:type="dxa"/>
                  <w:vAlign w:val="center"/>
                </w:tcPr>
                <w:p w:rsidR="000C5FE0" w:rsidRDefault="000C5FE0" w:rsidP="00135140">
                  <w:pPr>
                    <w:adjustRightInd w:val="0"/>
                    <w:snapToGrid w:val="0"/>
                    <w:jc w:val="center"/>
                    <w:rPr>
                      <w:szCs w:val="21"/>
                    </w:rPr>
                  </w:pPr>
                  <w:r>
                    <w:rPr>
                      <w:rFonts w:hAnsi="宋体" w:hint="eastAsia"/>
                      <w:szCs w:val="21"/>
                    </w:rPr>
                    <w:t>厂家</w:t>
                  </w:r>
                </w:p>
              </w:tc>
            </w:tr>
            <w:tr w:rsidR="00135140" w:rsidTr="00135140">
              <w:trPr>
                <w:trHeight w:val="314"/>
                <w:jc w:val="center"/>
              </w:trPr>
              <w:tc>
                <w:tcPr>
                  <w:tcW w:w="466" w:type="dxa"/>
                  <w:vAlign w:val="center"/>
                </w:tcPr>
                <w:p w:rsidR="000C5FE0" w:rsidRDefault="000C5FE0" w:rsidP="00135140">
                  <w:pPr>
                    <w:jc w:val="center"/>
                    <w:rPr>
                      <w:rFonts w:hAnsi="宋体"/>
                      <w:szCs w:val="21"/>
                    </w:rPr>
                  </w:pPr>
                  <w:r>
                    <w:rPr>
                      <w:rFonts w:hAnsi="宋体" w:hint="eastAsia"/>
                      <w:szCs w:val="21"/>
                    </w:rPr>
                    <w:t>3</w:t>
                  </w:r>
                </w:p>
              </w:tc>
              <w:tc>
                <w:tcPr>
                  <w:tcW w:w="1035" w:type="dxa"/>
                  <w:vAlign w:val="center"/>
                </w:tcPr>
                <w:p w:rsidR="000C5FE0" w:rsidRDefault="000C5FE0" w:rsidP="00135140">
                  <w:pPr>
                    <w:jc w:val="center"/>
                    <w:rPr>
                      <w:rFonts w:ascii="宋体" w:hAnsi="宋体"/>
                      <w:szCs w:val="21"/>
                    </w:rPr>
                  </w:pPr>
                  <w:r>
                    <w:rPr>
                      <w:rFonts w:ascii="宋体" w:hAnsi="宋体" w:hint="eastAsia"/>
                      <w:szCs w:val="21"/>
                    </w:rPr>
                    <w:t>生活垃圾</w:t>
                  </w:r>
                </w:p>
              </w:tc>
              <w:tc>
                <w:tcPr>
                  <w:tcW w:w="1134" w:type="dxa"/>
                  <w:vAlign w:val="center"/>
                </w:tcPr>
                <w:p w:rsidR="000C5FE0" w:rsidRDefault="000C5FE0" w:rsidP="00135140">
                  <w:pPr>
                    <w:pStyle w:val="a0"/>
                    <w:ind w:leftChars="-7" w:left="2" w:hangingChars="8" w:hanging="17"/>
                    <w:jc w:val="center"/>
                    <w:rPr>
                      <w:rFonts w:hAnsi="宋体"/>
                      <w:szCs w:val="21"/>
                    </w:rPr>
                  </w:pPr>
                  <w:r>
                    <w:rPr>
                      <w:rFonts w:hint="eastAsia"/>
                      <w:szCs w:val="21"/>
                    </w:rPr>
                    <w:t>一般固废</w:t>
                  </w:r>
                </w:p>
              </w:tc>
              <w:tc>
                <w:tcPr>
                  <w:tcW w:w="1228" w:type="dxa"/>
                  <w:vAlign w:val="center"/>
                </w:tcPr>
                <w:p w:rsidR="000C5FE0" w:rsidRDefault="000C5FE0" w:rsidP="00135140">
                  <w:pPr>
                    <w:jc w:val="center"/>
                    <w:rPr>
                      <w:rFonts w:ascii="宋体" w:hAnsi="宋体"/>
                      <w:szCs w:val="21"/>
                    </w:rPr>
                  </w:pPr>
                  <w:r>
                    <w:rPr>
                      <w:rFonts w:ascii="宋体" w:hAnsi="宋体" w:hint="eastAsia"/>
                      <w:szCs w:val="21"/>
                    </w:rPr>
                    <w:t>职工生活</w:t>
                  </w:r>
                </w:p>
              </w:tc>
              <w:tc>
                <w:tcPr>
                  <w:tcW w:w="933" w:type="dxa"/>
                  <w:vAlign w:val="center"/>
                </w:tcPr>
                <w:p w:rsidR="000C5FE0" w:rsidRDefault="000C5FE0" w:rsidP="00135140">
                  <w:pPr>
                    <w:jc w:val="center"/>
                    <w:rPr>
                      <w:rFonts w:ascii="宋体" w:hAnsi="宋体"/>
                      <w:szCs w:val="21"/>
                    </w:rPr>
                  </w:pPr>
                  <w:r>
                    <w:rPr>
                      <w:rFonts w:ascii="宋体" w:hAnsi="宋体"/>
                      <w:szCs w:val="21"/>
                    </w:rPr>
                    <w:t>/</w:t>
                  </w:r>
                </w:p>
              </w:tc>
              <w:tc>
                <w:tcPr>
                  <w:tcW w:w="1147" w:type="dxa"/>
                  <w:vAlign w:val="center"/>
                </w:tcPr>
                <w:p w:rsidR="000C5FE0" w:rsidRDefault="000C5FE0" w:rsidP="00135140">
                  <w:pPr>
                    <w:spacing w:line="240" w:lineRule="exact"/>
                    <w:jc w:val="center"/>
                    <w:rPr>
                      <w:rFonts w:hAnsi="宋体"/>
                      <w:szCs w:val="21"/>
                    </w:rPr>
                  </w:pPr>
                  <w:r>
                    <w:rPr>
                      <w:rFonts w:hAnsi="宋体" w:hint="eastAsia"/>
                      <w:szCs w:val="21"/>
                    </w:rPr>
                    <w:t>99</w:t>
                  </w:r>
                </w:p>
              </w:tc>
              <w:tc>
                <w:tcPr>
                  <w:tcW w:w="1152" w:type="dxa"/>
                  <w:vAlign w:val="center"/>
                </w:tcPr>
                <w:p w:rsidR="000C5FE0" w:rsidRDefault="000C5FE0" w:rsidP="00135140">
                  <w:pPr>
                    <w:jc w:val="center"/>
                    <w:rPr>
                      <w:rFonts w:hAnsi="宋体"/>
                      <w:szCs w:val="21"/>
                    </w:rPr>
                  </w:pPr>
                  <w:r>
                    <w:rPr>
                      <w:rFonts w:hAnsi="宋体" w:hint="eastAsia"/>
                      <w:szCs w:val="21"/>
                    </w:rPr>
                    <w:t>13.5</w:t>
                  </w:r>
                </w:p>
              </w:tc>
              <w:tc>
                <w:tcPr>
                  <w:tcW w:w="1278" w:type="dxa"/>
                  <w:vAlign w:val="center"/>
                </w:tcPr>
                <w:p w:rsidR="000C5FE0" w:rsidRDefault="000C5FE0" w:rsidP="00135140">
                  <w:pPr>
                    <w:pStyle w:val="a0"/>
                    <w:ind w:left="17" w:hangingChars="8" w:hanging="17"/>
                    <w:jc w:val="center"/>
                    <w:rPr>
                      <w:szCs w:val="21"/>
                    </w:rPr>
                  </w:pPr>
                  <w:r>
                    <w:rPr>
                      <w:rFonts w:hint="eastAsia"/>
                      <w:szCs w:val="21"/>
                    </w:rPr>
                    <w:t>填埋</w:t>
                  </w:r>
                </w:p>
              </w:tc>
              <w:tc>
                <w:tcPr>
                  <w:tcW w:w="1256" w:type="dxa"/>
                  <w:vAlign w:val="center"/>
                </w:tcPr>
                <w:p w:rsidR="000C5FE0" w:rsidRDefault="000C5FE0" w:rsidP="00135140">
                  <w:pPr>
                    <w:adjustRightInd w:val="0"/>
                    <w:snapToGrid w:val="0"/>
                    <w:jc w:val="center"/>
                    <w:rPr>
                      <w:rFonts w:hAnsi="宋体"/>
                      <w:szCs w:val="21"/>
                    </w:rPr>
                  </w:pPr>
                  <w:r>
                    <w:rPr>
                      <w:rFonts w:hAnsi="宋体" w:hint="eastAsia"/>
                      <w:szCs w:val="21"/>
                    </w:rPr>
                    <w:t>环卫部门</w:t>
                  </w:r>
                </w:p>
              </w:tc>
            </w:tr>
            <w:tr w:rsidR="00135140" w:rsidTr="00135140">
              <w:trPr>
                <w:trHeight w:val="314"/>
                <w:jc w:val="center"/>
              </w:trPr>
              <w:tc>
                <w:tcPr>
                  <w:tcW w:w="466" w:type="dxa"/>
                  <w:vAlign w:val="center"/>
                </w:tcPr>
                <w:p w:rsidR="000C5FE0" w:rsidRDefault="000C5FE0" w:rsidP="00135140">
                  <w:pPr>
                    <w:jc w:val="center"/>
                    <w:rPr>
                      <w:rFonts w:hAnsi="宋体"/>
                      <w:szCs w:val="21"/>
                    </w:rPr>
                  </w:pPr>
                  <w:r>
                    <w:rPr>
                      <w:rFonts w:hAnsi="宋体" w:hint="eastAsia"/>
                      <w:szCs w:val="21"/>
                    </w:rPr>
                    <w:t>4</w:t>
                  </w:r>
                </w:p>
              </w:tc>
              <w:tc>
                <w:tcPr>
                  <w:tcW w:w="1035" w:type="dxa"/>
                  <w:vAlign w:val="center"/>
                </w:tcPr>
                <w:p w:rsidR="000C5FE0" w:rsidRDefault="000C5FE0" w:rsidP="00135140">
                  <w:pPr>
                    <w:jc w:val="center"/>
                    <w:rPr>
                      <w:rFonts w:ascii="宋体" w:hAnsi="宋体"/>
                      <w:szCs w:val="21"/>
                    </w:rPr>
                  </w:pPr>
                  <w:r>
                    <w:rPr>
                      <w:rFonts w:asciiTheme="minorHAnsi" w:eastAsiaTheme="minorEastAsia" w:hAnsiTheme="minorHAnsi" w:cstheme="minorBidi" w:hint="eastAsia"/>
                    </w:rPr>
                    <w:t>船舶分离废油</w:t>
                  </w:r>
                </w:p>
              </w:tc>
              <w:tc>
                <w:tcPr>
                  <w:tcW w:w="1134" w:type="dxa"/>
                  <w:vAlign w:val="center"/>
                </w:tcPr>
                <w:p w:rsidR="000C5FE0" w:rsidRDefault="000C5FE0" w:rsidP="00135140">
                  <w:pPr>
                    <w:pStyle w:val="a0"/>
                    <w:ind w:leftChars="-7" w:left="2" w:hangingChars="8" w:hanging="17"/>
                    <w:jc w:val="center"/>
                    <w:rPr>
                      <w:szCs w:val="21"/>
                    </w:rPr>
                  </w:pPr>
                  <w:r>
                    <w:rPr>
                      <w:rFonts w:hint="eastAsia"/>
                      <w:szCs w:val="21"/>
                    </w:rPr>
                    <w:t>危险废物</w:t>
                  </w:r>
                </w:p>
              </w:tc>
              <w:tc>
                <w:tcPr>
                  <w:tcW w:w="1228" w:type="dxa"/>
                  <w:vAlign w:val="center"/>
                </w:tcPr>
                <w:p w:rsidR="000C5FE0" w:rsidRDefault="000C5FE0" w:rsidP="00135140">
                  <w:pPr>
                    <w:jc w:val="center"/>
                    <w:rPr>
                      <w:rFonts w:ascii="宋体" w:hAnsi="宋体"/>
                      <w:szCs w:val="21"/>
                    </w:rPr>
                  </w:pPr>
                  <w:r>
                    <w:rPr>
                      <w:rFonts w:ascii="宋体" w:hAnsi="宋体"/>
                      <w:bCs/>
                      <w:szCs w:val="21"/>
                    </w:rPr>
                    <w:t>机械运转</w:t>
                  </w:r>
                </w:p>
              </w:tc>
              <w:tc>
                <w:tcPr>
                  <w:tcW w:w="933" w:type="dxa"/>
                  <w:vAlign w:val="center"/>
                </w:tcPr>
                <w:p w:rsidR="000C5FE0" w:rsidRDefault="000C5FE0" w:rsidP="00135140">
                  <w:pPr>
                    <w:jc w:val="center"/>
                    <w:rPr>
                      <w:rFonts w:ascii="宋体" w:hAnsi="宋体"/>
                      <w:szCs w:val="21"/>
                    </w:rPr>
                  </w:pPr>
                  <w:r>
                    <w:rPr>
                      <w:rFonts w:ascii="宋体" w:hAnsi="宋体" w:hint="eastAsia"/>
                      <w:szCs w:val="21"/>
                    </w:rPr>
                    <w:t>矿物油</w:t>
                  </w:r>
                </w:p>
              </w:tc>
              <w:tc>
                <w:tcPr>
                  <w:tcW w:w="1147" w:type="dxa"/>
                  <w:vAlign w:val="center"/>
                </w:tcPr>
                <w:p w:rsidR="000C5FE0" w:rsidRDefault="000C5FE0" w:rsidP="00135140">
                  <w:pPr>
                    <w:spacing w:line="240" w:lineRule="exact"/>
                    <w:jc w:val="center"/>
                    <w:rPr>
                      <w:rFonts w:hAnsi="宋体"/>
                      <w:szCs w:val="21"/>
                    </w:rPr>
                  </w:pPr>
                  <w:r>
                    <w:rPr>
                      <w:rFonts w:hAnsi="宋体"/>
                      <w:szCs w:val="21"/>
                    </w:rPr>
                    <w:t>900-</w:t>
                  </w:r>
                  <w:r>
                    <w:rPr>
                      <w:rFonts w:hAnsi="宋体" w:hint="eastAsia"/>
                      <w:szCs w:val="21"/>
                    </w:rPr>
                    <w:t>007</w:t>
                  </w:r>
                  <w:r>
                    <w:rPr>
                      <w:rFonts w:hAnsi="宋体"/>
                      <w:szCs w:val="21"/>
                    </w:rPr>
                    <w:t>-0</w:t>
                  </w:r>
                  <w:r>
                    <w:rPr>
                      <w:rFonts w:hAnsi="宋体" w:hint="eastAsia"/>
                      <w:szCs w:val="21"/>
                    </w:rPr>
                    <w:t>9</w:t>
                  </w:r>
                </w:p>
              </w:tc>
              <w:tc>
                <w:tcPr>
                  <w:tcW w:w="1152" w:type="dxa"/>
                  <w:vAlign w:val="center"/>
                </w:tcPr>
                <w:p w:rsidR="000C5FE0" w:rsidRDefault="000C5FE0" w:rsidP="00135140">
                  <w:pPr>
                    <w:jc w:val="center"/>
                    <w:rPr>
                      <w:rFonts w:hAnsi="宋体"/>
                      <w:szCs w:val="21"/>
                    </w:rPr>
                  </w:pPr>
                  <w:r>
                    <w:rPr>
                      <w:rFonts w:hAnsi="宋体" w:hint="eastAsia"/>
                      <w:szCs w:val="21"/>
                    </w:rPr>
                    <w:t>1.848</w:t>
                  </w:r>
                </w:p>
              </w:tc>
              <w:tc>
                <w:tcPr>
                  <w:tcW w:w="1278" w:type="dxa"/>
                  <w:vAlign w:val="center"/>
                </w:tcPr>
                <w:p w:rsidR="000C5FE0" w:rsidRDefault="000C5FE0" w:rsidP="00135140">
                  <w:pPr>
                    <w:adjustRightInd w:val="0"/>
                    <w:snapToGrid w:val="0"/>
                    <w:jc w:val="center"/>
                    <w:rPr>
                      <w:rFonts w:ascii="宋体" w:hAnsi="宋体"/>
                      <w:szCs w:val="21"/>
                    </w:rPr>
                  </w:pPr>
                  <w:r>
                    <w:rPr>
                      <w:rFonts w:ascii="宋体" w:hAnsi="宋体" w:hint="eastAsia"/>
                      <w:szCs w:val="21"/>
                    </w:rPr>
                    <w:t>资质单位处置</w:t>
                  </w:r>
                </w:p>
              </w:tc>
              <w:tc>
                <w:tcPr>
                  <w:tcW w:w="1256" w:type="dxa"/>
                  <w:vAlign w:val="center"/>
                </w:tcPr>
                <w:p w:rsidR="000C5FE0" w:rsidRDefault="000C5FE0" w:rsidP="00135140">
                  <w:pPr>
                    <w:pStyle w:val="a0"/>
                    <w:ind w:left="17" w:hangingChars="8" w:hanging="17"/>
                    <w:jc w:val="center"/>
                    <w:rPr>
                      <w:szCs w:val="21"/>
                    </w:rPr>
                  </w:pPr>
                  <w:r>
                    <w:rPr>
                      <w:rFonts w:hint="eastAsia"/>
                      <w:szCs w:val="21"/>
                    </w:rPr>
                    <w:t>有资质单位</w:t>
                  </w:r>
                </w:p>
              </w:tc>
            </w:tr>
          </w:tbl>
          <w:p w:rsidR="000C5FE0" w:rsidRDefault="000C5FE0" w:rsidP="000C5FE0">
            <w:pPr>
              <w:spacing w:line="360" w:lineRule="auto"/>
              <w:rPr>
                <w:b/>
                <w:sz w:val="24"/>
              </w:rPr>
            </w:pPr>
            <w:r>
              <w:rPr>
                <w:rFonts w:hint="eastAsia"/>
                <w:b/>
                <w:sz w:val="24"/>
              </w:rPr>
              <w:t>6</w:t>
            </w:r>
            <w:r>
              <w:rPr>
                <w:rFonts w:hint="eastAsia"/>
                <w:b/>
                <w:sz w:val="24"/>
              </w:rPr>
              <w:t>、土壤环境影响分析</w:t>
            </w:r>
          </w:p>
          <w:p w:rsidR="000C5FE0" w:rsidRDefault="000C5FE0" w:rsidP="000C5FE0">
            <w:pPr>
              <w:spacing w:line="360" w:lineRule="auto"/>
              <w:ind w:firstLineChars="200" w:firstLine="480"/>
              <w:rPr>
                <w:sz w:val="24"/>
              </w:rPr>
            </w:pPr>
            <w:r>
              <w:rPr>
                <w:rFonts w:hint="eastAsia"/>
                <w:sz w:val="24"/>
              </w:rPr>
              <w:t>根据《环境影响评价技术导则</w:t>
            </w:r>
            <w:r>
              <w:rPr>
                <w:rFonts w:hint="eastAsia"/>
                <w:sz w:val="24"/>
              </w:rPr>
              <w:t xml:space="preserve"> </w:t>
            </w:r>
            <w:r>
              <w:rPr>
                <w:rFonts w:hint="eastAsia"/>
                <w:sz w:val="24"/>
              </w:rPr>
              <w:t>土壤环境（试行）》（</w:t>
            </w:r>
            <w:r>
              <w:rPr>
                <w:rFonts w:hint="eastAsia"/>
                <w:sz w:val="24"/>
              </w:rPr>
              <w:t>HJ 964-2018</w:t>
            </w:r>
            <w:r>
              <w:rPr>
                <w:rFonts w:hint="eastAsia"/>
                <w:sz w:val="24"/>
              </w:rPr>
              <w:t>）表</w:t>
            </w:r>
            <w:r>
              <w:rPr>
                <w:rFonts w:hint="eastAsia"/>
                <w:sz w:val="24"/>
              </w:rPr>
              <w:t xml:space="preserve"> A.1 </w:t>
            </w:r>
            <w:r>
              <w:rPr>
                <w:rFonts w:hint="eastAsia"/>
                <w:sz w:val="24"/>
              </w:rPr>
              <w:t>土壤环境影响评价项目类别，本项目属于“交通运输仓储邮政业”类别，该类别中“涉及危险品、化学品、石油、成品油储罐区的码头”为</w:t>
            </w:r>
            <w:r>
              <w:rPr>
                <w:rFonts w:hint="eastAsia"/>
                <w:sz w:val="24"/>
              </w:rPr>
              <w:t xml:space="preserve"> II </w:t>
            </w:r>
            <w:r>
              <w:rPr>
                <w:rFonts w:hint="eastAsia"/>
                <w:sz w:val="24"/>
              </w:rPr>
              <w:t>类项目，本项目不涉及危险品、化学品、石油或成品油储罐区，故属于该类别中“其他”</w:t>
            </w:r>
            <w:r>
              <w:rPr>
                <w:rFonts w:hint="eastAsia"/>
                <w:sz w:val="24"/>
              </w:rPr>
              <w:t xml:space="preserve"> </w:t>
            </w:r>
            <w:r>
              <w:rPr>
                <w:rFonts w:hint="eastAsia"/>
                <w:sz w:val="24"/>
              </w:rPr>
              <w:t>范畴，为</w:t>
            </w:r>
            <w:r>
              <w:rPr>
                <w:rFonts w:hint="eastAsia"/>
                <w:sz w:val="24"/>
              </w:rPr>
              <w:t xml:space="preserve"> IV </w:t>
            </w:r>
            <w:r>
              <w:rPr>
                <w:rFonts w:hint="eastAsia"/>
                <w:sz w:val="24"/>
              </w:rPr>
              <w:t>类项目。根据导则</w:t>
            </w:r>
            <w:r>
              <w:rPr>
                <w:rFonts w:hint="eastAsia"/>
                <w:sz w:val="24"/>
              </w:rPr>
              <w:t xml:space="preserve"> IV </w:t>
            </w:r>
            <w:r>
              <w:rPr>
                <w:rFonts w:hint="eastAsia"/>
                <w:sz w:val="24"/>
              </w:rPr>
              <w:t>类项目可不开展土壤环</w:t>
            </w:r>
            <w:r>
              <w:rPr>
                <w:rFonts w:hint="eastAsia"/>
                <w:sz w:val="24"/>
              </w:rPr>
              <w:lastRenderedPageBreak/>
              <w:t>境影响评价工作，故本项目不开展土壤环境影响评价工作。</w:t>
            </w:r>
          </w:p>
          <w:p w:rsidR="000C5FE0" w:rsidRDefault="000C5FE0" w:rsidP="000C5FE0">
            <w:pPr>
              <w:tabs>
                <w:tab w:val="left" w:pos="0"/>
              </w:tabs>
              <w:jc w:val="center"/>
              <w:rPr>
                <w:b/>
                <w:sz w:val="24"/>
                <w:szCs w:val="20"/>
              </w:rPr>
            </w:pPr>
            <w:r>
              <w:rPr>
                <w:rFonts w:hint="eastAsia"/>
                <w:b/>
                <w:sz w:val="24"/>
                <w:szCs w:val="20"/>
              </w:rPr>
              <w:t>表</w:t>
            </w:r>
            <w:r>
              <w:rPr>
                <w:rFonts w:hint="eastAsia"/>
                <w:b/>
                <w:sz w:val="24"/>
                <w:szCs w:val="20"/>
              </w:rPr>
              <w:t>7-</w:t>
            </w:r>
            <w:r w:rsidR="00135140">
              <w:rPr>
                <w:rFonts w:hint="eastAsia"/>
                <w:b/>
                <w:sz w:val="24"/>
                <w:szCs w:val="20"/>
              </w:rPr>
              <w:t>15</w:t>
            </w:r>
            <w:r>
              <w:rPr>
                <w:rFonts w:hint="eastAsia"/>
                <w:b/>
                <w:sz w:val="24"/>
                <w:szCs w:val="20"/>
              </w:rPr>
              <w:t xml:space="preserve"> </w:t>
            </w:r>
            <w:r>
              <w:rPr>
                <w:rFonts w:hint="eastAsia"/>
                <w:b/>
                <w:sz w:val="24"/>
                <w:szCs w:val="20"/>
              </w:rPr>
              <w:t>污染影响</w:t>
            </w:r>
            <w:proofErr w:type="gramStart"/>
            <w:r>
              <w:rPr>
                <w:rFonts w:hint="eastAsia"/>
                <w:b/>
                <w:sz w:val="24"/>
                <w:szCs w:val="20"/>
              </w:rPr>
              <w:t>型评价</w:t>
            </w:r>
            <w:proofErr w:type="gramEnd"/>
            <w:r>
              <w:rPr>
                <w:rFonts w:hint="eastAsia"/>
                <w:b/>
                <w:sz w:val="24"/>
                <w:szCs w:val="20"/>
              </w:rPr>
              <w:t>工作等级划分表</w:t>
            </w:r>
          </w:p>
          <w:tbl>
            <w:tblPr>
              <w:tblW w:w="5000" w:type="pct"/>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377"/>
              <w:gridCol w:w="931"/>
              <w:gridCol w:w="930"/>
              <w:gridCol w:w="929"/>
              <w:gridCol w:w="930"/>
              <w:gridCol w:w="930"/>
              <w:gridCol w:w="930"/>
              <w:gridCol w:w="930"/>
              <w:gridCol w:w="930"/>
              <w:gridCol w:w="930"/>
            </w:tblGrid>
            <w:tr w:rsidR="000C5FE0" w:rsidTr="000C5FE0">
              <w:tc>
                <w:tcPr>
                  <w:tcW w:w="1361" w:type="dxa"/>
                  <w:vMerge w:val="restart"/>
                  <w:shd w:val="clear" w:color="auto" w:fill="auto"/>
                </w:tcPr>
                <w:p w:rsidR="000C5FE0" w:rsidRDefault="000C5FE0" w:rsidP="000C5FE0">
                  <w:pPr>
                    <w:adjustRightInd w:val="0"/>
                    <w:snapToGrid w:val="0"/>
                    <w:spacing w:line="280" w:lineRule="exact"/>
                    <w:jc w:val="center"/>
                    <w:rPr>
                      <w:szCs w:val="21"/>
                    </w:rPr>
                  </w:pPr>
                  <w:r>
                    <w:rPr>
                      <w:rFonts w:hint="eastAsia"/>
                      <w:szCs w:val="21"/>
                    </w:rPr>
                    <w:t>评价工</w:t>
                  </w:r>
                </w:p>
                <w:p w:rsidR="000C5FE0" w:rsidRDefault="000C5FE0" w:rsidP="000C5FE0">
                  <w:pPr>
                    <w:adjustRightInd w:val="0"/>
                    <w:snapToGrid w:val="0"/>
                    <w:spacing w:line="280" w:lineRule="exact"/>
                    <w:jc w:val="center"/>
                    <w:rPr>
                      <w:szCs w:val="21"/>
                    </w:rPr>
                  </w:pPr>
                  <w:r>
                    <w:rPr>
                      <w:rFonts w:hint="eastAsia"/>
                      <w:szCs w:val="21"/>
                    </w:rPr>
                    <w:t>作等级</w:t>
                  </w:r>
                </w:p>
              </w:tc>
              <w:tc>
                <w:tcPr>
                  <w:tcW w:w="2758" w:type="dxa"/>
                  <w:gridSpan w:val="3"/>
                  <w:shd w:val="clear" w:color="auto" w:fill="auto"/>
                </w:tcPr>
                <w:p w:rsidR="000C5FE0" w:rsidRDefault="000C5FE0" w:rsidP="000C5FE0">
                  <w:pPr>
                    <w:adjustRightInd w:val="0"/>
                    <w:snapToGrid w:val="0"/>
                    <w:spacing w:line="280" w:lineRule="exact"/>
                    <w:jc w:val="center"/>
                    <w:rPr>
                      <w:szCs w:val="21"/>
                    </w:rPr>
                  </w:pPr>
                  <w:r>
                    <w:rPr>
                      <w:rFonts w:hint="eastAsia"/>
                      <w:szCs w:val="21"/>
                    </w:rPr>
                    <w:t>Ⅰ</w:t>
                  </w:r>
                </w:p>
              </w:tc>
              <w:tc>
                <w:tcPr>
                  <w:tcW w:w="2760" w:type="dxa"/>
                  <w:gridSpan w:val="3"/>
                  <w:shd w:val="clear" w:color="auto" w:fill="auto"/>
                </w:tcPr>
                <w:p w:rsidR="000C5FE0" w:rsidRDefault="000C5FE0" w:rsidP="000C5FE0">
                  <w:pPr>
                    <w:adjustRightInd w:val="0"/>
                    <w:snapToGrid w:val="0"/>
                    <w:spacing w:line="280" w:lineRule="exact"/>
                    <w:jc w:val="center"/>
                    <w:rPr>
                      <w:szCs w:val="21"/>
                    </w:rPr>
                  </w:pPr>
                  <w:r>
                    <w:rPr>
                      <w:rFonts w:hint="eastAsia"/>
                      <w:szCs w:val="21"/>
                    </w:rPr>
                    <w:t>Ⅱ</w:t>
                  </w:r>
                </w:p>
              </w:tc>
              <w:tc>
                <w:tcPr>
                  <w:tcW w:w="2760" w:type="dxa"/>
                  <w:gridSpan w:val="3"/>
                  <w:shd w:val="clear" w:color="auto" w:fill="auto"/>
                </w:tcPr>
                <w:p w:rsidR="000C5FE0" w:rsidRDefault="000C5FE0" w:rsidP="000C5FE0">
                  <w:pPr>
                    <w:adjustRightInd w:val="0"/>
                    <w:snapToGrid w:val="0"/>
                    <w:spacing w:line="280" w:lineRule="exact"/>
                    <w:jc w:val="center"/>
                    <w:rPr>
                      <w:szCs w:val="21"/>
                    </w:rPr>
                  </w:pPr>
                  <w:r>
                    <w:rPr>
                      <w:rFonts w:hint="eastAsia"/>
                      <w:szCs w:val="21"/>
                    </w:rPr>
                    <w:t>Ⅲ</w:t>
                  </w:r>
                </w:p>
              </w:tc>
            </w:tr>
            <w:tr w:rsidR="000C5FE0" w:rsidTr="000C5FE0">
              <w:tc>
                <w:tcPr>
                  <w:tcW w:w="1361" w:type="dxa"/>
                  <w:vMerge/>
                  <w:shd w:val="clear" w:color="auto" w:fill="auto"/>
                </w:tcPr>
                <w:p w:rsidR="000C5FE0" w:rsidRDefault="000C5FE0" w:rsidP="000C5FE0">
                  <w:pPr>
                    <w:adjustRightInd w:val="0"/>
                    <w:snapToGrid w:val="0"/>
                    <w:spacing w:line="280" w:lineRule="exact"/>
                    <w:jc w:val="center"/>
                    <w:rPr>
                      <w:szCs w:val="21"/>
                    </w:rPr>
                  </w:pP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大</w:t>
                  </w:r>
                </w:p>
              </w:tc>
              <w:tc>
                <w:tcPr>
                  <w:tcW w:w="919"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中</w:t>
                  </w:r>
                </w:p>
              </w:tc>
              <w:tc>
                <w:tcPr>
                  <w:tcW w:w="919" w:type="dxa"/>
                  <w:shd w:val="clear" w:color="auto" w:fill="auto"/>
                </w:tcPr>
                <w:p w:rsidR="000C5FE0" w:rsidRDefault="000C5FE0" w:rsidP="000C5FE0">
                  <w:pPr>
                    <w:adjustRightInd w:val="0"/>
                    <w:snapToGrid w:val="0"/>
                    <w:spacing w:line="280" w:lineRule="exact"/>
                    <w:jc w:val="center"/>
                    <w:rPr>
                      <w:szCs w:val="21"/>
                    </w:rPr>
                  </w:pPr>
                  <w:r>
                    <w:rPr>
                      <w:rFonts w:hint="eastAsia"/>
                      <w:szCs w:val="21"/>
                    </w:rPr>
                    <w:t>小</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中</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小</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中</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小</w:t>
                  </w:r>
                </w:p>
              </w:tc>
            </w:tr>
            <w:tr w:rsidR="000C5FE0" w:rsidTr="000C5FE0">
              <w:tc>
                <w:tcPr>
                  <w:tcW w:w="1361" w:type="dxa"/>
                  <w:shd w:val="clear" w:color="auto" w:fill="auto"/>
                </w:tcPr>
                <w:p w:rsidR="000C5FE0" w:rsidRDefault="000C5FE0" w:rsidP="000C5FE0">
                  <w:pPr>
                    <w:adjustRightInd w:val="0"/>
                    <w:snapToGrid w:val="0"/>
                    <w:spacing w:line="280" w:lineRule="exact"/>
                    <w:jc w:val="center"/>
                    <w:rPr>
                      <w:szCs w:val="21"/>
                    </w:rPr>
                  </w:pPr>
                  <w:r>
                    <w:rPr>
                      <w:rFonts w:hint="eastAsia"/>
                      <w:szCs w:val="21"/>
                    </w:rPr>
                    <w:t>敏感</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一级</w:t>
                  </w:r>
                </w:p>
              </w:tc>
              <w:tc>
                <w:tcPr>
                  <w:tcW w:w="919"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一级</w:t>
                  </w:r>
                </w:p>
              </w:tc>
              <w:tc>
                <w:tcPr>
                  <w:tcW w:w="919"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一级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二级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二级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二级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三级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三级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三级</w:t>
                  </w:r>
                </w:p>
              </w:tc>
            </w:tr>
            <w:tr w:rsidR="000C5FE0" w:rsidTr="000C5FE0">
              <w:tc>
                <w:tcPr>
                  <w:tcW w:w="1361" w:type="dxa"/>
                  <w:shd w:val="clear" w:color="auto" w:fill="auto"/>
                </w:tcPr>
                <w:p w:rsidR="000C5FE0" w:rsidRDefault="000C5FE0" w:rsidP="000C5FE0">
                  <w:pPr>
                    <w:adjustRightInd w:val="0"/>
                    <w:snapToGrid w:val="0"/>
                    <w:spacing w:line="280" w:lineRule="exact"/>
                    <w:jc w:val="center"/>
                    <w:rPr>
                      <w:szCs w:val="21"/>
                    </w:rPr>
                  </w:pPr>
                  <w:r>
                    <w:rPr>
                      <w:rFonts w:hint="eastAsia"/>
                      <w:szCs w:val="21"/>
                    </w:rPr>
                    <w:t>较敏感</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一级</w:t>
                  </w:r>
                </w:p>
              </w:tc>
              <w:tc>
                <w:tcPr>
                  <w:tcW w:w="919"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一级</w:t>
                  </w:r>
                </w:p>
              </w:tc>
              <w:tc>
                <w:tcPr>
                  <w:tcW w:w="919" w:type="dxa"/>
                  <w:tcBorders>
                    <w:bottom w:val="single" w:sz="6" w:space="0" w:color="auto"/>
                  </w:tcBorders>
                  <w:shd w:val="clear" w:color="auto" w:fill="auto"/>
                </w:tcPr>
                <w:p w:rsidR="000C5FE0" w:rsidRDefault="000C5FE0" w:rsidP="000C5FE0">
                  <w:pPr>
                    <w:adjustRightInd w:val="0"/>
                    <w:snapToGrid w:val="0"/>
                    <w:spacing w:line="280" w:lineRule="exact"/>
                    <w:jc w:val="center"/>
                    <w:rPr>
                      <w:szCs w:val="21"/>
                    </w:rPr>
                  </w:pPr>
                  <w:r>
                    <w:rPr>
                      <w:rFonts w:hint="eastAsia"/>
                      <w:szCs w:val="21"/>
                    </w:rPr>
                    <w:t>二级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二级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二级</w:t>
                  </w:r>
                </w:p>
              </w:tc>
              <w:tc>
                <w:tcPr>
                  <w:tcW w:w="920" w:type="dxa"/>
                  <w:tcBorders>
                    <w:bottom w:val="single" w:sz="6" w:space="0" w:color="auto"/>
                  </w:tcBorders>
                  <w:shd w:val="clear" w:color="auto" w:fill="auto"/>
                </w:tcPr>
                <w:p w:rsidR="000C5FE0" w:rsidRDefault="000C5FE0" w:rsidP="000C5FE0">
                  <w:pPr>
                    <w:adjustRightInd w:val="0"/>
                    <w:snapToGrid w:val="0"/>
                    <w:spacing w:line="280" w:lineRule="exact"/>
                    <w:jc w:val="center"/>
                    <w:rPr>
                      <w:szCs w:val="21"/>
                    </w:rPr>
                  </w:pPr>
                  <w:r>
                    <w:rPr>
                      <w:rFonts w:hint="eastAsia"/>
                      <w:szCs w:val="21"/>
                    </w:rPr>
                    <w:t>三级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三级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三级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w:t>
                  </w:r>
                </w:p>
              </w:tc>
            </w:tr>
            <w:tr w:rsidR="000C5FE0" w:rsidTr="000C5FE0">
              <w:tc>
                <w:tcPr>
                  <w:tcW w:w="1361"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不敏感</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一级</w:t>
                  </w:r>
                </w:p>
              </w:tc>
              <w:tc>
                <w:tcPr>
                  <w:tcW w:w="919" w:type="dxa"/>
                  <w:shd w:val="clear" w:color="auto" w:fill="auto"/>
                </w:tcPr>
                <w:p w:rsidR="000C5FE0" w:rsidRDefault="000C5FE0" w:rsidP="000C5FE0">
                  <w:pPr>
                    <w:adjustRightInd w:val="0"/>
                    <w:snapToGrid w:val="0"/>
                    <w:spacing w:line="280" w:lineRule="exact"/>
                    <w:jc w:val="center"/>
                    <w:rPr>
                      <w:szCs w:val="21"/>
                    </w:rPr>
                  </w:pPr>
                  <w:r>
                    <w:rPr>
                      <w:rFonts w:hint="eastAsia"/>
                      <w:szCs w:val="21"/>
                    </w:rPr>
                    <w:t>二级</w:t>
                  </w:r>
                </w:p>
              </w:tc>
              <w:tc>
                <w:tcPr>
                  <w:tcW w:w="919" w:type="dxa"/>
                  <w:tcBorders>
                    <w:top w:val="single" w:sz="6" w:space="0" w:color="auto"/>
                    <w:bottom w:val="single" w:sz="12" w:space="0" w:color="auto"/>
                  </w:tcBorders>
                  <w:shd w:val="clear" w:color="auto" w:fill="auto"/>
                </w:tcPr>
                <w:p w:rsidR="000C5FE0" w:rsidRDefault="000C5FE0" w:rsidP="000C5FE0">
                  <w:pPr>
                    <w:adjustRightInd w:val="0"/>
                    <w:snapToGrid w:val="0"/>
                    <w:spacing w:line="280" w:lineRule="exact"/>
                    <w:jc w:val="center"/>
                    <w:rPr>
                      <w:szCs w:val="21"/>
                    </w:rPr>
                  </w:pPr>
                  <w:r>
                    <w:rPr>
                      <w:rFonts w:hint="eastAsia"/>
                      <w:szCs w:val="21"/>
                    </w:rPr>
                    <w:t>二级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二级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三级</w:t>
                  </w:r>
                </w:p>
              </w:tc>
              <w:tc>
                <w:tcPr>
                  <w:tcW w:w="920" w:type="dxa"/>
                  <w:tcBorders>
                    <w:top w:val="single" w:sz="6" w:space="0" w:color="auto"/>
                    <w:bottom w:val="single" w:sz="12" w:space="0" w:color="auto"/>
                  </w:tcBorders>
                  <w:shd w:val="clear" w:color="auto" w:fill="auto"/>
                </w:tcPr>
                <w:p w:rsidR="000C5FE0" w:rsidRDefault="000C5FE0" w:rsidP="000C5FE0">
                  <w:pPr>
                    <w:adjustRightInd w:val="0"/>
                    <w:snapToGrid w:val="0"/>
                    <w:spacing w:line="280" w:lineRule="exact"/>
                    <w:jc w:val="center"/>
                    <w:rPr>
                      <w:szCs w:val="21"/>
                    </w:rPr>
                  </w:pPr>
                  <w:r>
                    <w:rPr>
                      <w:rFonts w:hint="eastAsia"/>
                      <w:szCs w:val="21"/>
                    </w:rPr>
                    <w:t>三级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三级</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w:t>
                  </w:r>
                </w:p>
              </w:tc>
              <w:tc>
                <w:tcPr>
                  <w:tcW w:w="920" w:type="dxa"/>
                  <w:shd w:val="clear" w:color="auto" w:fill="auto"/>
                </w:tcPr>
                <w:p w:rsidR="000C5FE0" w:rsidRDefault="000C5FE0" w:rsidP="000C5FE0">
                  <w:pPr>
                    <w:adjustRightInd w:val="0"/>
                    <w:snapToGrid w:val="0"/>
                    <w:spacing w:line="280" w:lineRule="exact"/>
                    <w:jc w:val="center"/>
                    <w:rPr>
                      <w:szCs w:val="21"/>
                    </w:rPr>
                  </w:pPr>
                  <w:r>
                    <w:rPr>
                      <w:rFonts w:hint="eastAsia"/>
                      <w:szCs w:val="21"/>
                    </w:rPr>
                    <w:t>--</w:t>
                  </w:r>
                </w:p>
              </w:tc>
            </w:tr>
          </w:tbl>
          <w:p w:rsidR="000C5FE0" w:rsidRDefault="000C5FE0" w:rsidP="000C5FE0">
            <w:pPr>
              <w:spacing w:line="360" w:lineRule="auto"/>
              <w:ind w:firstLineChars="50" w:firstLine="120"/>
              <w:rPr>
                <w:b/>
                <w:bCs/>
                <w:kern w:val="0"/>
                <w:sz w:val="24"/>
              </w:rPr>
            </w:pPr>
            <w:r>
              <w:rPr>
                <w:rFonts w:hint="eastAsia"/>
                <w:b/>
                <w:kern w:val="0"/>
                <w:sz w:val="24"/>
                <w:szCs w:val="20"/>
              </w:rPr>
              <w:t>7</w:t>
            </w:r>
            <w:r>
              <w:rPr>
                <w:rFonts w:hint="eastAsia"/>
                <w:b/>
                <w:kern w:val="0"/>
                <w:sz w:val="24"/>
                <w:szCs w:val="20"/>
              </w:rPr>
              <w:t>、</w:t>
            </w:r>
            <w:r>
              <w:rPr>
                <w:rFonts w:ascii="宋体" w:hAnsi="宋体" w:hint="eastAsia"/>
                <w:b/>
                <w:bCs/>
                <w:kern w:val="0"/>
                <w:sz w:val="24"/>
              </w:rPr>
              <w:t>环境风险分析</w:t>
            </w:r>
          </w:p>
          <w:p w:rsidR="000C5FE0" w:rsidRDefault="000C5FE0" w:rsidP="000C5FE0">
            <w:pPr>
              <w:snapToGrid w:val="0"/>
              <w:spacing w:line="360" w:lineRule="auto"/>
              <w:ind w:firstLineChars="200" w:firstLine="482"/>
              <w:rPr>
                <w:b/>
                <w:bCs/>
                <w:sz w:val="24"/>
              </w:rPr>
            </w:pPr>
            <w:r>
              <w:rPr>
                <w:rFonts w:hint="eastAsia"/>
                <w:b/>
                <w:bCs/>
                <w:sz w:val="24"/>
              </w:rPr>
              <w:t>7.1</w:t>
            </w:r>
            <w:r>
              <w:rPr>
                <w:rFonts w:ascii="宋体" w:hAnsi="宋体" w:hint="eastAsia"/>
                <w:b/>
                <w:bCs/>
                <w:sz w:val="24"/>
              </w:rPr>
              <w:t>评价依据</w:t>
            </w:r>
          </w:p>
          <w:p w:rsidR="000C5FE0" w:rsidRDefault="000C5FE0" w:rsidP="000C5FE0">
            <w:pPr>
              <w:snapToGrid w:val="0"/>
              <w:spacing w:line="360" w:lineRule="auto"/>
              <w:ind w:firstLineChars="100" w:firstLine="240"/>
              <w:rPr>
                <w:rFonts w:ascii="宋体" w:hAnsi="宋体"/>
                <w:sz w:val="24"/>
                <w:lang w:bidi="zh-CN"/>
              </w:rPr>
            </w:pPr>
            <w:r>
              <w:rPr>
                <w:rFonts w:ascii="宋体" w:hAnsi="宋体"/>
                <w:sz w:val="24"/>
                <w:lang w:bidi="zh-CN"/>
              </w:rPr>
              <w:t>本项目涉及的风险物质为进港船舶燃油舱内存在的柴油，</w:t>
            </w:r>
            <w:r>
              <w:rPr>
                <w:rFonts w:ascii="宋体" w:hAnsi="宋体" w:hint="eastAsia"/>
                <w:sz w:val="24"/>
                <w:lang w:bidi="zh-CN"/>
              </w:rPr>
              <w:t>300吨级船舶燃油舱单舱燃油量取20</w:t>
            </w:r>
            <w:r>
              <w:rPr>
                <w:rFonts w:ascii="宋体" w:hAnsi="宋体"/>
                <w:sz w:val="24"/>
                <w:lang w:bidi="zh-CN"/>
              </w:rPr>
              <w:t>吨，</w:t>
            </w:r>
            <w:r>
              <w:rPr>
                <w:rFonts w:ascii="宋体" w:hAnsi="宋体" w:hint="eastAsia"/>
                <w:sz w:val="24"/>
                <w:lang w:bidi="zh-CN"/>
              </w:rPr>
              <w:t>500吨级船舶燃油舱单舱燃油量取30</w:t>
            </w:r>
            <w:r>
              <w:rPr>
                <w:rFonts w:ascii="宋体" w:hAnsi="宋体"/>
                <w:sz w:val="24"/>
                <w:lang w:bidi="zh-CN"/>
              </w:rPr>
              <w:t>吨，</w:t>
            </w:r>
            <w:r>
              <w:rPr>
                <w:rFonts w:ascii="宋体" w:hAnsi="宋体" w:hint="eastAsia"/>
                <w:sz w:val="24"/>
                <w:lang w:bidi="zh-CN"/>
              </w:rPr>
              <w:t>按四艘船全部到港计算，则燃油量最大存在量为110吨，</w:t>
            </w:r>
            <w:r>
              <w:rPr>
                <w:rFonts w:ascii="宋体" w:hAnsi="宋体"/>
                <w:sz w:val="24"/>
                <w:lang w:bidi="zh-CN"/>
              </w:rPr>
              <w:t>根据《建设项目环境风险评价技术导则》（HJ169-2018）附录 C，按下式计算风险物质总量与其临界量比值（Q）。</w:t>
            </w:r>
          </w:p>
          <w:p w:rsidR="000C5FE0" w:rsidRDefault="000C5FE0" w:rsidP="000C5FE0">
            <w:pPr>
              <w:snapToGrid w:val="0"/>
              <w:spacing w:line="360" w:lineRule="auto"/>
              <w:ind w:firstLineChars="200" w:firstLine="480"/>
              <w:jc w:val="center"/>
              <w:rPr>
                <w:rFonts w:ascii="宋体" w:hAnsi="宋体"/>
                <w:sz w:val="24"/>
              </w:rPr>
            </w:pPr>
            <w:r>
              <w:rPr>
                <w:rFonts w:ascii="宋体" w:hAnsi="宋体"/>
                <w:noProof/>
                <w:sz w:val="24"/>
              </w:rPr>
              <w:drawing>
                <wp:inline distT="0" distB="0" distL="0" distR="0" wp14:anchorId="76B1317E" wp14:editId="06C49FFE">
                  <wp:extent cx="1615440" cy="34734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615440" cy="347345"/>
                          </a:xfrm>
                          <a:prstGeom prst="rect">
                            <a:avLst/>
                          </a:prstGeom>
                          <a:noFill/>
                        </pic:spPr>
                      </pic:pic>
                    </a:graphicData>
                  </a:graphic>
                </wp:inline>
              </w:drawing>
            </w:r>
          </w:p>
          <w:p w:rsidR="000C5FE0" w:rsidRDefault="000C5FE0" w:rsidP="000C5FE0">
            <w:pPr>
              <w:snapToGrid w:val="0"/>
              <w:spacing w:line="360" w:lineRule="auto"/>
              <w:ind w:firstLineChars="200" w:firstLine="480"/>
              <w:rPr>
                <w:rFonts w:ascii="宋体" w:hAnsi="宋体"/>
                <w:sz w:val="24"/>
              </w:rPr>
            </w:pPr>
            <w:r>
              <w:rPr>
                <w:rFonts w:ascii="宋体" w:hAnsi="宋体"/>
                <w:sz w:val="24"/>
              </w:rPr>
              <w:t>式中：q</w:t>
            </w:r>
            <w:r>
              <w:rPr>
                <w:rFonts w:ascii="宋体" w:hAnsi="宋体"/>
                <w:sz w:val="24"/>
                <w:vertAlign w:val="subscript"/>
              </w:rPr>
              <w:t>1</w:t>
            </w:r>
            <w:r>
              <w:rPr>
                <w:rFonts w:ascii="宋体" w:hAnsi="宋体"/>
                <w:sz w:val="24"/>
              </w:rPr>
              <w:t>，q</w:t>
            </w:r>
            <w:r>
              <w:rPr>
                <w:rFonts w:ascii="宋体" w:hAnsi="宋体"/>
                <w:sz w:val="24"/>
                <w:vertAlign w:val="subscript"/>
              </w:rPr>
              <w:t>2</w:t>
            </w:r>
            <w:r>
              <w:rPr>
                <w:rFonts w:ascii="宋体" w:hAnsi="宋体"/>
                <w:sz w:val="24"/>
              </w:rPr>
              <w:t>，…，qn—每种危险物质的最大存在总量，t；</w:t>
            </w:r>
          </w:p>
          <w:p w:rsidR="000C5FE0" w:rsidRDefault="000C5FE0" w:rsidP="000C5FE0">
            <w:pPr>
              <w:tabs>
                <w:tab w:val="left" w:pos="5647"/>
              </w:tabs>
              <w:snapToGrid w:val="0"/>
              <w:spacing w:line="360" w:lineRule="auto"/>
              <w:ind w:firstLineChars="200" w:firstLine="480"/>
              <w:jc w:val="left"/>
              <w:rPr>
                <w:rFonts w:ascii="宋体" w:hAnsi="宋体"/>
                <w:sz w:val="24"/>
              </w:rPr>
            </w:pPr>
            <w:r>
              <w:rPr>
                <w:rFonts w:ascii="宋体" w:hAnsi="宋体"/>
                <w:sz w:val="24"/>
              </w:rPr>
              <w:t>Q</w:t>
            </w:r>
            <w:r>
              <w:rPr>
                <w:rFonts w:ascii="宋体" w:hAnsi="宋体"/>
                <w:sz w:val="24"/>
                <w:vertAlign w:val="subscript"/>
              </w:rPr>
              <w:t>1</w:t>
            </w:r>
            <w:r>
              <w:rPr>
                <w:rFonts w:ascii="宋体" w:hAnsi="宋体"/>
                <w:sz w:val="24"/>
              </w:rPr>
              <w:t>，Q</w:t>
            </w:r>
            <w:r>
              <w:rPr>
                <w:rFonts w:ascii="宋体" w:hAnsi="宋体"/>
                <w:sz w:val="24"/>
                <w:vertAlign w:val="subscript"/>
              </w:rPr>
              <w:t>2</w:t>
            </w:r>
            <w:r>
              <w:rPr>
                <w:rFonts w:ascii="宋体" w:hAnsi="宋体"/>
                <w:sz w:val="24"/>
              </w:rPr>
              <w:t>，…，Qn—每种危险物质的临界量，取值主要参照《建设项目环境风险评价技术导则》（HJ169-2018）附录 B，t。</w:t>
            </w:r>
          </w:p>
          <w:p w:rsidR="000C5FE0" w:rsidRDefault="000C5FE0" w:rsidP="000C5FE0">
            <w:pPr>
              <w:tabs>
                <w:tab w:val="left" w:pos="4409"/>
              </w:tabs>
              <w:autoSpaceDE w:val="0"/>
              <w:autoSpaceDN w:val="0"/>
              <w:spacing w:before="62" w:after="29"/>
              <w:ind w:left="3430"/>
              <w:jc w:val="left"/>
              <w:outlineLvl w:val="5"/>
              <w:rPr>
                <w:rFonts w:ascii="宋体" w:hAnsi="宋体" w:cs="宋体"/>
                <w:b/>
                <w:bCs/>
                <w:kern w:val="0"/>
                <w:sz w:val="24"/>
                <w:lang w:val="zh-CN" w:bidi="zh-CN"/>
              </w:rPr>
            </w:pPr>
            <w:r>
              <w:rPr>
                <w:rFonts w:ascii="宋体" w:hAnsi="宋体" w:cs="宋体"/>
                <w:b/>
                <w:bCs/>
                <w:kern w:val="0"/>
                <w:sz w:val="24"/>
                <w:lang w:val="zh-CN" w:bidi="zh-CN"/>
              </w:rPr>
              <w:t>表</w:t>
            </w:r>
            <w:r>
              <w:rPr>
                <w:rFonts w:ascii="宋体" w:hAnsi="宋体" w:cs="宋体"/>
                <w:b/>
                <w:bCs/>
                <w:spacing w:val="-63"/>
                <w:kern w:val="0"/>
                <w:sz w:val="24"/>
                <w:lang w:val="zh-CN" w:bidi="zh-CN"/>
              </w:rPr>
              <w:t xml:space="preserve"> </w:t>
            </w:r>
            <w:r>
              <w:rPr>
                <w:rFonts w:eastAsia="Times New Roman" w:hAnsi="宋体" w:cs="宋体"/>
                <w:b/>
                <w:bCs/>
                <w:kern w:val="0"/>
                <w:sz w:val="24"/>
                <w:lang w:val="zh-CN" w:bidi="zh-CN"/>
              </w:rPr>
              <w:t>7-1</w:t>
            </w:r>
            <w:r w:rsidR="00135140">
              <w:rPr>
                <w:rFonts w:eastAsiaTheme="minorEastAsia" w:hAnsi="宋体" w:cs="宋体" w:hint="eastAsia"/>
                <w:b/>
                <w:bCs/>
                <w:kern w:val="0"/>
                <w:sz w:val="24"/>
                <w:lang w:val="zh-CN" w:bidi="zh-CN"/>
              </w:rPr>
              <w:t>6</w:t>
            </w:r>
            <w:r>
              <w:rPr>
                <w:rFonts w:eastAsia="Times New Roman" w:hAnsi="宋体" w:cs="宋体"/>
                <w:b/>
                <w:bCs/>
                <w:kern w:val="0"/>
                <w:sz w:val="24"/>
                <w:lang w:val="zh-CN" w:bidi="zh-CN"/>
              </w:rPr>
              <w:tab/>
            </w:r>
            <w:r>
              <w:rPr>
                <w:rFonts w:ascii="宋体" w:hAnsi="宋体" w:cs="宋体"/>
                <w:b/>
                <w:bCs/>
                <w:kern w:val="0"/>
                <w:sz w:val="24"/>
                <w:lang w:val="zh-CN" w:bidi="zh-CN"/>
              </w:rPr>
              <w:t>项目</w:t>
            </w:r>
            <w:r>
              <w:rPr>
                <w:rFonts w:ascii="宋体" w:hAnsi="宋体" w:cs="宋体"/>
                <w:b/>
                <w:bCs/>
                <w:spacing w:val="-60"/>
                <w:kern w:val="0"/>
                <w:sz w:val="24"/>
                <w:lang w:val="zh-CN" w:bidi="zh-CN"/>
              </w:rPr>
              <w:t xml:space="preserve"> </w:t>
            </w:r>
            <w:r>
              <w:rPr>
                <w:rFonts w:eastAsia="Times New Roman" w:hAnsi="宋体" w:cs="宋体"/>
                <w:b/>
                <w:bCs/>
                <w:kern w:val="0"/>
                <w:sz w:val="24"/>
                <w:lang w:val="zh-CN" w:bidi="zh-CN"/>
              </w:rPr>
              <w:t xml:space="preserve">Q </w:t>
            </w:r>
            <w:r>
              <w:rPr>
                <w:rFonts w:ascii="宋体" w:hAnsi="宋体" w:cs="宋体"/>
                <w:b/>
                <w:bCs/>
                <w:kern w:val="0"/>
                <w:sz w:val="24"/>
                <w:lang w:val="zh-CN" w:bidi="zh-CN"/>
              </w:rPr>
              <w:t>值确定表</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350"/>
              <w:gridCol w:w="1753"/>
              <w:gridCol w:w="1518"/>
              <w:gridCol w:w="2217"/>
              <w:gridCol w:w="1658"/>
              <w:gridCol w:w="853"/>
            </w:tblGrid>
            <w:tr w:rsidR="000C5FE0" w:rsidTr="000C5FE0">
              <w:trPr>
                <w:trHeight w:val="333"/>
              </w:trPr>
              <w:tc>
                <w:tcPr>
                  <w:tcW w:w="1350" w:type="dxa"/>
                  <w:tcBorders>
                    <w:left w:val="nil"/>
                    <w:bottom w:val="single" w:sz="6" w:space="0" w:color="000000"/>
                    <w:right w:val="single" w:sz="6" w:space="0" w:color="000000"/>
                  </w:tcBorders>
                </w:tcPr>
                <w:p w:rsidR="000C5FE0" w:rsidRDefault="000C5FE0" w:rsidP="000C5FE0">
                  <w:pPr>
                    <w:autoSpaceDE w:val="0"/>
                    <w:autoSpaceDN w:val="0"/>
                    <w:spacing w:before="19"/>
                    <w:ind w:right="173"/>
                    <w:rPr>
                      <w:rFonts w:ascii="宋体" w:hAnsi="宋体" w:cs="宋体"/>
                      <w:kern w:val="0"/>
                      <w:szCs w:val="22"/>
                      <w:lang w:val="zh-CN" w:bidi="zh-CN"/>
                    </w:rPr>
                  </w:pPr>
                  <w:r>
                    <w:rPr>
                      <w:rFonts w:ascii="宋体" w:hAnsi="宋体" w:cs="宋体"/>
                      <w:kern w:val="0"/>
                      <w:szCs w:val="22"/>
                      <w:lang w:val="zh-CN" w:bidi="zh-CN"/>
                    </w:rPr>
                    <w:t>危险单元</w:t>
                  </w:r>
                </w:p>
              </w:tc>
              <w:tc>
                <w:tcPr>
                  <w:tcW w:w="1753" w:type="dxa"/>
                  <w:tcBorders>
                    <w:left w:val="single" w:sz="6" w:space="0" w:color="000000"/>
                    <w:bottom w:val="single" w:sz="6" w:space="0" w:color="000000"/>
                    <w:right w:val="single" w:sz="6" w:space="0" w:color="000000"/>
                  </w:tcBorders>
                </w:tcPr>
                <w:p w:rsidR="000C5FE0" w:rsidRDefault="000C5FE0" w:rsidP="000C5FE0">
                  <w:pPr>
                    <w:autoSpaceDE w:val="0"/>
                    <w:autoSpaceDN w:val="0"/>
                    <w:spacing w:before="19"/>
                    <w:ind w:right="217"/>
                    <w:rPr>
                      <w:rFonts w:ascii="宋体" w:hAnsi="宋体" w:cs="宋体"/>
                      <w:kern w:val="0"/>
                      <w:szCs w:val="22"/>
                      <w:lang w:val="zh-CN" w:bidi="zh-CN"/>
                    </w:rPr>
                  </w:pPr>
                  <w:r>
                    <w:rPr>
                      <w:rFonts w:ascii="宋体" w:hAnsi="宋体" w:cs="宋体"/>
                      <w:kern w:val="0"/>
                      <w:szCs w:val="22"/>
                      <w:lang w:val="zh-CN" w:bidi="zh-CN"/>
                    </w:rPr>
                    <w:t>风险物质名称</w:t>
                  </w:r>
                </w:p>
              </w:tc>
              <w:tc>
                <w:tcPr>
                  <w:tcW w:w="1518" w:type="dxa"/>
                  <w:tcBorders>
                    <w:left w:val="single" w:sz="6" w:space="0" w:color="000000"/>
                    <w:bottom w:val="single" w:sz="6" w:space="0" w:color="000000"/>
                    <w:right w:val="single" w:sz="6" w:space="0" w:color="000000"/>
                  </w:tcBorders>
                </w:tcPr>
                <w:p w:rsidR="000C5FE0" w:rsidRDefault="000C5FE0" w:rsidP="000C5FE0">
                  <w:pPr>
                    <w:autoSpaceDE w:val="0"/>
                    <w:autoSpaceDN w:val="0"/>
                    <w:spacing w:before="19"/>
                    <w:ind w:right="188"/>
                    <w:rPr>
                      <w:rFonts w:ascii="宋体" w:hAnsi="宋体" w:cs="宋体"/>
                      <w:kern w:val="0"/>
                      <w:szCs w:val="22"/>
                      <w:lang w:val="zh-CN" w:bidi="zh-CN"/>
                    </w:rPr>
                  </w:pPr>
                  <w:r>
                    <w:rPr>
                      <w:rFonts w:eastAsia="Times New Roman" w:hAnsi="宋体" w:cs="宋体"/>
                      <w:kern w:val="0"/>
                      <w:szCs w:val="22"/>
                      <w:lang w:val="zh-CN" w:bidi="zh-CN"/>
                    </w:rPr>
                    <w:t xml:space="preserve">CAS </w:t>
                  </w:r>
                  <w:r>
                    <w:rPr>
                      <w:rFonts w:ascii="宋体" w:hAnsi="宋体" w:cs="宋体"/>
                      <w:kern w:val="0"/>
                      <w:szCs w:val="22"/>
                      <w:lang w:val="zh-CN" w:bidi="zh-CN"/>
                    </w:rPr>
                    <w:t>号</w:t>
                  </w:r>
                </w:p>
              </w:tc>
              <w:tc>
                <w:tcPr>
                  <w:tcW w:w="2217" w:type="dxa"/>
                  <w:tcBorders>
                    <w:left w:val="single" w:sz="6" w:space="0" w:color="000000"/>
                    <w:bottom w:val="single" w:sz="6" w:space="0" w:color="000000"/>
                    <w:right w:val="single" w:sz="6" w:space="0" w:color="000000"/>
                  </w:tcBorders>
                </w:tcPr>
                <w:p w:rsidR="000C5FE0" w:rsidRDefault="000C5FE0" w:rsidP="000C5FE0">
                  <w:pPr>
                    <w:autoSpaceDE w:val="0"/>
                    <w:autoSpaceDN w:val="0"/>
                    <w:spacing w:before="19"/>
                    <w:ind w:right="282"/>
                    <w:rPr>
                      <w:rFonts w:eastAsia="Times New Roman" w:hAnsi="宋体" w:cs="宋体"/>
                      <w:kern w:val="0"/>
                      <w:szCs w:val="22"/>
                      <w:lang w:val="zh-CN" w:bidi="zh-CN"/>
                    </w:rPr>
                  </w:pPr>
                  <w:r>
                    <w:rPr>
                      <w:rFonts w:ascii="宋体" w:hAnsi="宋体" w:cs="宋体"/>
                      <w:kern w:val="0"/>
                      <w:szCs w:val="22"/>
                      <w:lang w:val="zh-CN" w:bidi="zh-CN"/>
                    </w:rPr>
                    <w:t>最大存在总量</w:t>
                  </w:r>
                  <w:r>
                    <w:rPr>
                      <w:rFonts w:eastAsia="Times New Roman" w:hAnsi="宋体" w:cs="宋体"/>
                      <w:kern w:val="0"/>
                      <w:szCs w:val="22"/>
                      <w:lang w:val="zh-CN" w:bidi="zh-CN"/>
                    </w:rPr>
                    <w:t>qn/t</w:t>
                  </w:r>
                </w:p>
              </w:tc>
              <w:tc>
                <w:tcPr>
                  <w:tcW w:w="1658" w:type="dxa"/>
                  <w:tcBorders>
                    <w:left w:val="single" w:sz="6" w:space="0" w:color="000000"/>
                    <w:bottom w:val="single" w:sz="6" w:space="0" w:color="000000"/>
                    <w:right w:val="single" w:sz="6" w:space="0" w:color="000000"/>
                  </w:tcBorders>
                </w:tcPr>
                <w:p w:rsidR="000C5FE0" w:rsidRDefault="000C5FE0" w:rsidP="000C5FE0">
                  <w:pPr>
                    <w:autoSpaceDE w:val="0"/>
                    <w:autoSpaceDN w:val="0"/>
                    <w:spacing w:before="19"/>
                    <w:ind w:right="169"/>
                    <w:rPr>
                      <w:rFonts w:eastAsia="Times New Roman" w:hAnsi="宋体" w:cs="宋体"/>
                      <w:kern w:val="0"/>
                      <w:szCs w:val="22"/>
                      <w:lang w:val="zh-CN" w:bidi="zh-CN"/>
                    </w:rPr>
                  </w:pPr>
                  <w:r>
                    <w:rPr>
                      <w:rFonts w:ascii="宋体" w:hAnsi="宋体" w:cs="宋体"/>
                      <w:kern w:val="0"/>
                      <w:szCs w:val="22"/>
                      <w:lang w:val="zh-CN" w:bidi="zh-CN"/>
                    </w:rPr>
                    <w:t xml:space="preserve">临界量 </w:t>
                  </w:r>
                  <w:r>
                    <w:rPr>
                      <w:rFonts w:eastAsia="Times New Roman" w:hAnsi="宋体" w:cs="宋体"/>
                      <w:kern w:val="0"/>
                      <w:szCs w:val="22"/>
                      <w:lang w:val="zh-CN" w:bidi="zh-CN"/>
                    </w:rPr>
                    <w:t>Qn/t</w:t>
                  </w:r>
                </w:p>
              </w:tc>
              <w:tc>
                <w:tcPr>
                  <w:tcW w:w="853" w:type="dxa"/>
                  <w:tcBorders>
                    <w:left w:val="single" w:sz="6" w:space="0" w:color="000000"/>
                    <w:bottom w:val="single" w:sz="6" w:space="0" w:color="000000"/>
                    <w:right w:val="nil"/>
                  </w:tcBorders>
                </w:tcPr>
                <w:p w:rsidR="000C5FE0" w:rsidRDefault="000C5FE0" w:rsidP="000C5FE0">
                  <w:pPr>
                    <w:autoSpaceDE w:val="0"/>
                    <w:autoSpaceDN w:val="0"/>
                    <w:spacing w:before="19"/>
                    <w:ind w:right="144"/>
                    <w:rPr>
                      <w:rFonts w:ascii="宋体" w:hAnsi="宋体" w:cs="宋体"/>
                      <w:kern w:val="0"/>
                      <w:szCs w:val="22"/>
                      <w:lang w:val="zh-CN" w:bidi="zh-CN"/>
                    </w:rPr>
                  </w:pPr>
                  <w:r>
                    <w:rPr>
                      <w:rFonts w:eastAsia="Times New Roman" w:hAnsi="宋体" w:cs="宋体"/>
                      <w:kern w:val="0"/>
                      <w:szCs w:val="22"/>
                      <w:lang w:val="zh-CN" w:bidi="zh-CN"/>
                    </w:rPr>
                    <w:t xml:space="preserve">Q </w:t>
                  </w:r>
                  <w:r>
                    <w:rPr>
                      <w:rFonts w:ascii="宋体" w:hAnsi="宋体" w:cs="宋体"/>
                      <w:kern w:val="0"/>
                      <w:szCs w:val="22"/>
                      <w:lang w:val="zh-CN" w:bidi="zh-CN"/>
                    </w:rPr>
                    <w:t>值</w:t>
                  </w:r>
                </w:p>
              </w:tc>
            </w:tr>
            <w:tr w:rsidR="000C5FE0" w:rsidTr="000C5FE0">
              <w:trPr>
                <w:trHeight w:val="333"/>
              </w:trPr>
              <w:tc>
                <w:tcPr>
                  <w:tcW w:w="1350" w:type="dxa"/>
                  <w:tcBorders>
                    <w:top w:val="single" w:sz="6" w:space="0" w:color="000000"/>
                    <w:left w:val="nil"/>
                    <w:bottom w:val="single" w:sz="6" w:space="0" w:color="000000"/>
                    <w:right w:val="single" w:sz="6" w:space="0" w:color="000000"/>
                  </w:tcBorders>
                </w:tcPr>
                <w:p w:rsidR="000C5FE0" w:rsidRDefault="000C5FE0" w:rsidP="000C5FE0">
                  <w:pPr>
                    <w:autoSpaceDE w:val="0"/>
                    <w:autoSpaceDN w:val="0"/>
                    <w:spacing w:before="19"/>
                    <w:ind w:left="208" w:right="173"/>
                    <w:jc w:val="center"/>
                    <w:rPr>
                      <w:rFonts w:ascii="宋体" w:hAnsi="宋体" w:cs="宋体"/>
                      <w:kern w:val="0"/>
                      <w:szCs w:val="22"/>
                      <w:lang w:val="zh-CN" w:bidi="zh-CN"/>
                    </w:rPr>
                  </w:pPr>
                  <w:r>
                    <w:rPr>
                      <w:rFonts w:ascii="宋体" w:hAnsi="宋体" w:cs="宋体"/>
                      <w:kern w:val="0"/>
                      <w:szCs w:val="22"/>
                      <w:lang w:val="zh-CN" w:bidi="zh-CN"/>
                    </w:rPr>
                    <w:t>船舶</w:t>
                  </w:r>
                </w:p>
              </w:tc>
              <w:tc>
                <w:tcPr>
                  <w:tcW w:w="1753" w:type="dxa"/>
                  <w:tcBorders>
                    <w:top w:val="single" w:sz="6" w:space="0" w:color="000000"/>
                    <w:left w:val="single" w:sz="6" w:space="0" w:color="000000"/>
                    <w:bottom w:val="single" w:sz="6" w:space="0" w:color="000000"/>
                    <w:right w:val="single" w:sz="6" w:space="0" w:color="000000"/>
                  </w:tcBorders>
                </w:tcPr>
                <w:p w:rsidR="000C5FE0" w:rsidRDefault="000C5FE0" w:rsidP="000C5FE0">
                  <w:pPr>
                    <w:autoSpaceDE w:val="0"/>
                    <w:autoSpaceDN w:val="0"/>
                    <w:spacing w:before="19"/>
                    <w:ind w:left="243" w:right="217"/>
                    <w:jc w:val="center"/>
                    <w:rPr>
                      <w:rFonts w:ascii="宋体" w:hAnsi="宋体" w:cs="宋体"/>
                      <w:kern w:val="0"/>
                      <w:szCs w:val="22"/>
                      <w:lang w:val="zh-CN" w:bidi="zh-CN"/>
                    </w:rPr>
                  </w:pPr>
                  <w:r>
                    <w:rPr>
                      <w:rFonts w:ascii="宋体" w:hAnsi="宋体" w:cs="宋体"/>
                      <w:kern w:val="0"/>
                      <w:szCs w:val="22"/>
                      <w:lang w:val="zh-CN" w:bidi="zh-CN"/>
                    </w:rPr>
                    <w:t>柴油</w:t>
                  </w:r>
                </w:p>
              </w:tc>
              <w:tc>
                <w:tcPr>
                  <w:tcW w:w="1518" w:type="dxa"/>
                  <w:tcBorders>
                    <w:top w:val="single" w:sz="6" w:space="0" w:color="000000"/>
                    <w:left w:val="single" w:sz="6" w:space="0" w:color="000000"/>
                    <w:bottom w:val="single" w:sz="6" w:space="0" w:color="000000"/>
                    <w:right w:val="single" w:sz="6" w:space="0" w:color="000000"/>
                  </w:tcBorders>
                </w:tcPr>
                <w:p w:rsidR="000C5FE0" w:rsidRDefault="000C5FE0" w:rsidP="000C5FE0">
                  <w:pPr>
                    <w:autoSpaceDE w:val="0"/>
                    <w:autoSpaceDN w:val="0"/>
                    <w:spacing w:before="34"/>
                    <w:ind w:right="188"/>
                    <w:rPr>
                      <w:rFonts w:hAnsi="宋体" w:cs="宋体"/>
                      <w:kern w:val="0"/>
                      <w:szCs w:val="22"/>
                      <w:lang w:val="zh-CN" w:bidi="zh-CN"/>
                    </w:rPr>
                  </w:pPr>
                  <w:r>
                    <w:rPr>
                      <w:rFonts w:hAnsi="宋体" w:cs="宋体"/>
                      <w:kern w:val="0"/>
                      <w:szCs w:val="22"/>
                      <w:lang w:val="zh-CN" w:bidi="zh-CN"/>
                    </w:rPr>
                    <w:t>68334-30-5</w:t>
                  </w:r>
                </w:p>
              </w:tc>
              <w:tc>
                <w:tcPr>
                  <w:tcW w:w="2217" w:type="dxa"/>
                  <w:tcBorders>
                    <w:top w:val="single" w:sz="6" w:space="0" w:color="000000"/>
                    <w:left w:val="single" w:sz="6" w:space="0" w:color="000000"/>
                    <w:bottom w:val="single" w:sz="6" w:space="0" w:color="000000"/>
                    <w:right w:val="single" w:sz="6" w:space="0" w:color="000000"/>
                  </w:tcBorders>
                </w:tcPr>
                <w:p w:rsidR="000C5FE0" w:rsidRDefault="000C5FE0" w:rsidP="000C5FE0">
                  <w:pPr>
                    <w:autoSpaceDE w:val="0"/>
                    <w:autoSpaceDN w:val="0"/>
                    <w:spacing w:before="34"/>
                    <w:ind w:left="307" w:right="281"/>
                    <w:jc w:val="center"/>
                    <w:rPr>
                      <w:rFonts w:hAnsi="宋体" w:cs="宋体"/>
                      <w:kern w:val="0"/>
                      <w:szCs w:val="22"/>
                      <w:lang w:bidi="zh-CN"/>
                    </w:rPr>
                  </w:pPr>
                  <w:r>
                    <w:rPr>
                      <w:rFonts w:hAnsi="宋体" w:cs="宋体" w:hint="eastAsia"/>
                      <w:kern w:val="0"/>
                      <w:szCs w:val="22"/>
                      <w:lang w:bidi="zh-CN"/>
                    </w:rPr>
                    <w:t>110</w:t>
                  </w:r>
                </w:p>
              </w:tc>
              <w:tc>
                <w:tcPr>
                  <w:tcW w:w="1658" w:type="dxa"/>
                  <w:tcBorders>
                    <w:top w:val="single" w:sz="6" w:space="0" w:color="000000"/>
                    <w:left w:val="single" w:sz="6" w:space="0" w:color="000000"/>
                    <w:bottom w:val="single" w:sz="6" w:space="0" w:color="000000"/>
                    <w:right w:val="single" w:sz="6" w:space="0" w:color="000000"/>
                  </w:tcBorders>
                </w:tcPr>
                <w:p w:rsidR="000C5FE0" w:rsidRDefault="000C5FE0" w:rsidP="000C5FE0">
                  <w:pPr>
                    <w:autoSpaceDE w:val="0"/>
                    <w:autoSpaceDN w:val="0"/>
                    <w:spacing w:before="34"/>
                    <w:ind w:right="169"/>
                    <w:rPr>
                      <w:rFonts w:hAnsi="宋体" w:cs="宋体"/>
                      <w:kern w:val="0"/>
                      <w:szCs w:val="22"/>
                      <w:lang w:val="zh-CN" w:bidi="zh-CN"/>
                    </w:rPr>
                  </w:pPr>
                  <w:r>
                    <w:rPr>
                      <w:rFonts w:hAnsi="宋体" w:cs="宋体"/>
                      <w:kern w:val="0"/>
                      <w:szCs w:val="22"/>
                      <w:lang w:val="zh-CN" w:bidi="zh-CN"/>
                    </w:rPr>
                    <w:t>2500</w:t>
                  </w:r>
                </w:p>
              </w:tc>
              <w:tc>
                <w:tcPr>
                  <w:tcW w:w="853" w:type="dxa"/>
                  <w:tcBorders>
                    <w:top w:val="single" w:sz="6" w:space="0" w:color="000000"/>
                    <w:left w:val="single" w:sz="6" w:space="0" w:color="000000"/>
                    <w:bottom w:val="single" w:sz="6" w:space="0" w:color="000000"/>
                    <w:right w:val="nil"/>
                  </w:tcBorders>
                </w:tcPr>
                <w:p w:rsidR="000C5FE0" w:rsidRDefault="000C5FE0" w:rsidP="000C5FE0">
                  <w:pPr>
                    <w:autoSpaceDE w:val="0"/>
                    <w:autoSpaceDN w:val="0"/>
                    <w:spacing w:before="34"/>
                    <w:ind w:right="143"/>
                    <w:rPr>
                      <w:rFonts w:hAnsi="宋体" w:cs="宋体"/>
                      <w:kern w:val="0"/>
                      <w:szCs w:val="22"/>
                      <w:lang w:val="zh-CN" w:bidi="zh-CN"/>
                    </w:rPr>
                  </w:pPr>
                  <w:r>
                    <w:rPr>
                      <w:rFonts w:hAnsi="宋体" w:cs="宋体" w:hint="eastAsia"/>
                      <w:kern w:val="0"/>
                      <w:szCs w:val="22"/>
                      <w:lang w:val="zh-CN" w:bidi="zh-CN"/>
                    </w:rPr>
                    <w:t>0.0</w:t>
                  </w:r>
                  <w:r>
                    <w:rPr>
                      <w:rFonts w:hAnsi="宋体" w:cs="宋体" w:hint="eastAsia"/>
                      <w:kern w:val="0"/>
                      <w:szCs w:val="22"/>
                      <w:lang w:bidi="zh-CN"/>
                    </w:rPr>
                    <w:t>4</w:t>
                  </w:r>
                  <w:r>
                    <w:rPr>
                      <w:rFonts w:hAnsi="宋体" w:cs="宋体" w:hint="eastAsia"/>
                      <w:kern w:val="0"/>
                      <w:szCs w:val="22"/>
                      <w:lang w:val="zh-CN" w:bidi="zh-CN"/>
                    </w:rPr>
                    <w:t>4</w:t>
                  </w:r>
                </w:p>
              </w:tc>
            </w:tr>
            <w:tr w:rsidR="000C5FE0" w:rsidTr="000C5FE0">
              <w:trPr>
                <w:trHeight w:val="332"/>
              </w:trPr>
              <w:tc>
                <w:tcPr>
                  <w:tcW w:w="8496" w:type="dxa"/>
                  <w:gridSpan w:val="5"/>
                  <w:tcBorders>
                    <w:top w:val="single" w:sz="6" w:space="0" w:color="000000"/>
                    <w:left w:val="nil"/>
                    <w:right w:val="single" w:sz="6" w:space="0" w:color="000000"/>
                  </w:tcBorders>
                </w:tcPr>
                <w:p w:rsidR="000C5FE0" w:rsidRDefault="000C5FE0" w:rsidP="000C5FE0">
                  <w:pPr>
                    <w:autoSpaceDE w:val="0"/>
                    <w:autoSpaceDN w:val="0"/>
                    <w:spacing w:before="19"/>
                    <w:ind w:left="3636" w:right="3603"/>
                    <w:jc w:val="center"/>
                    <w:rPr>
                      <w:rFonts w:eastAsia="Times New Roman" w:cs="宋体"/>
                      <w:kern w:val="0"/>
                      <w:szCs w:val="22"/>
                      <w:lang w:val="zh-CN" w:bidi="zh-CN"/>
                    </w:rPr>
                  </w:pPr>
                  <w:r>
                    <w:rPr>
                      <w:rFonts w:ascii="宋体" w:hAnsi="宋体" w:cs="宋体"/>
                      <w:kern w:val="0"/>
                      <w:szCs w:val="22"/>
                      <w:lang w:val="zh-CN" w:bidi="zh-CN"/>
                    </w:rPr>
                    <w:t>项目</w:t>
                  </w:r>
                  <w:r>
                    <w:rPr>
                      <w:rFonts w:eastAsia="Times New Roman" w:cs="宋体"/>
                      <w:kern w:val="0"/>
                      <w:szCs w:val="22"/>
                      <w:lang w:val="zh-CN" w:bidi="zh-CN"/>
                    </w:rPr>
                    <w:t xml:space="preserve">Q </w:t>
                  </w:r>
                  <w:r>
                    <w:rPr>
                      <w:rFonts w:ascii="宋体" w:hAnsi="宋体" w:cs="宋体"/>
                      <w:kern w:val="0"/>
                      <w:szCs w:val="22"/>
                      <w:lang w:val="zh-CN" w:bidi="zh-CN"/>
                    </w:rPr>
                    <w:t>值</w:t>
                  </w:r>
                  <w:r>
                    <w:rPr>
                      <w:rFonts w:eastAsia="Times New Roman" w:cs="宋体"/>
                      <w:kern w:val="0"/>
                      <w:szCs w:val="22"/>
                      <w:lang w:val="zh-CN" w:bidi="zh-CN"/>
                    </w:rPr>
                    <w:t>Σ</w:t>
                  </w:r>
                </w:p>
              </w:tc>
              <w:tc>
                <w:tcPr>
                  <w:tcW w:w="853" w:type="dxa"/>
                  <w:tcBorders>
                    <w:top w:val="single" w:sz="6" w:space="0" w:color="000000"/>
                    <w:left w:val="single" w:sz="6" w:space="0" w:color="000000"/>
                    <w:right w:val="nil"/>
                  </w:tcBorders>
                </w:tcPr>
                <w:p w:rsidR="000C5FE0" w:rsidRDefault="000C5FE0" w:rsidP="000C5FE0">
                  <w:pPr>
                    <w:autoSpaceDE w:val="0"/>
                    <w:autoSpaceDN w:val="0"/>
                    <w:spacing w:before="34"/>
                    <w:ind w:right="144"/>
                    <w:rPr>
                      <w:rFonts w:hAnsi="宋体" w:cs="宋体"/>
                      <w:kern w:val="0"/>
                      <w:szCs w:val="22"/>
                      <w:lang w:val="zh-CN" w:bidi="zh-CN"/>
                    </w:rPr>
                  </w:pPr>
                  <w:r>
                    <w:rPr>
                      <w:rFonts w:hAnsi="宋体" w:cs="宋体"/>
                      <w:kern w:val="0"/>
                      <w:szCs w:val="22"/>
                      <w:lang w:val="zh-CN" w:bidi="zh-CN"/>
                    </w:rPr>
                    <w:t>0.0</w:t>
                  </w:r>
                  <w:r>
                    <w:rPr>
                      <w:rFonts w:hAnsi="宋体" w:cs="宋体" w:hint="eastAsia"/>
                      <w:kern w:val="0"/>
                      <w:szCs w:val="22"/>
                      <w:lang w:bidi="zh-CN"/>
                    </w:rPr>
                    <w:t>4</w:t>
                  </w:r>
                  <w:r>
                    <w:rPr>
                      <w:rFonts w:hAnsi="宋体" w:cs="宋体" w:hint="eastAsia"/>
                      <w:kern w:val="0"/>
                      <w:szCs w:val="22"/>
                      <w:lang w:val="zh-CN" w:bidi="zh-CN"/>
                    </w:rPr>
                    <w:t>4</w:t>
                  </w:r>
                </w:p>
              </w:tc>
            </w:tr>
          </w:tbl>
          <w:p w:rsidR="000C5FE0" w:rsidRDefault="000C5FE0" w:rsidP="000C5FE0">
            <w:pPr>
              <w:autoSpaceDE w:val="0"/>
              <w:autoSpaceDN w:val="0"/>
              <w:spacing w:before="81" w:line="364" w:lineRule="auto"/>
              <w:ind w:left="256" w:right="393" w:firstLine="480"/>
              <w:jc w:val="left"/>
              <w:rPr>
                <w:rFonts w:ascii="宋体" w:hAnsi="宋体" w:cs="宋体"/>
                <w:kern w:val="0"/>
                <w:sz w:val="24"/>
                <w:lang w:val="zh-CN" w:bidi="zh-CN"/>
              </w:rPr>
            </w:pPr>
            <w:r>
              <w:rPr>
                <w:rFonts w:ascii="宋体" w:hAnsi="宋体" w:cs="宋体"/>
                <w:spacing w:val="-12"/>
                <w:kern w:val="0"/>
                <w:sz w:val="24"/>
                <w:lang w:val="zh-CN" w:bidi="zh-CN"/>
              </w:rPr>
              <w:t xml:space="preserve">经计算，项目 </w:t>
            </w:r>
            <w:r>
              <w:rPr>
                <w:rFonts w:eastAsia="Times New Roman" w:hAnsi="宋体" w:cs="宋体"/>
                <w:kern w:val="0"/>
                <w:sz w:val="24"/>
                <w:lang w:val="zh-CN" w:bidi="zh-CN"/>
              </w:rPr>
              <w:t xml:space="preserve">Q </w:t>
            </w:r>
            <w:r>
              <w:rPr>
                <w:rFonts w:ascii="宋体" w:hAnsi="宋体" w:cs="宋体"/>
                <w:spacing w:val="-20"/>
                <w:kern w:val="0"/>
                <w:sz w:val="24"/>
                <w:lang w:val="zh-CN" w:bidi="zh-CN"/>
              </w:rPr>
              <w:t xml:space="preserve">值为 </w:t>
            </w:r>
            <w:r>
              <w:rPr>
                <w:rFonts w:eastAsia="Times New Roman" w:hAnsi="宋体" w:cs="宋体"/>
                <w:spacing w:val="-3"/>
                <w:kern w:val="0"/>
                <w:sz w:val="24"/>
                <w:lang w:val="zh-CN" w:bidi="zh-CN"/>
              </w:rPr>
              <w:t>0.0</w:t>
            </w:r>
            <w:r>
              <w:rPr>
                <w:rFonts w:eastAsiaTheme="minorEastAsia" w:hAnsi="宋体" w:cs="宋体" w:hint="eastAsia"/>
                <w:spacing w:val="-3"/>
                <w:kern w:val="0"/>
                <w:sz w:val="24"/>
                <w:lang w:bidi="zh-CN"/>
              </w:rPr>
              <w:t>4</w:t>
            </w:r>
            <w:r>
              <w:rPr>
                <w:rFonts w:eastAsiaTheme="minorEastAsia" w:hAnsi="宋体" w:cs="宋体" w:hint="eastAsia"/>
                <w:spacing w:val="-3"/>
                <w:kern w:val="0"/>
                <w:sz w:val="24"/>
                <w:lang w:val="zh-CN" w:bidi="zh-CN"/>
              </w:rPr>
              <w:t>4</w:t>
            </w:r>
            <w:r>
              <w:rPr>
                <w:rFonts w:ascii="宋体" w:hAnsi="宋体" w:cs="宋体"/>
                <w:spacing w:val="-17"/>
                <w:kern w:val="0"/>
                <w:sz w:val="24"/>
                <w:lang w:val="zh-CN" w:bidi="zh-CN"/>
              </w:rPr>
              <w:t xml:space="preserve">，小于 </w:t>
            </w:r>
            <w:r>
              <w:rPr>
                <w:rFonts w:eastAsia="Times New Roman" w:hAnsi="宋体" w:cs="宋体"/>
                <w:spacing w:val="-9"/>
                <w:kern w:val="0"/>
                <w:sz w:val="24"/>
                <w:lang w:val="zh-CN" w:bidi="zh-CN"/>
              </w:rPr>
              <w:t>1</w:t>
            </w:r>
            <w:r>
              <w:rPr>
                <w:rFonts w:ascii="宋体" w:hAnsi="宋体" w:cs="宋体"/>
                <w:spacing w:val="-8"/>
                <w:kern w:val="0"/>
                <w:sz w:val="24"/>
                <w:lang w:val="zh-CN" w:bidi="zh-CN"/>
              </w:rPr>
              <w:t xml:space="preserve">，直接判定环境风险潜势为 </w:t>
            </w:r>
            <w:r>
              <w:rPr>
                <w:rFonts w:eastAsia="Times New Roman" w:hAnsi="宋体" w:cs="宋体"/>
                <w:spacing w:val="-8"/>
                <w:kern w:val="0"/>
                <w:sz w:val="24"/>
                <w:lang w:val="zh-CN" w:bidi="zh-CN"/>
              </w:rPr>
              <w:t>I</w:t>
            </w:r>
            <w:r>
              <w:rPr>
                <w:rFonts w:ascii="宋体" w:hAnsi="宋体" w:cs="宋体"/>
                <w:spacing w:val="-5"/>
                <w:kern w:val="0"/>
                <w:sz w:val="24"/>
                <w:lang w:val="zh-CN" w:bidi="zh-CN"/>
              </w:rPr>
              <w:t>，环境风险评价只</w:t>
            </w:r>
            <w:r>
              <w:rPr>
                <w:rFonts w:ascii="宋体" w:hAnsi="宋体" w:cs="宋体"/>
                <w:kern w:val="0"/>
                <w:sz w:val="24"/>
                <w:lang w:val="zh-CN" w:bidi="zh-CN"/>
              </w:rPr>
              <w:t>做简单分析。</w:t>
            </w:r>
          </w:p>
          <w:p w:rsidR="000C5FE0" w:rsidRDefault="000C5FE0" w:rsidP="000C5FE0">
            <w:pPr>
              <w:jc w:val="center"/>
              <w:rPr>
                <w:b/>
                <w:bCs/>
                <w:sz w:val="24"/>
              </w:rPr>
            </w:pPr>
            <w:r>
              <w:rPr>
                <w:rFonts w:ascii="宋体" w:hAnsi="宋体" w:hint="eastAsia"/>
                <w:b/>
                <w:bCs/>
                <w:sz w:val="24"/>
              </w:rPr>
              <w:t>表</w:t>
            </w:r>
            <w:r>
              <w:rPr>
                <w:rFonts w:hint="eastAsia"/>
                <w:b/>
                <w:bCs/>
                <w:sz w:val="24"/>
              </w:rPr>
              <w:t>7-</w:t>
            </w:r>
            <w:r w:rsidR="00135140">
              <w:rPr>
                <w:rFonts w:hint="eastAsia"/>
                <w:b/>
                <w:bCs/>
                <w:sz w:val="24"/>
              </w:rPr>
              <w:t>17</w:t>
            </w:r>
            <w:r>
              <w:rPr>
                <w:rFonts w:hint="eastAsia"/>
                <w:b/>
                <w:bCs/>
                <w:sz w:val="24"/>
              </w:rPr>
              <w:t xml:space="preserve">  </w:t>
            </w:r>
            <w:r>
              <w:rPr>
                <w:rFonts w:ascii="宋体" w:hAnsi="宋体" w:hint="eastAsia"/>
                <w:b/>
                <w:bCs/>
                <w:sz w:val="24"/>
              </w:rPr>
              <w:t>项目风险评价工作等级</w:t>
            </w:r>
          </w:p>
          <w:tbl>
            <w:tblPr>
              <w:tblW w:w="9056"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811"/>
              <w:gridCol w:w="1811"/>
              <w:gridCol w:w="1811"/>
              <w:gridCol w:w="1811"/>
              <w:gridCol w:w="1812"/>
            </w:tblGrid>
            <w:tr w:rsidR="000C5FE0" w:rsidTr="000C5FE0">
              <w:trPr>
                <w:jc w:val="center"/>
              </w:trPr>
              <w:tc>
                <w:tcPr>
                  <w:tcW w:w="1811" w:type="dxa"/>
                </w:tcPr>
                <w:p w:rsidR="000C5FE0" w:rsidRDefault="000C5FE0" w:rsidP="000C5FE0">
                  <w:pPr>
                    <w:adjustRightInd w:val="0"/>
                    <w:snapToGrid w:val="0"/>
                    <w:spacing w:beforeLines="20" w:before="62" w:afterLines="20" w:after="62"/>
                    <w:jc w:val="center"/>
                    <w:rPr>
                      <w:szCs w:val="21"/>
                    </w:rPr>
                  </w:pPr>
                  <w:r>
                    <w:rPr>
                      <w:rFonts w:hint="eastAsia"/>
                    </w:rPr>
                    <w:t>环境风险潜势</w:t>
                  </w:r>
                </w:p>
              </w:tc>
              <w:tc>
                <w:tcPr>
                  <w:tcW w:w="1811" w:type="dxa"/>
                </w:tcPr>
                <w:p w:rsidR="000C5FE0" w:rsidRDefault="000C5FE0" w:rsidP="000C5FE0">
                  <w:pPr>
                    <w:adjustRightInd w:val="0"/>
                    <w:snapToGrid w:val="0"/>
                    <w:spacing w:beforeLines="20" w:before="62" w:afterLines="20" w:after="62"/>
                    <w:jc w:val="center"/>
                    <w:rPr>
                      <w:szCs w:val="21"/>
                    </w:rPr>
                  </w:pPr>
                  <w:r>
                    <w:rPr>
                      <w:rFonts w:hint="eastAsia"/>
                    </w:rPr>
                    <w:t>Ⅳ、Ⅳ</w:t>
                  </w:r>
                  <w:r>
                    <w:rPr>
                      <w:rFonts w:hint="eastAsia"/>
                      <w:vertAlign w:val="superscript"/>
                    </w:rPr>
                    <w:t>+</w:t>
                  </w:r>
                </w:p>
              </w:tc>
              <w:tc>
                <w:tcPr>
                  <w:tcW w:w="1811" w:type="dxa"/>
                </w:tcPr>
                <w:p w:rsidR="000C5FE0" w:rsidRDefault="000C5FE0" w:rsidP="000C5FE0">
                  <w:pPr>
                    <w:adjustRightInd w:val="0"/>
                    <w:snapToGrid w:val="0"/>
                    <w:spacing w:beforeLines="20" w:before="62" w:afterLines="20" w:after="62"/>
                    <w:jc w:val="center"/>
                    <w:rPr>
                      <w:szCs w:val="21"/>
                    </w:rPr>
                  </w:pPr>
                  <w:r>
                    <w:rPr>
                      <w:rFonts w:hint="eastAsia"/>
                    </w:rPr>
                    <w:t>Ⅲ</w:t>
                  </w:r>
                </w:p>
              </w:tc>
              <w:tc>
                <w:tcPr>
                  <w:tcW w:w="1811" w:type="dxa"/>
                </w:tcPr>
                <w:p w:rsidR="000C5FE0" w:rsidRDefault="000C5FE0" w:rsidP="000C5FE0">
                  <w:pPr>
                    <w:adjustRightInd w:val="0"/>
                    <w:snapToGrid w:val="0"/>
                    <w:spacing w:beforeLines="20" w:before="62" w:afterLines="20" w:after="62"/>
                    <w:jc w:val="center"/>
                    <w:rPr>
                      <w:szCs w:val="21"/>
                    </w:rPr>
                  </w:pPr>
                  <w:r>
                    <w:rPr>
                      <w:rFonts w:hint="eastAsia"/>
                    </w:rPr>
                    <w:t>Ⅱ</w:t>
                  </w:r>
                </w:p>
              </w:tc>
              <w:tc>
                <w:tcPr>
                  <w:tcW w:w="1812" w:type="dxa"/>
                </w:tcPr>
                <w:p w:rsidR="000C5FE0" w:rsidRDefault="000C5FE0" w:rsidP="000C5FE0">
                  <w:pPr>
                    <w:adjustRightInd w:val="0"/>
                    <w:snapToGrid w:val="0"/>
                    <w:spacing w:beforeLines="20" w:before="62" w:afterLines="20" w:after="62"/>
                    <w:jc w:val="center"/>
                    <w:rPr>
                      <w:szCs w:val="21"/>
                    </w:rPr>
                  </w:pPr>
                  <w:r>
                    <w:rPr>
                      <w:rFonts w:hint="eastAsia"/>
                    </w:rPr>
                    <w:t>Ⅰ</w:t>
                  </w:r>
                </w:p>
              </w:tc>
            </w:tr>
            <w:tr w:rsidR="000C5FE0" w:rsidTr="000C5FE0">
              <w:trPr>
                <w:jc w:val="center"/>
              </w:trPr>
              <w:tc>
                <w:tcPr>
                  <w:tcW w:w="1811" w:type="dxa"/>
                </w:tcPr>
                <w:p w:rsidR="000C5FE0" w:rsidRDefault="000C5FE0" w:rsidP="000C5FE0">
                  <w:pPr>
                    <w:adjustRightInd w:val="0"/>
                    <w:snapToGrid w:val="0"/>
                    <w:spacing w:beforeLines="20" w:before="62" w:afterLines="20" w:after="62"/>
                    <w:jc w:val="center"/>
                    <w:rPr>
                      <w:szCs w:val="21"/>
                    </w:rPr>
                  </w:pPr>
                  <w:r>
                    <w:rPr>
                      <w:rFonts w:hint="eastAsia"/>
                    </w:rPr>
                    <w:t>评价工作等级</w:t>
                  </w:r>
                </w:p>
              </w:tc>
              <w:tc>
                <w:tcPr>
                  <w:tcW w:w="1811" w:type="dxa"/>
                </w:tcPr>
                <w:p w:rsidR="000C5FE0" w:rsidRDefault="000C5FE0" w:rsidP="000C5FE0">
                  <w:pPr>
                    <w:adjustRightInd w:val="0"/>
                    <w:snapToGrid w:val="0"/>
                    <w:spacing w:beforeLines="20" w:before="62" w:afterLines="20" w:after="62"/>
                    <w:jc w:val="center"/>
                    <w:rPr>
                      <w:szCs w:val="21"/>
                    </w:rPr>
                  </w:pPr>
                  <w:proofErr w:type="gramStart"/>
                  <w:r>
                    <w:rPr>
                      <w:rFonts w:hint="eastAsia"/>
                    </w:rPr>
                    <w:t>一</w:t>
                  </w:r>
                  <w:proofErr w:type="gramEnd"/>
                </w:p>
              </w:tc>
              <w:tc>
                <w:tcPr>
                  <w:tcW w:w="1811" w:type="dxa"/>
                </w:tcPr>
                <w:p w:rsidR="000C5FE0" w:rsidRDefault="000C5FE0" w:rsidP="000C5FE0">
                  <w:pPr>
                    <w:adjustRightInd w:val="0"/>
                    <w:snapToGrid w:val="0"/>
                    <w:spacing w:beforeLines="20" w:before="62" w:afterLines="20" w:after="62"/>
                    <w:jc w:val="center"/>
                    <w:rPr>
                      <w:szCs w:val="21"/>
                    </w:rPr>
                  </w:pPr>
                  <w:r>
                    <w:rPr>
                      <w:rFonts w:hint="eastAsia"/>
                    </w:rPr>
                    <w:t>二</w:t>
                  </w:r>
                </w:p>
              </w:tc>
              <w:tc>
                <w:tcPr>
                  <w:tcW w:w="1811" w:type="dxa"/>
                </w:tcPr>
                <w:p w:rsidR="000C5FE0" w:rsidRDefault="000C5FE0" w:rsidP="000C5FE0">
                  <w:pPr>
                    <w:adjustRightInd w:val="0"/>
                    <w:snapToGrid w:val="0"/>
                    <w:spacing w:beforeLines="20" w:before="62" w:afterLines="20" w:after="62"/>
                    <w:jc w:val="center"/>
                    <w:rPr>
                      <w:szCs w:val="21"/>
                    </w:rPr>
                  </w:pPr>
                  <w:r>
                    <w:rPr>
                      <w:rFonts w:hint="eastAsia"/>
                    </w:rPr>
                    <w:t>三</w:t>
                  </w:r>
                </w:p>
              </w:tc>
              <w:tc>
                <w:tcPr>
                  <w:tcW w:w="1812" w:type="dxa"/>
                  <w:shd w:val="clear" w:color="auto" w:fill="8C8C8C"/>
                </w:tcPr>
                <w:p w:rsidR="000C5FE0" w:rsidRDefault="000C5FE0" w:rsidP="000C5FE0">
                  <w:pPr>
                    <w:adjustRightInd w:val="0"/>
                    <w:snapToGrid w:val="0"/>
                    <w:spacing w:beforeLines="20" w:before="62" w:afterLines="20" w:after="62"/>
                    <w:jc w:val="center"/>
                    <w:rPr>
                      <w:szCs w:val="21"/>
                    </w:rPr>
                  </w:pPr>
                  <w:r>
                    <w:rPr>
                      <w:rFonts w:hint="eastAsia"/>
                    </w:rPr>
                    <w:t>简单分析</w:t>
                  </w:r>
                </w:p>
              </w:tc>
            </w:tr>
          </w:tbl>
          <w:p w:rsidR="000C5FE0" w:rsidRDefault="000C5FE0" w:rsidP="000C5FE0">
            <w:pPr>
              <w:snapToGrid w:val="0"/>
              <w:spacing w:line="360" w:lineRule="auto"/>
              <w:ind w:firstLineChars="200" w:firstLine="420"/>
              <w:rPr>
                <w:rFonts w:ascii="宋体" w:hAnsi="宋体"/>
              </w:rPr>
            </w:pPr>
            <w:r>
              <w:rPr>
                <w:rFonts w:ascii="宋体" w:hAnsi="宋体"/>
              </w:rPr>
              <w:t>注：</w:t>
            </w:r>
            <w:r>
              <w:rPr>
                <w:rFonts w:ascii="宋体" w:hAnsi="宋体" w:hint="eastAsia"/>
              </w:rPr>
              <w:t>简单分析</w:t>
            </w:r>
            <w:r>
              <w:rPr>
                <w:rFonts w:ascii="宋体" w:hAnsi="宋体"/>
              </w:rPr>
              <w:t>是相对于详细评价工作内容而言，在描述危险物质、环境影响途径、环境危害后果、风险防范措施等方面给出定性的说明。</w:t>
            </w:r>
          </w:p>
          <w:p w:rsidR="000C5FE0" w:rsidRDefault="000C5FE0" w:rsidP="000C5FE0">
            <w:pPr>
              <w:snapToGrid w:val="0"/>
              <w:spacing w:line="360" w:lineRule="auto"/>
              <w:ind w:firstLineChars="200" w:firstLine="482"/>
              <w:rPr>
                <w:b/>
                <w:bCs/>
                <w:sz w:val="24"/>
              </w:rPr>
            </w:pPr>
            <w:r>
              <w:rPr>
                <w:rFonts w:hint="eastAsia"/>
                <w:b/>
                <w:bCs/>
                <w:sz w:val="24"/>
              </w:rPr>
              <w:t>7.2</w:t>
            </w:r>
            <w:r>
              <w:rPr>
                <w:b/>
                <w:bCs/>
                <w:sz w:val="24"/>
              </w:rPr>
              <w:t>环境风险识别</w:t>
            </w:r>
          </w:p>
          <w:p w:rsidR="000C5FE0" w:rsidRDefault="000C5FE0" w:rsidP="000C5FE0">
            <w:pPr>
              <w:snapToGrid w:val="0"/>
              <w:spacing w:line="360" w:lineRule="auto"/>
              <w:ind w:firstLineChars="200" w:firstLine="480"/>
              <w:rPr>
                <w:rFonts w:ascii="宋体" w:hAnsi="宋体"/>
                <w:sz w:val="24"/>
              </w:rPr>
            </w:pPr>
            <w:r>
              <w:rPr>
                <w:rFonts w:ascii="宋体" w:hAnsi="宋体"/>
                <w:sz w:val="24"/>
              </w:rPr>
              <w:t>本项目主要风险为溢油事故，由于船舶本身出现设施损废，或者发生船舶碰撞，有可能使油类溢出造成污染，对水生生态和渔业资源产生影响。</w:t>
            </w:r>
          </w:p>
          <w:p w:rsidR="000C5FE0" w:rsidRDefault="000C5FE0" w:rsidP="000C5FE0">
            <w:pPr>
              <w:snapToGrid w:val="0"/>
              <w:spacing w:line="360" w:lineRule="auto"/>
              <w:ind w:firstLineChars="200" w:firstLine="482"/>
              <w:rPr>
                <w:b/>
                <w:bCs/>
                <w:sz w:val="24"/>
              </w:rPr>
            </w:pPr>
            <w:r>
              <w:rPr>
                <w:rFonts w:hint="eastAsia"/>
                <w:b/>
                <w:bCs/>
                <w:sz w:val="24"/>
              </w:rPr>
              <w:t>7.3</w:t>
            </w:r>
            <w:r>
              <w:rPr>
                <w:b/>
                <w:bCs/>
                <w:sz w:val="24"/>
              </w:rPr>
              <w:t>环境风险分析</w:t>
            </w:r>
          </w:p>
          <w:p w:rsidR="000C5FE0" w:rsidRDefault="000C5FE0" w:rsidP="000C5FE0">
            <w:pPr>
              <w:snapToGrid w:val="0"/>
              <w:spacing w:line="360" w:lineRule="auto"/>
              <w:ind w:firstLineChars="200" w:firstLine="480"/>
              <w:rPr>
                <w:rFonts w:ascii="宋体" w:hAnsi="宋体"/>
                <w:sz w:val="24"/>
              </w:rPr>
            </w:pPr>
            <w:bookmarkStart w:id="1" w:name="_Toc387350787"/>
            <w:bookmarkStart w:id="2" w:name="_Toc452536723"/>
            <w:bookmarkStart w:id="3" w:name="_Toc341708755"/>
            <w:r>
              <w:rPr>
                <w:rFonts w:ascii="宋体" w:hAnsi="宋体"/>
                <w:sz w:val="24"/>
              </w:rPr>
              <w:lastRenderedPageBreak/>
              <w:t>本项目事故溢油主要为船舶自身的燃料油，本项目的最大风险源项为运营期船舶发生碰撞时，对内河港池水质的影响。最可能发生的海损事故的溢油量根据《船舶污染海洋环境风险评价技术规范》(试行)(海船舶[2011]588号文)中关于海难性非油轮船舶污染事故溢油量预测方法进行确定：</w:t>
            </w:r>
          </w:p>
          <w:p w:rsidR="000C5FE0" w:rsidRDefault="000C5FE0" w:rsidP="000C5FE0">
            <w:pPr>
              <w:snapToGrid w:val="0"/>
              <w:spacing w:line="360" w:lineRule="auto"/>
              <w:ind w:firstLineChars="200" w:firstLine="480"/>
              <w:rPr>
                <w:rFonts w:ascii="宋体" w:hAnsi="宋体"/>
                <w:sz w:val="24"/>
              </w:rPr>
            </w:pPr>
            <w:r>
              <w:rPr>
                <w:rFonts w:ascii="宋体" w:hAnsi="宋体"/>
                <w:sz w:val="24"/>
              </w:rPr>
              <w:t>燃油载油量=燃油</w:t>
            </w:r>
            <w:proofErr w:type="gramStart"/>
            <w:r>
              <w:rPr>
                <w:rFonts w:ascii="宋体" w:hAnsi="宋体"/>
                <w:sz w:val="24"/>
              </w:rPr>
              <w:t>舱最大</w:t>
            </w:r>
            <w:proofErr w:type="gramEnd"/>
            <w:r>
              <w:rPr>
                <w:rFonts w:ascii="宋体" w:hAnsi="宋体"/>
                <w:sz w:val="24"/>
              </w:rPr>
              <w:t>载油量×实载率</w:t>
            </w:r>
          </w:p>
          <w:p w:rsidR="000C5FE0" w:rsidRDefault="000C5FE0" w:rsidP="000C5FE0">
            <w:pPr>
              <w:snapToGrid w:val="0"/>
              <w:spacing w:line="360" w:lineRule="auto"/>
              <w:ind w:firstLineChars="200" w:firstLine="480"/>
              <w:rPr>
                <w:bCs/>
                <w:sz w:val="24"/>
              </w:rPr>
            </w:pPr>
            <w:r>
              <w:rPr>
                <w:bCs/>
                <w:sz w:val="24"/>
                <w:lang w:bidi="zh-CN"/>
              </w:rPr>
              <w:t>柴油泄漏</w:t>
            </w:r>
            <w:r>
              <w:rPr>
                <w:rFonts w:hint="eastAsia"/>
                <w:bCs/>
                <w:sz w:val="24"/>
                <w:lang w:bidi="zh-CN"/>
              </w:rPr>
              <w:t>会</w:t>
            </w:r>
            <w:r>
              <w:rPr>
                <w:bCs/>
                <w:sz w:val="24"/>
                <w:lang w:bidi="zh-CN"/>
              </w:rPr>
              <w:t>导致地表水污染。溢油进入水体后受水流和风拽力等作用，发生扩展、漂移等运动。受溢油影响的水域，油膜覆盖在水体表面，可溶性组分不断溶于水中，在风浪的冲击下，油膜不断破碎分散，并与水混合成为乳化油，增加了水中的石油浓度。油膜覆盖地表水将影响水－气之间的交换，致使溶解氧减小，从而影响水的物理化学和生物化学过程。溢油后，石油的重组分可自行沉积，或粘附在悬浮物颗粒中，沉积在沉积物表面。油块可在重力作用下沉降，从而影响沉积物表面物理性质和化学成分。本项目距离生态红线较远，溢油事故发生在采取及时的抢救措施后不会对生态保护区造成影响。</w:t>
            </w:r>
          </w:p>
          <w:p w:rsidR="000C5FE0" w:rsidRDefault="000C5FE0" w:rsidP="000C5FE0">
            <w:pPr>
              <w:snapToGrid w:val="0"/>
              <w:spacing w:line="360" w:lineRule="auto"/>
              <w:ind w:firstLineChars="200" w:firstLine="482"/>
              <w:rPr>
                <w:b/>
                <w:bCs/>
                <w:sz w:val="24"/>
              </w:rPr>
            </w:pPr>
            <w:r>
              <w:rPr>
                <w:rFonts w:hint="eastAsia"/>
                <w:b/>
                <w:bCs/>
                <w:sz w:val="24"/>
              </w:rPr>
              <w:t>7.4</w:t>
            </w:r>
            <w:r>
              <w:rPr>
                <w:rFonts w:ascii="宋体" w:hAnsi="宋体" w:hint="eastAsia"/>
                <w:b/>
                <w:bCs/>
                <w:sz w:val="24"/>
              </w:rPr>
              <w:t>环境风险防范措施及应急要求</w:t>
            </w:r>
          </w:p>
          <w:p w:rsidR="00135140" w:rsidRDefault="00135140" w:rsidP="00135140">
            <w:pPr>
              <w:snapToGrid w:val="0"/>
              <w:spacing w:line="360" w:lineRule="auto"/>
              <w:ind w:firstLineChars="200" w:firstLine="480"/>
              <w:rPr>
                <w:rFonts w:ascii="宋体" w:hAnsi="宋体" w:cs="宋体"/>
                <w:sz w:val="24"/>
                <w:lang w:bidi="zh-CN"/>
              </w:rPr>
            </w:pPr>
            <w:r>
              <w:rPr>
                <w:rFonts w:ascii="宋体" w:hAnsi="宋体" w:cs="宋体" w:hint="eastAsia"/>
                <w:sz w:val="24"/>
                <w:lang w:bidi="zh-CN"/>
              </w:rPr>
              <w:t>为避免事故的发生或减少事故后的污染影响，建议建设单位制定事故防范措施，并配备相当数量的应急设备和器材，可采取的防范措施如下：</w:t>
            </w:r>
          </w:p>
          <w:p w:rsidR="00135140" w:rsidRDefault="00135140" w:rsidP="00135140">
            <w:pPr>
              <w:snapToGrid w:val="0"/>
              <w:spacing w:line="360" w:lineRule="auto"/>
              <w:ind w:firstLineChars="200" w:firstLine="480"/>
              <w:rPr>
                <w:rFonts w:ascii="宋体" w:hAnsi="宋体" w:cs="宋体"/>
                <w:sz w:val="24"/>
                <w:lang w:bidi="zh-CN"/>
              </w:rPr>
            </w:pPr>
            <w:r>
              <w:rPr>
                <w:rFonts w:ascii="宋体" w:hAnsi="宋体" w:cs="宋体" w:hint="eastAsia"/>
                <w:sz w:val="24"/>
                <w:lang w:bidi="zh-CN"/>
              </w:rPr>
              <w:t>①制定严格的船舶靠舶管理制度，码头区域船舶一律听从码头操作台指挥，做到规范靠离和有序停泊，码头调度人员应熟练和了解靠岸船舶的速度要求及相应的操作规范，从管理角度最大限度地减少船舶碰撞事故的发生。</w:t>
            </w:r>
          </w:p>
          <w:p w:rsidR="00135140" w:rsidRDefault="00135140" w:rsidP="00135140">
            <w:pPr>
              <w:snapToGrid w:val="0"/>
              <w:spacing w:line="360" w:lineRule="auto"/>
              <w:ind w:firstLineChars="200" w:firstLine="480"/>
              <w:rPr>
                <w:rFonts w:ascii="宋体" w:hAnsi="宋体" w:cs="宋体"/>
                <w:sz w:val="24"/>
                <w:lang w:bidi="zh-CN"/>
              </w:rPr>
            </w:pPr>
            <w:r>
              <w:rPr>
                <w:rFonts w:ascii="宋体" w:hAnsi="宋体" w:cs="宋体" w:hint="eastAsia"/>
                <w:sz w:val="24"/>
                <w:lang w:bidi="zh-CN"/>
              </w:rPr>
              <w:t>②码头水域范围内设置明显的航道标识以保证过往船只和码头靠离船只的通行协调性。</w:t>
            </w:r>
          </w:p>
          <w:p w:rsidR="00135140" w:rsidRDefault="00135140" w:rsidP="00135140">
            <w:pPr>
              <w:snapToGrid w:val="0"/>
              <w:spacing w:line="360" w:lineRule="auto"/>
              <w:ind w:firstLineChars="200" w:firstLine="480"/>
              <w:rPr>
                <w:rFonts w:ascii="宋体" w:hAnsi="宋体" w:cs="宋体"/>
                <w:sz w:val="24"/>
                <w:lang w:bidi="zh-CN"/>
              </w:rPr>
            </w:pPr>
            <w:r>
              <w:rPr>
                <w:rFonts w:ascii="宋体" w:hAnsi="宋体" w:cs="宋体" w:hint="eastAsia"/>
                <w:sz w:val="24"/>
                <w:lang w:bidi="zh-CN"/>
              </w:rPr>
              <w:t>③码头须配备一定的应急设备，并建立应急救援队伍。当发生重大溢油事故时，本区内的应急队伍和设备不能满足应急反应需要时，应迅速请求上级部门支援。</w:t>
            </w:r>
          </w:p>
          <w:p w:rsidR="00135140" w:rsidRDefault="00135140" w:rsidP="00135140">
            <w:pPr>
              <w:snapToGrid w:val="0"/>
              <w:spacing w:line="360" w:lineRule="auto"/>
              <w:ind w:firstLineChars="200" w:firstLine="480"/>
              <w:rPr>
                <w:rFonts w:ascii="宋体" w:hAnsi="宋体" w:cs="宋体"/>
                <w:sz w:val="24"/>
                <w:lang w:bidi="zh-CN"/>
              </w:rPr>
            </w:pPr>
            <w:r>
              <w:rPr>
                <w:rFonts w:ascii="宋体" w:hAnsi="宋体" w:cs="宋体" w:hint="eastAsia"/>
                <w:sz w:val="24"/>
                <w:lang w:bidi="zh-CN"/>
              </w:rPr>
              <w:t>④一旦发生船舶碰撞溢油环境风险事故，船方与码头方应及时沟通，及时报告主管部门（海事部门、生态环境局、海事局、公安消防部门等）并实施溢油应急计划，同时要求建设单位、船方共同协作，及时用隔油栏、吸油毡等进行控制、防护，使事故产生的影响减至最小，最大程度减少对水环境影响。</w:t>
            </w:r>
          </w:p>
          <w:p w:rsidR="00135140" w:rsidRDefault="00135140" w:rsidP="00135140">
            <w:pPr>
              <w:snapToGrid w:val="0"/>
              <w:spacing w:line="360" w:lineRule="auto"/>
              <w:ind w:firstLineChars="200" w:firstLine="480"/>
              <w:rPr>
                <w:rFonts w:ascii="宋体" w:hAnsi="宋体" w:cs="宋体"/>
                <w:sz w:val="24"/>
                <w:lang w:bidi="zh-CN"/>
              </w:rPr>
            </w:pPr>
            <w:r>
              <w:rPr>
                <w:rFonts w:ascii="宋体" w:hAnsi="宋体" w:cs="宋体" w:hint="eastAsia"/>
                <w:sz w:val="24"/>
                <w:lang w:bidi="zh-CN"/>
              </w:rPr>
              <w:t>⑤针对运输过程发生的船舶侧翻引起的货物（黄砂、石子）散落在河道中，应联合水上部门，及时清理河道，防止其妨碍河道行洪能力，保障河道行洪畅通。同时，加强船舶运输管理，保障船舶运输安全。</w:t>
            </w:r>
          </w:p>
          <w:p w:rsidR="000C5FE0" w:rsidRDefault="000C5FE0" w:rsidP="000C5FE0">
            <w:pPr>
              <w:jc w:val="center"/>
              <w:rPr>
                <w:b/>
                <w:bCs/>
                <w:sz w:val="24"/>
              </w:rPr>
            </w:pPr>
            <w:r>
              <w:rPr>
                <w:rFonts w:ascii="宋体" w:hAnsi="宋体" w:hint="eastAsia"/>
                <w:b/>
                <w:bCs/>
                <w:sz w:val="24"/>
              </w:rPr>
              <w:t>表</w:t>
            </w:r>
            <w:r>
              <w:rPr>
                <w:rFonts w:hint="eastAsia"/>
                <w:b/>
                <w:bCs/>
                <w:sz w:val="24"/>
              </w:rPr>
              <w:t>7-</w:t>
            </w:r>
            <w:r w:rsidR="00135140">
              <w:rPr>
                <w:rFonts w:hint="eastAsia"/>
                <w:b/>
                <w:bCs/>
                <w:sz w:val="24"/>
              </w:rPr>
              <w:t>18</w:t>
            </w:r>
            <w:r>
              <w:rPr>
                <w:rFonts w:hint="eastAsia"/>
                <w:b/>
                <w:bCs/>
                <w:sz w:val="24"/>
              </w:rPr>
              <w:t xml:space="preserve"> </w:t>
            </w:r>
            <w:r>
              <w:rPr>
                <w:rFonts w:ascii="宋体" w:hAnsi="宋体" w:hint="eastAsia"/>
                <w:b/>
                <w:bCs/>
                <w:sz w:val="24"/>
              </w:rPr>
              <w:t>建设项目环境风险简单分析内容表</w:t>
            </w:r>
          </w:p>
          <w:tbl>
            <w:tblPr>
              <w:tblW w:w="5000" w:type="pct"/>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2993"/>
              <w:gridCol w:w="1250"/>
              <w:gridCol w:w="2129"/>
              <w:gridCol w:w="1250"/>
              <w:gridCol w:w="2125"/>
            </w:tblGrid>
            <w:tr w:rsidR="000C5FE0" w:rsidTr="000C5FE0">
              <w:tc>
                <w:tcPr>
                  <w:tcW w:w="1536" w:type="pct"/>
                  <w:vAlign w:val="center"/>
                </w:tcPr>
                <w:p w:rsidR="000C5FE0" w:rsidRDefault="000C5FE0" w:rsidP="000C5FE0">
                  <w:pPr>
                    <w:adjustRightInd w:val="0"/>
                    <w:snapToGrid w:val="0"/>
                    <w:spacing w:beforeLines="20" w:before="62" w:afterLines="20" w:after="62"/>
                    <w:jc w:val="center"/>
                    <w:rPr>
                      <w:szCs w:val="21"/>
                    </w:rPr>
                  </w:pPr>
                  <w:r>
                    <w:rPr>
                      <w:rFonts w:hint="eastAsia"/>
                    </w:rPr>
                    <w:t>建设项目名称</w:t>
                  </w:r>
                </w:p>
              </w:tc>
              <w:tc>
                <w:tcPr>
                  <w:tcW w:w="3464" w:type="pct"/>
                  <w:gridSpan w:val="4"/>
                  <w:vAlign w:val="center"/>
                </w:tcPr>
                <w:p w:rsidR="000C5FE0" w:rsidRDefault="000C5FE0" w:rsidP="000C5FE0">
                  <w:pPr>
                    <w:adjustRightInd w:val="0"/>
                    <w:snapToGrid w:val="0"/>
                    <w:spacing w:beforeLines="20" w:before="62" w:afterLines="20" w:after="62"/>
                    <w:jc w:val="center"/>
                    <w:rPr>
                      <w:szCs w:val="21"/>
                    </w:rPr>
                  </w:pPr>
                  <w:r>
                    <w:rPr>
                      <w:rFonts w:hint="eastAsia"/>
                      <w:szCs w:val="21"/>
                    </w:rPr>
                    <w:t>新建码头</w:t>
                  </w:r>
                  <w:r>
                    <w:rPr>
                      <w:rFonts w:hint="eastAsia"/>
                      <w:szCs w:val="21"/>
                    </w:rPr>
                    <w:t xml:space="preserve"> </w:t>
                  </w:r>
                </w:p>
              </w:tc>
            </w:tr>
            <w:tr w:rsidR="000C5FE0" w:rsidTr="000C5FE0">
              <w:tc>
                <w:tcPr>
                  <w:tcW w:w="1536" w:type="pct"/>
                  <w:vAlign w:val="center"/>
                </w:tcPr>
                <w:p w:rsidR="000C5FE0" w:rsidRDefault="000C5FE0" w:rsidP="000C5FE0">
                  <w:pPr>
                    <w:adjustRightInd w:val="0"/>
                    <w:snapToGrid w:val="0"/>
                    <w:spacing w:beforeLines="20" w:before="62" w:afterLines="20" w:after="62"/>
                    <w:jc w:val="center"/>
                    <w:rPr>
                      <w:szCs w:val="21"/>
                    </w:rPr>
                  </w:pPr>
                  <w:r>
                    <w:rPr>
                      <w:rFonts w:hint="eastAsia"/>
                    </w:rPr>
                    <w:lastRenderedPageBreak/>
                    <w:t>建设地点</w:t>
                  </w:r>
                </w:p>
              </w:tc>
              <w:tc>
                <w:tcPr>
                  <w:tcW w:w="3464" w:type="pct"/>
                  <w:gridSpan w:val="4"/>
                  <w:vAlign w:val="center"/>
                </w:tcPr>
                <w:p w:rsidR="000C5FE0" w:rsidRDefault="000C5FE0" w:rsidP="000C5FE0">
                  <w:pPr>
                    <w:adjustRightInd w:val="0"/>
                    <w:snapToGrid w:val="0"/>
                    <w:spacing w:beforeLines="20" w:before="62" w:afterLines="20" w:after="62"/>
                    <w:jc w:val="center"/>
                    <w:rPr>
                      <w:szCs w:val="21"/>
                    </w:rPr>
                  </w:pPr>
                  <w:r>
                    <w:rPr>
                      <w:rFonts w:hint="eastAsia"/>
                      <w:szCs w:val="21"/>
                    </w:rPr>
                    <w:t>江苏省苏州市吴江经济技术开发区庞金路</w:t>
                  </w:r>
                  <w:r>
                    <w:rPr>
                      <w:rFonts w:hint="eastAsia"/>
                      <w:szCs w:val="21"/>
                    </w:rPr>
                    <w:t>869</w:t>
                  </w:r>
                  <w:r>
                    <w:rPr>
                      <w:rFonts w:hint="eastAsia"/>
                      <w:szCs w:val="21"/>
                    </w:rPr>
                    <w:t>号</w:t>
                  </w:r>
                  <w:proofErr w:type="gramStart"/>
                  <w:r>
                    <w:rPr>
                      <w:rFonts w:hint="eastAsia"/>
                      <w:szCs w:val="21"/>
                    </w:rPr>
                    <w:t>苏申外港线</w:t>
                  </w:r>
                  <w:proofErr w:type="gramEnd"/>
                  <w:r>
                    <w:rPr>
                      <w:rFonts w:hint="eastAsia"/>
                      <w:szCs w:val="21"/>
                    </w:rPr>
                    <w:t>航道江陵街道段</w:t>
                  </w:r>
                </w:p>
              </w:tc>
            </w:tr>
            <w:tr w:rsidR="000C5FE0" w:rsidTr="000C5FE0">
              <w:tc>
                <w:tcPr>
                  <w:tcW w:w="1536" w:type="pct"/>
                  <w:vAlign w:val="center"/>
                </w:tcPr>
                <w:p w:rsidR="000C5FE0" w:rsidRDefault="000C5FE0" w:rsidP="000C5FE0">
                  <w:pPr>
                    <w:adjustRightInd w:val="0"/>
                    <w:snapToGrid w:val="0"/>
                    <w:spacing w:beforeLines="20" w:before="62" w:afterLines="20" w:after="62"/>
                    <w:jc w:val="center"/>
                    <w:rPr>
                      <w:szCs w:val="21"/>
                    </w:rPr>
                  </w:pPr>
                  <w:r>
                    <w:rPr>
                      <w:rFonts w:hint="eastAsia"/>
                    </w:rPr>
                    <w:t>地理坐标</w:t>
                  </w:r>
                </w:p>
              </w:tc>
              <w:tc>
                <w:tcPr>
                  <w:tcW w:w="641" w:type="pct"/>
                  <w:vAlign w:val="center"/>
                </w:tcPr>
                <w:p w:rsidR="000C5FE0" w:rsidRDefault="000C5FE0" w:rsidP="000C5FE0">
                  <w:pPr>
                    <w:adjustRightInd w:val="0"/>
                    <w:snapToGrid w:val="0"/>
                    <w:spacing w:beforeLines="20" w:before="62" w:afterLines="20" w:after="62" w:line="400" w:lineRule="atLeast"/>
                    <w:jc w:val="center"/>
                    <w:rPr>
                      <w:szCs w:val="21"/>
                    </w:rPr>
                  </w:pPr>
                  <w:r>
                    <w:rPr>
                      <w:rFonts w:hint="eastAsia"/>
                    </w:rPr>
                    <w:t>经度</w:t>
                  </w:r>
                </w:p>
              </w:tc>
              <w:tc>
                <w:tcPr>
                  <w:tcW w:w="1092" w:type="pct"/>
                  <w:vAlign w:val="center"/>
                </w:tcPr>
                <w:p w:rsidR="000C5FE0" w:rsidRDefault="000C5FE0" w:rsidP="000C5FE0">
                  <w:pPr>
                    <w:jc w:val="center"/>
                    <w:rPr>
                      <w:kern w:val="0"/>
                      <w:szCs w:val="21"/>
                    </w:rPr>
                  </w:pPr>
                  <w:r>
                    <w:rPr>
                      <w:rFonts w:hint="eastAsia"/>
                      <w:kern w:val="0"/>
                    </w:rPr>
                    <w:t>E</w:t>
                  </w:r>
                  <w:r>
                    <w:rPr>
                      <w:rFonts w:hint="eastAsia"/>
                      <w:kern w:val="0"/>
                      <w:szCs w:val="21"/>
                    </w:rPr>
                    <w:t>120</w:t>
                  </w:r>
                  <w:r>
                    <w:rPr>
                      <w:rFonts w:hint="eastAsia"/>
                      <w:kern w:val="0"/>
                      <w:szCs w:val="21"/>
                    </w:rPr>
                    <w:t>°</w:t>
                  </w:r>
                  <w:r>
                    <w:rPr>
                      <w:rFonts w:hint="eastAsia"/>
                      <w:kern w:val="0"/>
                      <w:szCs w:val="21"/>
                    </w:rPr>
                    <w:t>40</w:t>
                  </w:r>
                  <w:r>
                    <w:rPr>
                      <w:rFonts w:hint="eastAsia"/>
                      <w:kern w:val="0"/>
                      <w:szCs w:val="21"/>
                    </w:rPr>
                    <w:t>＇</w:t>
                  </w:r>
                  <w:r>
                    <w:rPr>
                      <w:rFonts w:hint="eastAsia"/>
                      <w:kern w:val="0"/>
                      <w:szCs w:val="21"/>
                    </w:rPr>
                    <w:t>18.49</w:t>
                  </w:r>
                  <w:r>
                    <w:rPr>
                      <w:rFonts w:hint="eastAsia"/>
                      <w:kern w:val="0"/>
                      <w:szCs w:val="21"/>
                    </w:rPr>
                    <w:t>＂</w:t>
                  </w:r>
                </w:p>
              </w:tc>
              <w:tc>
                <w:tcPr>
                  <w:tcW w:w="641" w:type="pct"/>
                  <w:vAlign w:val="center"/>
                </w:tcPr>
                <w:p w:rsidR="000C5FE0" w:rsidRDefault="000C5FE0" w:rsidP="000C5FE0">
                  <w:pPr>
                    <w:jc w:val="center"/>
                    <w:rPr>
                      <w:kern w:val="0"/>
                      <w:szCs w:val="21"/>
                    </w:rPr>
                  </w:pPr>
                  <w:r>
                    <w:rPr>
                      <w:rFonts w:hint="eastAsia"/>
                      <w:kern w:val="0"/>
                    </w:rPr>
                    <w:t>纬度</w:t>
                  </w:r>
                </w:p>
              </w:tc>
              <w:tc>
                <w:tcPr>
                  <w:tcW w:w="1091" w:type="pct"/>
                  <w:vAlign w:val="center"/>
                </w:tcPr>
                <w:p w:rsidR="000C5FE0" w:rsidRDefault="000C5FE0" w:rsidP="000C5FE0">
                  <w:pPr>
                    <w:adjustRightInd w:val="0"/>
                    <w:snapToGrid w:val="0"/>
                    <w:spacing w:beforeLines="20" w:before="62" w:afterLines="20" w:after="62"/>
                    <w:jc w:val="center"/>
                    <w:rPr>
                      <w:szCs w:val="21"/>
                    </w:rPr>
                  </w:pPr>
                  <w:r>
                    <w:rPr>
                      <w:rFonts w:hint="eastAsia"/>
                      <w:kern w:val="0"/>
                    </w:rPr>
                    <w:t>N</w:t>
                  </w:r>
                  <w:r>
                    <w:rPr>
                      <w:rFonts w:hint="eastAsia"/>
                      <w:kern w:val="0"/>
                      <w:szCs w:val="21"/>
                    </w:rPr>
                    <w:t>31</w:t>
                  </w:r>
                  <w:r>
                    <w:rPr>
                      <w:rFonts w:hint="eastAsia"/>
                      <w:kern w:val="0"/>
                      <w:szCs w:val="21"/>
                    </w:rPr>
                    <w:t>°</w:t>
                  </w:r>
                  <w:r>
                    <w:rPr>
                      <w:rFonts w:hint="eastAsia"/>
                      <w:kern w:val="0"/>
                      <w:szCs w:val="21"/>
                    </w:rPr>
                    <w:t>7</w:t>
                  </w:r>
                  <w:r>
                    <w:rPr>
                      <w:rFonts w:hint="eastAsia"/>
                      <w:kern w:val="0"/>
                      <w:szCs w:val="21"/>
                    </w:rPr>
                    <w:t>＇</w:t>
                  </w:r>
                  <w:r>
                    <w:rPr>
                      <w:rFonts w:hint="eastAsia"/>
                      <w:kern w:val="0"/>
                      <w:szCs w:val="21"/>
                    </w:rPr>
                    <w:t>9.29</w:t>
                  </w:r>
                  <w:r>
                    <w:rPr>
                      <w:rFonts w:hint="eastAsia"/>
                      <w:kern w:val="0"/>
                      <w:szCs w:val="21"/>
                    </w:rPr>
                    <w:t>＂</w:t>
                  </w:r>
                </w:p>
              </w:tc>
            </w:tr>
            <w:tr w:rsidR="000C5FE0" w:rsidTr="000C5FE0">
              <w:tc>
                <w:tcPr>
                  <w:tcW w:w="1536" w:type="pct"/>
                  <w:vAlign w:val="center"/>
                </w:tcPr>
                <w:p w:rsidR="000C5FE0" w:rsidRDefault="000C5FE0" w:rsidP="000C5FE0">
                  <w:pPr>
                    <w:adjustRightInd w:val="0"/>
                    <w:snapToGrid w:val="0"/>
                    <w:spacing w:beforeLines="20" w:before="62" w:afterLines="20" w:after="62"/>
                    <w:jc w:val="center"/>
                    <w:rPr>
                      <w:szCs w:val="21"/>
                    </w:rPr>
                  </w:pPr>
                  <w:r>
                    <w:rPr>
                      <w:rFonts w:hint="eastAsia"/>
                    </w:rPr>
                    <w:t>主要危险物质及分布</w:t>
                  </w:r>
                </w:p>
              </w:tc>
              <w:tc>
                <w:tcPr>
                  <w:tcW w:w="3464" w:type="pct"/>
                  <w:gridSpan w:val="4"/>
                  <w:vAlign w:val="center"/>
                </w:tcPr>
                <w:p w:rsidR="000C5FE0" w:rsidRDefault="000C5FE0" w:rsidP="000C5FE0">
                  <w:pPr>
                    <w:adjustRightInd w:val="0"/>
                    <w:snapToGrid w:val="0"/>
                    <w:spacing w:beforeLines="20" w:before="62" w:afterLines="20" w:after="62"/>
                    <w:jc w:val="center"/>
                    <w:rPr>
                      <w:rFonts w:ascii="宋体" w:hAnsi="宋体"/>
                      <w:lang w:bidi="zh-CN"/>
                    </w:rPr>
                  </w:pPr>
                  <w:r>
                    <w:rPr>
                      <w:rFonts w:ascii="宋体" w:hAnsi="宋体"/>
                      <w:lang w:bidi="zh-CN"/>
                    </w:rPr>
                    <w:t>本项目涉及的主要危险物质为：柴油</w:t>
                  </w:r>
                </w:p>
                <w:p w:rsidR="000C5FE0" w:rsidRDefault="000C5FE0" w:rsidP="000C5FE0">
                  <w:pPr>
                    <w:adjustRightInd w:val="0"/>
                    <w:snapToGrid w:val="0"/>
                    <w:spacing w:beforeLines="20" w:before="62" w:afterLines="20" w:after="62"/>
                    <w:jc w:val="center"/>
                    <w:rPr>
                      <w:szCs w:val="21"/>
                    </w:rPr>
                  </w:pPr>
                  <w:r>
                    <w:rPr>
                      <w:rFonts w:ascii="宋体" w:hAnsi="宋体"/>
                      <w:lang w:bidi="zh-CN"/>
                    </w:rPr>
                    <w:t>主要分布于：船舶内</w:t>
                  </w:r>
                </w:p>
              </w:tc>
            </w:tr>
            <w:tr w:rsidR="000C5FE0" w:rsidTr="000C5FE0">
              <w:tc>
                <w:tcPr>
                  <w:tcW w:w="1536" w:type="pct"/>
                  <w:vAlign w:val="center"/>
                </w:tcPr>
                <w:p w:rsidR="000C5FE0" w:rsidRDefault="000C5FE0" w:rsidP="000C5FE0">
                  <w:pPr>
                    <w:adjustRightInd w:val="0"/>
                    <w:snapToGrid w:val="0"/>
                    <w:spacing w:beforeLines="20" w:before="62" w:afterLines="20" w:after="62"/>
                    <w:jc w:val="center"/>
                    <w:rPr>
                      <w:szCs w:val="21"/>
                    </w:rPr>
                  </w:pPr>
                  <w:r>
                    <w:rPr>
                      <w:rFonts w:hint="eastAsia"/>
                    </w:rPr>
                    <w:t>环境影响途径及危害后果</w:t>
                  </w:r>
                </w:p>
              </w:tc>
              <w:tc>
                <w:tcPr>
                  <w:tcW w:w="3464" w:type="pct"/>
                  <w:gridSpan w:val="4"/>
                  <w:vAlign w:val="center"/>
                </w:tcPr>
                <w:p w:rsidR="000C5FE0" w:rsidRDefault="000C5FE0" w:rsidP="000C5FE0">
                  <w:pPr>
                    <w:autoSpaceDE w:val="0"/>
                    <w:autoSpaceDN w:val="0"/>
                    <w:adjustRightInd w:val="0"/>
                    <w:snapToGrid w:val="0"/>
                    <w:spacing w:line="360" w:lineRule="auto"/>
                    <w:jc w:val="left"/>
                    <w:rPr>
                      <w:rFonts w:hAnsi="宋体"/>
                      <w:kern w:val="0"/>
                      <w:lang w:bidi="zh-CN"/>
                    </w:rPr>
                  </w:pPr>
                  <w:r>
                    <w:rPr>
                      <w:rFonts w:hAnsi="宋体"/>
                      <w:kern w:val="0"/>
                      <w:lang w:bidi="zh-CN"/>
                    </w:rPr>
                    <w:t>进港船舶发生溢油事故将会对</w:t>
                  </w:r>
                  <w:proofErr w:type="gramStart"/>
                  <w:r>
                    <w:rPr>
                      <w:rFonts w:hAnsi="宋体"/>
                      <w:kern w:val="0"/>
                      <w:lang w:bidi="zh-CN"/>
                    </w:rPr>
                    <w:t>蕴</w:t>
                  </w:r>
                  <w:proofErr w:type="gramEnd"/>
                  <w:r>
                    <w:rPr>
                      <w:rFonts w:hAnsi="宋体"/>
                      <w:kern w:val="0"/>
                      <w:lang w:bidi="zh-CN"/>
                    </w:rPr>
                    <w:t>藻</w:t>
                  </w:r>
                  <w:proofErr w:type="gramStart"/>
                  <w:r>
                    <w:rPr>
                      <w:rFonts w:hAnsi="宋体"/>
                      <w:kern w:val="0"/>
                      <w:lang w:bidi="zh-CN"/>
                    </w:rPr>
                    <w:t>浜</w:t>
                  </w:r>
                  <w:proofErr w:type="gramEnd"/>
                  <w:r>
                    <w:rPr>
                      <w:rFonts w:hAnsi="宋体"/>
                      <w:kern w:val="0"/>
                      <w:lang w:bidi="zh-CN"/>
                    </w:rPr>
                    <w:t>造成水体污染，本项目距离生态红线较远，溢油事故发生在采取及时的抢救措施后不会对生态保护区造成影响。</w:t>
                  </w:r>
                </w:p>
              </w:tc>
            </w:tr>
            <w:tr w:rsidR="000C5FE0" w:rsidTr="000C5FE0">
              <w:tc>
                <w:tcPr>
                  <w:tcW w:w="1536" w:type="pct"/>
                  <w:vAlign w:val="center"/>
                </w:tcPr>
                <w:p w:rsidR="000C5FE0" w:rsidRDefault="000C5FE0" w:rsidP="000C5FE0">
                  <w:pPr>
                    <w:adjustRightInd w:val="0"/>
                    <w:snapToGrid w:val="0"/>
                    <w:spacing w:beforeLines="20" w:before="62" w:afterLines="20" w:after="62"/>
                    <w:jc w:val="center"/>
                    <w:rPr>
                      <w:szCs w:val="21"/>
                    </w:rPr>
                  </w:pPr>
                  <w:r>
                    <w:rPr>
                      <w:rFonts w:hint="eastAsia"/>
                    </w:rPr>
                    <w:t>风险防范措施</w:t>
                  </w:r>
                </w:p>
              </w:tc>
              <w:tc>
                <w:tcPr>
                  <w:tcW w:w="3464" w:type="pct"/>
                  <w:gridSpan w:val="4"/>
                  <w:vAlign w:val="center"/>
                </w:tcPr>
                <w:p w:rsidR="000C5FE0" w:rsidRDefault="000C5FE0" w:rsidP="000C5FE0">
                  <w:pPr>
                    <w:autoSpaceDE w:val="0"/>
                    <w:autoSpaceDN w:val="0"/>
                    <w:adjustRightInd w:val="0"/>
                    <w:snapToGrid w:val="0"/>
                    <w:spacing w:line="360" w:lineRule="auto"/>
                    <w:jc w:val="left"/>
                    <w:rPr>
                      <w:rFonts w:hAnsi="宋体"/>
                      <w:kern w:val="0"/>
                      <w:lang w:bidi="zh-CN"/>
                    </w:rPr>
                  </w:pPr>
                  <w:r>
                    <w:rPr>
                      <w:rFonts w:hAnsi="宋体"/>
                      <w:kern w:val="0"/>
                      <w:lang w:bidi="zh-CN"/>
                    </w:rPr>
                    <w:t>1</w:t>
                  </w:r>
                  <w:r>
                    <w:rPr>
                      <w:rFonts w:hAnsi="宋体"/>
                      <w:kern w:val="0"/>
                      <w:lang w:bidi="zh-CN"/>
                    </w:rPr>
                    <w:t>、制定突发环境事件应急预案，严格落实环境风险应急预案相关环境风险防范措施；</w:t>
                  </w:r>
                </w:p>
                <w:p w:rsidR="000C5FE0" w:rsidRDefault="000C5FE0" w:rsidP="000C5FE0">
                  <w:pPr>
                    <w:autoSpaceDE w:val="0"/>
                    <w:autoSpaceDN w:val="0"/>
                    <w:adjustRightInd w:val="0"/>
                    <w:snapToGrid w:val="0"/>
                    <w:spacing w:line="360" w:lineRule="auto"/>
                    <w:jc w:val="left"/>
                    <w:rPr>
                      <w:rFonts w:hAnsi="宋体"/>
                      <w:kern w:val="0"/>
                      <w:lang w:bidi="zh-CN"/>
                    </w:rPr>
                  </w:pPr>
                  <w:r>
                    <w:rPr>
                      <w:rFonts w:hAnsi="宋体"/>
                      <w:kern w:val="0"/>
                      <w:lang w:bidi="zh-CN"/>
                    </w:rPr>
                    <w:t>2</w:t>
                  </w:r>
                  <w:r>
                    <w:rPr>
                      <w:rFonts w:hAnsi="宋体"/>
                      <w:kern w:val="0"/>
                      <w:lang w:bidi="zh-CN"/>
                    </w:rPr>
                    <w:t>、制定严格的船舶靠泊管理制度，尽可能避免船舶碰撞事故；</w:t>
                  </w:r>
                </w:p>
                <w:p w:rsidR="000C5FE0" w:rsidRDefault="000C5FE0" w:rsidP="000C5FE0">
                  <w:pPr>
                    <w:adjustRightInd w:val="0"/>
                    <w:snapToGrid w:val="0"/>
                    <w:spacing w:line="360" w:lineRule="auto"/>
                    <w:jc w:val="left"/>
                    <w:rPr>
                      <w:szCs w:val="21"/>
                    </w:rPr>
                  </w:pPr>
                  <w:r>
                    <w:rPr>
                      <w:rFonts w:hAnsi="宋体"/>
                      <w:kern w:val="0"/>
                      <w:lang w:bidi="zh-CN"/>
                    </w:rPr>
                    <w:t>3</w:t>
                  </w:r>
                  <w:r>
                    <w:rPr>
                      <w:rFonts w:hAnsi="宋体"/>
                      <w:kern w:val="0"/>
                      <w:lang w:bidi="zh-CN"/>
                    </w:rPr>
                    <w:t>、配备必要的收油设备、</w:t>
                  </w:r>
                  <w:proofErr w:type="gramStart"/>
                  <w:r>
                    <w:rPr>
                      <w:rFonts w:hAnsi="宋体"/>
                      <w:kern w:val="0"/>
                      <w:lang w:bidi="zh-CN"/>
                    </w:rPr>
                    <w:t>围油设施</w:t>
                  </w:r>
                  <w:proofErr w:type="gramEnd"/>
                  <w:r>
                    <w:rPr>
                      <w:rFonts w:hAnsi="宋体"/>
                      <w:kern w:val="0"/>
                      <w:lang w:bidi="zh-CN"/>
                    </w:rPr>
                    <w:t>等，同时建立或依托海事局等相关部门应急救援队伍；当发生溢油事故时，需迅速请求上级部门支援。</w:t>
                  </w:r>
                </w:p>
              </w:tc>
            </w:tr>
            <w:tr w:rsidR="000C5FE0" w:rsidTr="000C5FE0">
              <w:tc>
                <w:tcPr>
                  <w:tcW w:w="5000" w:type="pct"/>
                  <w:gridSpan w:val="5"/>
                  <w:vAlign w:val="center"/>
                </w:tcPr>
                <w:p w:rsidR="000C5FE0" w:rsidRDefault="000C5FE0" w:rsidP="000C5FE0">
                  <w:pPr>
                    <w:autoSpaceDE w:val="0"/>
                    <w:autoSpaceDN w:val="0"/>
                    <w:adjustRightInd w:val="0"/>
                    <w:snapToGrid w:val="0"/>
                    <w:spacing w:line="360" w:lineRule="auto"/>
                    <w:jc w:val="left"/>
                    <w:rPr>
                      <w:rFonts w:hAnsi="宋体"/>
                      <w:kern w:val="0"/>
                      <w:szCs w:val="21"/>
                    </w:rPr>
                  </w:pPr>
                  <w:r>
                    <w:rPr>
                      <w:rFonts w:hAnsi="宋体" w:hint="eastAsia"/>
                      <w:kern w:val="0"/>
                    </w:rPr>
                    <w:t>填表说明（列出项目相关信息及评价说明）</w:t>
                  </w:r>
                </w:p>
                <w:p w:rsidR="000C5FE0" w:rsidRDefault="000C5FE0" w:rsidP="000C5FE0">
                  <w:pPr>
                    <w:autoSpaceDE w:val="0"/>
                    <w:autoSpaceDN w:val="0"/>
                    <w:adjustRightInd w:val="0"/>
                    <w:snapToGrid w:val="0"/>
                    <w:spacing w:line="360" w:lineRule="auto"/>
                    <w:ind w:firstLineChars="200" w:firstLine="420"/>
                    <w:jc w:val="left"/>
                    <w:rPr>
                      <w:rFonts w:hAnsi="宋体"/>
                      <w:kern w:val="0"/>
                      <w:szCs w:val="21"/>
                    </w:rPr>
                  </w:pPr>
                  <w:r>
                    <w:rPr>
                      <w:rFonts w:hAnsi="宋体" w:hint="eastAsia"/>
                      <w:kern w:val="0"/>
                    </w:rPr>
                    <w:t>本项目危险物质</w:t>
                  </w:r>
                  <w:r>
                    <w:rPr>
                      <w:rFonts w:hint="eastAsia"/>
                      <w:kern w:val="0"/>
                    </w:rPr>
                    <w:t>Q</w:t>
                  </w:r>
                  <w:r>
                    <w:rPr>
                      <w:rFonts w:ascii="宋体" w:hAnsi="宋体" w:hint="eastAsia"/>
                      <w:kern w:val="0"/>
                    </w:rPr>
                    <w:t>值</w:t>
                  </w:r>
                  <w:r>
                    <w:rPr>
                      <w:rFonts w:ascii="宋体" w:hAnsi="宋体" w:hint="eastAsia"/>
                    </w:rPr>
                    <w:t>＜</w:t>
                  </w:r>
                  <w:r>
                    <w:rPr>
                      <w:rFonts w:hint="eastAsia"/>
                    </w:rPr>
                    <w:t>1</w:t>
                  </w:r>
                  <w:r>
                    <w:rPr>
                      <w:rFonts w:ascii="宋体" w:hAnsi="宋体" w:hint="eastAsia"/>
                    </w:rPr>
                    <w:t>，项目环境风险潜势为Ⅰ级，开展简单分析</w:t>
                  </w:r>
                </w:p>
              </w:tc>
            </w:tr>
          </w:tbl>
          <w:p w:rsidR="000C5FE0" w:rsidRPr="00135140" w:rsidRDefault="000C5FE0" w:rsidP="00135140">
            <w:pPr>
              <w:jc w:val="center"/>
              <w:rPr>
                <w:rFonts w:ascii="宋体" w:hAnsi="宋体"/>
                <w:b/>
                <w:bCs/>
                <w:sz w:val="24"/>
              </w:rPr>
            </w:pPr>
            <w:r>
              <w:rPr>
                <w:rFonts w:ascii="宋体" w:hAnsi="宋体" w:hint="eastAsia"/>
                <w:b/>
                <w:bCs/>
                <w:sz w:val="24"/>
              </w:rPr>
              <w:t>表</w:t>
            </w:r>
            <w:r>
              <w:rPr>
                <w:b/>
                <w:bCs/>
                <w:sz w:val="24"/>
              </w:rPr>
              <w:t>7-</w:t>
            </w:r>
            <w:r>
              <w:rPr>
                <w:rFonts w:hint="eastAsia"/>
                <w:b/>
                <w:bCs/>
                <w:sz w:val="24"/>
              </w:rPr>
              <w:t>27</w:t>
            </w:r>
            <w:r>
              <w:rPr>
                <w:rFonts w:ascii="宋体" w:hAnsi="宋体" w:hint="eastAsia"/>
                <w:b/>
                <w:bCs/>
                <w:sz w:val="24"/>
              </w:rPr>
              <w:t xml:space="preserve"> 建设项目环境风险评价自查表</w:t>
            </w:r>
          </w:p>
          <w:tbl>
            <w:tblPr>
              <w:tblW w:w="0" w:type="auto"/>
              <w:tblInd w:w="110" w:type="dxa"/>
              <w:tblBorders>
                <w:top w:val="single" w:sz="12" w:space="0" w:color="000000"/>
                <w:bottom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08"/>
              <w:gridCol w:w="1311"/>
              <w:gridCol w:w="1187"/>
              <w:gridCol w:w="276"/>
              <w:gridCol w:w="559"/>
              <w:gridCol w:w="869"/>
              <w:gridCol w:w="778"/>
              <w:gridCol w:w="151"/>
              <w:gridCol w:w="700"/>
              <w:gridCol w:w="804"/>
              <w:gridCol w:w="823"/>
              <w:gridCol w:w="842"/>
              <w:gridCol w:w="837"/>
            </w:tblGrid>
            <w:tr w:rsidR="000C5FE0" w:rsidTr="000C5FE0">
              <w:trPr>
                <w:trHeight w:hRule="exact" w:val="350"/>
              </w:trPr>
              <w:tc>
                <w:tcPr>
                  <w:tcW w:w="2906" w:type="dxa"/>
                  <w:gridSpan w:val="3"/>
                  <w:vAlign w:val="center"/>
                </w:tcPr>
                <w:p w:rsidR="000C5FE0" w:rsidRDefault="000C5FE0" w:rsidP="000C5FE0">
                  <w:pPr>
                    <w:pStyle w:val="TableParagraph"/>
                    <w:kinsoku w:val="0"/>
                    <w:overflowPunct w:val="0"/>
                    <w:spacing w:before="24"/>
                    <w:ind w:right="1"/>
                    <w:jc w:val="center"/>
                  </w:pPr>
                  <w:r>
                    <w:rPr>
                      <w:rFonts w:ascii="宋体" w:cs="宋体" w:hint="eastAsia"/>
                      <w:sz w:val="18"/>
                      <w:szCs w:val="18"/>
                    </w:rPr>
                    <w:t>工作内容</w:t>
                  </w:r>
                </w:p>
              </w:tc>
              <w:tc>
                <w:tcPr>
                  <w:tcW w:w="6639" w:type="dxa"/>
                  <w:gridSpan w:val="10"/>
                  <w:vAlign w:val="center"/>
                </w:tcPr>
                <w:p w:rsidR="000C5FE0" w:rsidRDefault="000C5FE0" w:rsidP="000C5FE0">
                  <w:pPr>
                    <w:pStyle w:val="TableParagraph"/>
                    <w:kinsoku w:val="0"/>
                    <w:overflowPunct w:val="0"/>
                    <w:spacing w:before="24"/>
                    <w:ind w:left="25"/>
                    <w:jc w:val="center"/>
                  </w:pPr>
                  <w:r>
                    <w:rPr>
                      <w:rFonts w:ascii="宋体" w:cs="宋体" w:hint="eastAsia"/>
                      <w:sz w:val="18"/>
                      <w:szCs w:val="18"/>
                    </w:rPr>
                    <w:t>完成情况</w:t>
                  </w:r>
                </w:p>
              </w:tc>
            </w:tr>
            <w:tr w:rsidR="000C5FE0" w:rsidTr="000C5FE0">
              <w:trPr>
                <w:trHeight w:hRule="exact" w:val="350"/>
              </w:trPr>
              <w:tc>
                <w:tcPr>
                  <w:tcW w:w="408" w:type="dxa"/>
                  <w:vMerge w:val="restart"/>
                  <w:vAlign w:val="center"/>
                </w:tcPr>
                <w:p w:rsidR="000C5FE0" w:rsidRDefault="000C5FE0" w:rsidP="000C5FE0">
                  <w:pPr>
                    <w:pStyle w:val="TableParagraph"/>
                    <w:kinsoku w:val="0"/>
                    <w:overflowPunct w:val="0"/>
                    <w:spacing w:line="232" w:lineRule="exact"/>
                    <w:ind w:left="108" w:right="108"/>
                    <w:jc w:val="center"/>
                  </w:pPr>
                  <w:r>
                    <w:rPr>
                      <w:rFonts w:ascii="宋体" w:cs="宋体" w:hint="eastAsia"/>
                      <w:sz w:val="18"/>
                      <w:szCs w:val="18"/>
                    </w:rPr>
                    <w:t>风</w:t>
                  </w:r>
                  <w:r>
                    <w:rPr>
                      <w:rFonts w:ascii="宋体" w:cs="宋体"/>
                      <w:sz w:val="18"/>
                      <w:szCs w:val="18"/>
                    </w:rPr>
                    <w:t xml:space="preserve"> </w:t>
                  </w:r>
                  <w:r>
                    <w:rPr>
                      <w:rFonts w:ascii="宋体" w:cs="宋体" w:hint="eastAsia"/>
                      <w:sz w:val="18"/>
                      <w:szCs w:val="18"/>
                    </w:rPr>
                    <w:t>险</w:t>
                  </w:r>
                  <w:r>
                    <w:rPr>
                      <w:rFonts w:ascii="宋体" w:cs="宋体"/>
                      <w:sz w:val="18"/>
                      <w:szCs w:val="18"/>
                    </w:rPr>
                    <w:t xml:space="preserve"> </w:t>
                  </w:r>
                  <w:r>
                    <w:rPr>
                      <w:rFonts w:ascii="宋体" w:cs="宋体" w:hint="eastAsia"/>
                      <w:sz w:val="18"/>
                      <w:szCs w:val="18"/>
                    </w:rPr>
                    <w:t>调</w:t>
                  </w:r>
                  <w:r>
                    <w:rPr>
                      <w:rFonts w:ascii="宋体" w:cs="宋体"/>
                      <w:sz w:val="18"/>
                      <w:szCs w:val="18"/>
                    </w:rPr>
                    <w:t xml:space="preserve"> </w:t>
                  </w:r>
                  <w:r>
                    <w:rPr>
                      <w:rFonts w:ascii="宋体" w:cs="宋体" w:hint="eastAsia"/>
                      <w:sz w:val="18"/>
                      <w:szCs w:val="18"/>
                    </w:rPr>
                    <w:t>查</w:t>
                  </w:r>
                </w:p>
              </w:tc>
              <w:tc>
                <w:tcPr>
                  <w:tcW w:w="1311" w:type="dxa"/>
                  <w:vMerge w:val="restart"/>
                  <w:vAlign w:val="center"/>
                </w:tcPr>
                <w:p w:rsidR="000C5FE0" w:rsidRDefault="000C5FE0" w:rsidP="000C5FE0">
                  <w:pPr>
                    <w:pStyle w:val="TableParagraph"/>
                    <w:kinsoku w:val="0"/>
                    <w:overflowPunct w:val="0"/>
                    <w:ind w:left="290"/>
                    <w:jc w:val="center"/>
                  </w:pPr>
                  <w:r>
                    <w:rPr>
                      <w:rFonts w:ascii="宋体" w:cs="宋体" w:hint="eastAsia"/>
                      <w:sz w:val="18"/>
                      <w:szCs w:val="18"/>
                    </w:rPr>
                    <w:t>危险物质</w:t>
                  </w:r>
                </w:p>
              </w:tc>
              <w:tc>
                <w:tcPr>
                  <w:tcW w:w="1187" w:type="dxa"/>
                  <w:vAlign w:val="center"/>
                </w:tcPr>
                <w:p w:rsidR="000C5FE0" w:rsidRDefault="000C5FE0" w:rsidP="000C5FE0">
                  <w:pPr>
                    <w:pStyle w:val="TableParagraph"/>
                    <w:kinsoku w:val="0"/>
                    <w:overflowPunct w:val="0"/>
                    <w:spacing w:before="25"/>
                    <w:ind w:right="1"/>
                    <w:jc w:val="center"/>
                  </w:pPr>
                  <w:r>
                    <w:rPr>
                      <w:rFonts w:ascii="宋体" w:cs="宋体" w:hint="eastAsia"/>
                      <w:sz w:val="18"/>
                      <w:szCs w:val="18"/>
                    </w:rPr>
                    <w:t>名称</w:t>
                  </w:r>
                </w:p>
              </w:tc>
              <w:tc>
                <w:tcPr>
                  <w:tcW w:w="835" w:type="dxa"/>
                  <w:gridSpan w:val="2"/>
                  <w:vAlign w:val="center"/>
                </w:tcPr>
                <w:p w:rsidR="000C5FE0" w:rsidRDefault="000C5FE0" w:rsidP="000C5FE0">
                  <w:pPr>
                    <w:pStyle w:val="TableParagraph"/>
                    <w:kinsoku w:val="0"/>
                    <w:overflowPunct w:val="0"/>
                    <w:spacing w:before="67"/>
                    <w:ind w:right="1"/>
                    <w:jc w:val="center"/>
                  </w:pPr>
                  <w:r>
                    <w:rPr>
                      <w:w w:val="99"/>
                      <w:sz w:val="18"/>
                      <w:szCs w:val="18"/>
                    </w:rPr>
                    <w:t>/</w:t>
                  </w:r>
                </w:p>
              </w:tc>
              <w:tc>
                <w:tcPr>
                  <w:tcW w:w="869" w:type="dxa"/>
                  <w:vAlign w:val="center"/>
                </w:tcPr>
                <w:p w:rsidR="000C5FE0" w:rsidRDefault="000C5FE0" w:rsidP="000C5FE0">
                  <w:pPr>
                    <w:pStyle w:val="TableParagraph"/>
                    <w:kinsoku w:val="0"/>
                    <w:overflowPunct w:val="0"/>
                    <w:spacing w:before="67"/>
                    <w:ind w:right="32"/>
                    <w:jc w:val="center"/>
                  </w:pPr>
                  <w:r>
                    <w:rPr>
                      <w:w w:val="99"/>
                      <w:sz w:val="18"/>
                      <w:szCs w:val="18"/>
                    </w:rPr>
                    <w:t>/</w:t>
                  </w:r>
                </w:p>
              </w:tc>
              <w:tc>
                <w:tcPr>
                  <w:tcW w:w="778" w:type="dxa"/>
                  <w:vAlign w:val="center"/>
                </w:tcPr>
                <w:p w:rsidR="000C5FE0" w:rsidRDefault="000C5FE0" w:rsidP="000C5FE0">
                  <w:pPr>
                    <w:pStyle w:val="TableParagraph"/>
                    <w:kinsoku w:val="0"/>
                    <w:overflowPunct w:val="0"/>
                    <w:spacing w:before="67"/>
                    <w:ind w:right="13"/>
                    <w:jc w:val="center"/>
                  </w:pPr>
                  <w:r>
                    <w:rPr>
                      <w:w w:val="99"/>
                      <w:sz w:val="18"/>
                      <w:szCs w:val="18"/>
                    </w:rPr>
                    <w:t>/</w:t>
                  </w:r>
                </w:p>
              </w:tc>
              <w:tc>
                <w:tcPr>
                  <w:tcW w:w="851" w:type="dxa"/>
                  <w:gridSpan w:val="2"/>
                  <w:vAlign w:val="center"/>
                </w:tcPr>
                <w:p w:rsidR="000C5FE0" w:rsidRDefault="000C5FE0" w:rsidP="000C5FE0">
                  <w:pPr>
                    <w:pStyle w:val="TableParagraph"/>
                    <w:kinsoku w:val="0"/>
                    <w:overflowPunct w:val="0"/>
                    <w:spacing w:before="67"/>
                    <w:ind w:right="16"/>
                    <w:jc w:val="center"/>
                  </w:pPr>
                  <w:r>
                    <w:rPr>
                      <w:w w:val="99"/>
                      <w:sz w:val="18"/>
                      <w:szCs w:val="18"/>
                    </w:rPr>
                    <w:t>/</w:t>
                  </w:r>
                </w:p>
              </w:tc>
              <w:tc>
                <w:tcPr>
                  <w:tcW w:w="804" w:type="dxa"/>
                  <w:vAlign w:val="center"/>
                </w:tcPr>
                <w:p w:rsidR="000C5FE0" w:rsidRDefault="000C5FE0" w:rsidP="000C5FE0">
                  <w:pPr>
                    <w:pStyle w:val="TableParagraph"/>
                    <w:kinsoku w:val="0"/>
                    <w:overflowPunct w:val="0"/>
                    <w:spacing w:before="67"/>
                    <w:ind w:right="10"/>
                    <w:jc w:val="center"/>
                  </w:pPr>
                  <w:r>
                    <w:rPr>
                      <w:w w:val="99"/>
                      <w:sz w:val="18"/>
                      <w:szCs w:val="18"/>
                    </w:rPr>
                    <w:t>/</w:t>
                  </w:r>
                </w:p>
              </w:tc>
              <w:tc>
                <w:tcPr>
                  <w:tcW w:w="823" w:type="dxa"/>
                  <w:vAlign w:val="center"/>
                </w:tcPr>
                <w:p w:rsidR="000C5FE0" w:rsidRDefault="000C5FE0" w:rsidP="000C5FE0">
                  <w:pPr>
                    <w:pStyle w:val="TableParagraph"/>
                    <w:kinsoku w:val="0"/>
                    <w:overflowPunct w:val="0"/>
                    <w:spacing w:before="67"/>
                    <w:ind w:right="1"/>
                    <w:jc w:val="center"/>
                  </w:pPr>
                  <w:r>
                    <w:rPr>
                      <w:w w:val="99"/>
                      <w:sz w:val="18"/>
                      <w:szCs w:val="18"/>
                    </w:rPr>
                    <w:t>/</w:t>
                  </w:r>
                </w:p>
              </w:tc>
              <w:tc>
                <w:tcPr>
                  <w:tcW w:w="842" w:type="dxa"/>
                  <w:vAlign w:val="center"/>
                </w:tcPr>
                <w:p w:rsidR="000C5FE0" w:rsidRDefault="000C5FE0" w:rsidP="000C5FE0">
                  <w:pPr>
                    <w:pStyle w:val="TableParagraph"/>
                    <w:kinsoku w:val="0"/>
                    <w:overflowPunct w:val="0"/>
                    <w:spacing w:before="67"/>
                    <w:jc w:val="center"/>
                  </w:pPr>
                  <w:r>
                    <w:rPr>
                      <w:w w:val="99"/>
                      <w:sz w:val="18"/>
                      <w:szCs w:val="18"/>
                    </w:rPr>
                    <w:t>/</w:t>
                  </w:r>
                </w:p>
              </w:tc>
              <w:tc>
                <w:tcPr>
                  <w:tcW w:w="837" w:type="dxa"/>
                  <w:vAlign w:val="center"/>
                </w:tcPr>
                <w:p w:rsidR="000C5FE0" w:rsidRDefault="000C5FE0" w:rsidP="000C5FE0">
                  <w:pPr>
                    <w:pStyle w:val="TableParagraph"/>
                    <w:kinsoku w:val="0"/>
                    <w:overflowPunct w:val="0"/>
                    <w:spacing w:before="67"/>
                    <w:jc w:val="center"/>
                  </w:pPr>
                  <w:r>
                    <w:rPr>
                      <w:w w:val="99"/>
                      <w:sz w:val="18"/>
                      <w:szCs w:val="18"/>
                    </w:rPr>
                    <w:t>/</w:t>
                  </w:r>
                </w:p>
              </w:tc>
            </w:tr>
            <w:tr w:rsidR="000C5FE0" w:rsidTr="000C5FE0">
              <w:trPr>
                <w:trHeight w:hRule="exact" w:val="350"/>
              </w:trPr>
              <w:tc>
                <w:tcPr>
                  <w:tcW w:w="408" w:type="dxa"/>
                  <w:vMerge/>
                  <w:vAlign w:val="center"/>
                </w:tcPr>
                <w:p w:rsidR="000C5FE0" w:rsidRDefault="000C5FE0" w:rsidP="000C5FE0">
                  <w:pPr>
                    <w:pStyle w:val="TableParagraph"/>
                    <w:kinsoku w:val="0"/>
                    <w:overflowPunct w:val="0"/>
                    <w:spacing w:before="67"/>
                    <w:jc w:val="center"/>
                  </w:pPr>
                </w:p>
              </w:tc>
              <w:tc>
                <w:tcPr>
                  <w:tcW w:w="1311" w:type="dxa"/>
                  <w:vMerge/>
                  <w:vAlign w:val="center"/>
                </w:tcPr>
                <w:p w:rsidR="000C5FE0" w:rsidRDefault="000C5FE0" w:rsidP="000C5FE0">
                  <w:pPr>
                    <w:pStyle w:val="TableParagraph"/>
                    <w:kinsoku w:val="0"/>
                    <w:overflowPunct w:val="0"/>
                    <w:spacing w:before="67"/>
                    <w:jc w:val="center"/>
                  </w:pPr>
                </w:p>
              </w:tc>
              <w:tc>
                <w:tcPr>
                  <w:tcW w:w="1187" w:type="dxa"/>
                  <w:vAlign w:val="center"/>
                </w:tcPr>
                <w:p w:rsidR="000C5FE0" w:rsidRDefault="000C5FE0" w:rsidP="000C5FE0">
                  <w:pPr>
                    <w:pStyle w:val="TableParagraph"/>
                    <w:kinsoku w:val="0"/>
                    <w:overflowPunct w:val="0"/>
                    <w:spacing w:before="25"/>
                    <w:ind w:left="177"/>
                    <w:jc w:val="center"/>
                  </w:pPr>
                  <w:r>
                    <w:rPr>
                      <w:rFonts w:ascii="宋体" w:cs="宋体" w:hint="eastAsia"/>
                      <w:sz w:val="18"/>
                      <w:szCs w:val="18"/>
                    </w:rPr>
                    <w:t>存在总量</w:t>
                  </w:r>
                  <w:r>
                    <w:rPr>
                      <w:sz w:val="18"/>
                      <w:szCs w:val="18"/>
                    </w:rPr>
                    <w:t>/t</w:t>
                  </w:r>
                </w:p>
              </w:tc>
              <w:tc>
                <w:tcPr>
                  <w:tcW w:w="835" w:type="dxa"/>
                  <w:gridSpan w:val="2"/>
                  <w:vAlign w:val="center"/>
                </w:tcPr>
                <w:p w:rsidR="000C5FE0" w:rsidRDefault="000C5FE0" w:rsidP="000C5FE0">
                  <w:pPr>
                    <w:pStyle w:val="TableParagraph"/>
                    <w:kinsoku w:val="0"/>
                    <w:overflowPunct w:val="0"/>
                    <w:spacing w:before="65"/>
                    <w:ind w:right="1"/>
                    <w:jc w:val="center"/>
                  </w:pPr>
                  <w:r>
                    <w:rPr>
                      <w:w w:val="99"/>
                      <w:sz w:val="18"/>
                      <w:szCs w:val="18"/>
                    </w:rPr>
                    <w:t>/</w:t>
                  </w:r>
                </w:p>
              </w:tc>
              <w:tc>
                <w:tcPr>
                  <w:tcW w:w="869" w:type="dxa"/>
                  <w:vAlign w:val="center"/>
                </w:tcPr>
                <w:p w:rsidR="000C5FE0" w:rsidRDefault="000C5FE0" w:rsidP="000C5FE0">
                  <w:pPr>
                    <w:pStyle w:val="TableParagraph"/>
                    <w:kinsoku w:val="0"/>
                    <w:overflowPunct w:val="0"/>
                    <w:spacing w:before="65"/>
                    <w:ind w:right="32"/>
                    <w:jc w:val="center"/>
                  </w:pPr>
                  <w:r>
                    <w:rPr>
                      <w:w w:val="99"/>
                      <w:sz w:val="18"/>
                      <w:szCs w:val="18"/>
                    </w:rPr>
                    <w:t>/</w:t>
                  </w:r>
                </w:p>
              </w:tc>
              <w:tc>
                <w:tcPr>
                  <w:tcW w:w="778" w:type="dxa"/>
                  <w:vAlign w:val="center"/>
                </w:tcPr>
                <w:p w:rsidR="000C5FE0" w:rsidRDefault="000C5FE0" w:rsidP="000C5FE0">
                  <w:pPr>
                    <w:pStyle w:val="TableParagraph"/>
                    <w:kinsoku w:val="0"/>
                    <w:overflowPunct w:val="0"/>
                    <w:spacing w:before="65"/>
                    <w:ind w:right="13"/>
                    <w:jc w:val="center"/>
                  </w:pPr>
                  <w:r>
                    <w:rPr>
                      <w:w w:val="99"/>
                      <w:sz w:val="18"/>
                      <w:szCs w:val="18"/>
                    </w:rPr>
                    <w:t>/</w:t>
                  </w:r>
                </w:p>
              </w:tc>
              <w:tc>
                <w:tcPr>
                  <w:tcW w:w="851" w:type="dxa"/>
                  <w:gridSpan w:val="2"/>
                  <w:vAlign w:val="center"/>
                </w:tcPr>
                <w:p w:rsidR="000C5FE0" w:rsidRDefault="000C5FE0" w:rsidP="000C5FE0">
                  <w:pPr>
                    <w:pStyle w:val="TableParagraph"/>
                    <w:kinsoku w:val="0"/>
                    <w:overflowPunct w:val="0"/>
                    <w:spacing w:before="65"/>
                    <w:ind w:right="16"/>
                    <w:jc w:val="center"/>
                  </w:pPr>
                  <w:r>
                    <w:rPr>
                      <w:w w:val="99"/>
                      <w:sz w:val="18"/>
                      <w:szCs w:val="18"/>
                    </w:rPr>
                    <w:t>/</w:t>
                  </w:r>
                </w:p>
              </w:tc>
              <w:tc>
                <w:tcPr>
                  <w:tcW w:w="804" w:type="dxa"/>
                  <w:vAlign w:val="center"/>
                </w:tcPr>
                <w:p w:rsidR="000C5FE0" w:rsidRDefault="000C5FE0" w:rsidP="000C5FE0">
                  <w:pPr>
                    <w:pStyle w:val="TableParagraph"/>
                    <w:kinsoku w:val="0"/>
                    <w:overflowPunct w:val="0"/>
                    <w:spacing w:before="65"/>
                    <w:ind w:right="10"/>
                    <w:jc w:val="center"/>
                  </w:pPr>
                  <w:r>
                    <w:rPr>
                      <w:w w:val="99"/>
                      <w:sz w:val="18"/>
                      <w:szCs w:val="18"/>
                    </w:rPr>
                    <w:t>/</w:t>
                  </w:r>
                </w:p>
              </w:tc>
              <w:tc>
                <w:tcPr>
                  <w:tcW w:w="823" w:type="dxa"/>
                  <w:vAlign w:val="center"/>
                </w:tcPr>
                <w:p w:rsidR="000C5FE0" w:rsidRDefault="000C5FE0" w:rsidP="000C5FE0">
                  <w:pPr>
                    <w:pStyle w:val="TableParagraph"/>
                    <w:kinsoku w:val="0"/>
                    <w:overflowPunct w:val="0"/>
                    <w:spacing w:before="65"/>
                    <w:ind w:right="1"/>
                    <w:jc w:val="center"/>
                  </w:pPr>
                  <w:r>
                    <w:rPr>
                      <w:w w:val="99"/>
                      <w:sz w:val="18"/>
                      <w:szCs w:val="18"/>
                    </w:rPr>
                    <w:t>/</w:t>
                  </w:r>
                </w:p>
              </w:tc>
              <w:tc>
                <w:tcPr>
                  <w:tcW w:w="842" w:type="dxa"/>
                  <w:vAlign w:val="center"/>
                </w:tcPr>
                <w:p w:rsidR="000C5FE0" w:rsidRDefault="000C5FE0" w:rsidP="000C5FE0">
                  <w:pPr>
                    <w:pStyle w:val="TableParagraph"/>
                    <w:kinsoku w:val="0"/>
                    <w:overflowPunct w:val="0"/>
                    <w:spacing w:before="65"/>
                    <w:jc w:val="center"/>
                  </w:pPr>
                  <w:r>
                    <w:rPr>
                      <w:w w:val="99"/>
                      <w:sz w:val="18"/>
                      <w:szCs w:val="18"/>
                    </w:rPr>
                    <w:t>/</w:t>
                  </w:r>
                </w:p>
              </w:tc>
              <w:tc>
                <w:tcPr>
                  <w:tcW w:w="837" w:type="dxa"/>
                  <w:vAlign w:val="center"/>
                </w:tcPr>
                <w:p w:rsidR="000C5FE0" w:rsidRDefault="000C5FE0" w:rsidP="000C5FE0">
                  <w:pPr>
                    <w:pStyle w:val="TableParagraph"/>
                    <w:kinsoku w:val="0"/>
                    <w:overflowPunct w:val="0"/>
                    <w:spacing w:before="65"/>
                    <w:jc w:val="center"/>
                  </w:pPr>
                  <w:r>
                    <w:rPr>
                      <w:w w:val="99"/>
                      <w:sz w:val="18"/>
                      <w:szCs w:val="18"/>
                    </w:rPr>
                    <w:t>/</w:t>
                  </w:r>
                </w:p>
              </w:tc>
            </w:tr>
            <w:tr w:rsidR="000C5FE0" w:rsidTr="000C5FE0">
              <w:trPr>
                <w:trHeight w:hRule="exact" w:val="350"/>
              </w:trPr>
              <w:tc>
                <w:tcPr>
                  <w:tcW w:w="408" w:type="dxa"/>
                  <w:vMerge/>
                  <w:vAlign w:val="center"/>
                </w:tcPr>
                <w:p w:rsidR="000C5FE0" w:rsidRDefault="000C5FE0" w:rsidP="000C5FE0">
                  <w:pPr>
                    <w:pStyle w:val="TableParagraph"/>
                    <w:kinsoku w:val="0"/>
                    <w:overflowPunct w:val="0"/>
                    <w:spacing w:before="65"/>
                    <w:jc w:val="center"/>
                  </w:pPr>
                </w:p>
              </w:tc>
              <w:tc>
                <w:tcPr>
                  <w:tcW w:w="1311" w:type="dxa"/>
                  <w:vMerge w:val="restart"/>
                  <w:vAlign w:val="center"/>
                </w:tcPr>
                <w:p w:rsidR="000C5FE0" w:rsidRDefault="000C5FE0" w:rsidP="000C5FE0">
                  <w:pPr>
                    <w:pStyle w:val="TableParagraph"/>
                    <w:kinsoku w:val="0"/>
                    <w:overflowPunct w:val="0"/>
                    <w:ind w:left="199"/>
                    <w:jc w:val="center"/>
                  </w:pPr>
                  <w:r>
                    <w:rPr>
                      <w:rFonts w:ascii="宋体" w:cs="宋体" w:hint="eastAsia"/>
                      <w:sz w:val="18"/>
                      <w:szCs w:val="18"/>
                    </w:rPr>
                    <w:t>环境敏感性</w:t>
                  </w:r>
                </w:p>
              </w:tc>
              <w:tc>
                <w:tcPr>
                  <w:tcW w:w="1187" w:type="dxa"/>
                  <w:vMerge w:val="restart"/>
                  <w:vAlign w:val="center"/>
                </w:tcPr>
                <w:p w:rsidR="000C5FE0" w:rsidRDefault="000C5FE0" w:rsidP="000C5FE0">
                  <w:pPr>
                    <w:pStyle w:val="TableParagraph"/>
                    <w:kinsoku w:val="0"/>
                    <w:overflowPunct w:val="0"/>
                    <w:ind w:right="1"/>
                    <w:jc w:val="center"/>
                  </w:pPr>
                  <w:r>
                    <w:rPr>
                      <w:rFonts w:ascii="宋体" w:cs="宋体" w:hint="eastAsia"/>
                      <w:sz w:val="18"/>
                      <w:szCs w:val="18"/>
                    </w:rPr>
                    <w:t>大气</w:t>
                  </w:r>
                </w:p>
              </w:tc>
              <w:tc>
                <w:tcPr>
                  <w:tcW w:w="3333" w:type="dxa"/>
                  <w:gridSpan w:val="6"/>
                  <w:vAlign w:val="center"/>
                </w:tcPr>
                <w:p w:rsidR="000C5FE0" w:rsidRDefault="000C5FE0" w:rsidP="000C5FE0">
                  <w:pPr>
                    <w:pStyle w:val="TableParagraph"/>
                    <w:tabs>
                      <w:tab w:val="left" w:pos="2607"/>
                    </w:tabs>
                    <w:kinsoku w:val="0"/>
                    <w:overflowPunct w:val="0"/>
                    <w:spacing w:before="25"/>
                    <w:ind w:left="533"/>
                    <w:jc w:val="center"/>
                  </w:pPr>
                  <w:r>
                    <w:rPr>
                      <w:sz w:val="18"/>
                      <w:szCs w:val="18"/>
                    </w:rPr>
                    <w:t>500m</w:t>
                  </w:r>
                  <w:r>
                    <w:rPr>
                      <w:spacing w:val="-4"/>
                      <w:sz w:val="18"/>
                      <w:szCs w:val="18"/>
                    </w:rPr>
                    <w:t xml:space="preserve"> </w:t>
                  </w:r>
                  <w:r>
                    <w:rPr>
                      <w:rFonts w:ascii="宋体" w:cs="宋体" w:hint="eastAsia"/>
                      <w:sz w:val="18"/>
                      <w:szCs w:val="18"/>
                    </w:rPr>
                    <w:t>范围内人口数</w:t>
                  </w:r>
                  <w:r>
                    <w:rPr>
                      <w:sz w:val="18"/>
                      <w:szCs w:val="18"/>
                      <w:u w:val="single"/>
                    </w:rPr>
                    <w:tab/>
                  </w:r>
                  <w:r>
                    <w:rPr>
                      <w:rFonts w:ascii="宋体" w:cs="宋体" w:hint="eastAsia"/>
                      <w:sz w:val="18"/>
                      <w:szCs w:val="18"/>
                    </w:rPr>
                    <w:t>人</w:t>
                  </w:r>
                </w:p>
              </w:tc>
              <w:tc>
                <w:tcPr>
                  <w:tcW w:w="3306" w:type="dxa"/>
                  <w:gridSpan w:val="4"/>
                  <w:vAlign w:val="center"/>
                </w:tcPr>
                <w:p w:rsidR="000C5FE0" w:rsidRDefault="000C5FE0" w:rsidP="000C5FE0">
                  <w:pPr>
                    <w:pStyle w:val="TableParagraph"/>
                    <w:tabs>
                      <w:tab w:val="left" w:pos="2545"/>
                    </w:tabs>
                    <w:kinsoku w:val="0"/>
                    <w:overflowPunct w:val="0"/>
                    <w:spacing w:before="25"/>
                    <w:ind w:left="560"/>
                    <w:jc w:val="center"/>
                  </w:pPr>
                  <w:r>
                    <w:rPr>
                      <w:sz w:val="18"/>
                      <w:szCs w:val="18"/>
                    </w:rPr>
                    <w:t>5km</w:t>
                  </w:r>
                  <w:r>
                    <w:rPr>
                      <w:spacing w:val="-3"/>
                      <w:sz w:val="18"/>
                      <w:szCs w:val="18"/>
                    </w:rPr>
                    <w:t xml:space="preserve"> </w:t>
                  </w:r>
                  <w:r>
                    <w:rPr>
                      <w:rFonts w:ascii="宋体" w:cs="宋体" w:hint="eastAsia"/>
                      <w:sz w:val="18"/>
                      <w:szCs w:val="18"/>
                    </w:rPr>
                    <w:t>范围内人口数</w:t>
                  </w:r>
                  <w:r>
                    <w:rPr>
                      <w:sz w:val="18"/>
                      <w:szCs w:val="18"/>
                      <w:u w:val="single"/>
                    </w:rPr>
                    <w:tab/>
                  </w:r>
                  <w:r>
                    <w:rPr>
                      <w:rFonts w:ascii="宋体" w:cs="宋体" w:hint="eastAsia"/>
                      <w:sz w:val="18"/>
                      <w:szCs w:val="18"/>
                    </w:rPr>
                    <w:t>人</w:t>
                  </w:r>
                </w:p>
              </w:tc>
            </w:tr>
            <w:tr w:rsidR="000C5FE0" w:rsidTr="000C5FE0">
              <w:trPr>
                <w:trHeight w:hRule="exact" w:val="350"/>
              </w:trPr>
              <w:tc>
                <w:tcPr>
                  <w:tcW w:w="408" w:type="dxa"/>
                  <w:vMerge/>
                  <w:vAlign w:val="center"/>
                </w:tcPr>
                <w:p w:rsidR="000C5FE0" w:rsidRDefault="000C5FE0" w:rsidP="000C5FE0">
                  <w:pPr>
                    <w:pStyle w:val="TableParagraph"/>
                    <w:tabs>
                      <w:tab w:val="left" w:pos="2545"/>
                    </w:tabs>
                    <w:kinsoku w:val="0"/>
                    <w:overflowPunct w:val="0"/>
                    <w:spacing w:before="25"/>
                    <w:ind w:left="560"/>
                    <w:jc w:val="center"/>
                  </w:pPr>
                </w:p>
              </w:tc>
              <w:tc>
                <w:tcPr>
                  <w:tcW w:w="1311" w:type="dxa"/>
                  <w:vMerge/>
                  <w:vAlign w:val="center"/>
                </w:tcPr>
                <w:p w:rsidR="000C5FE0" w:rsidRDefault="000C5FE0" w:rsidP="000C5FE0">
                  <w:pPr>
                    <w:pStyle w:val="TableParagraph"/>
                    <w:tabs>
                      <w:tab w:val="left" w:pos="2545"/>
                    </w:tabs>
                    <w:kinsoku w:val="0"/>
                    <w:overflowPunct w:val="0"/>
                    <w:spacing w:before="25"/>
                    <w:ind w:left="560"/>
                    <w:jc w:val="center"/>
                  </w:pPr>
                </w:p>
              </w:tc>
              <w:tc>
                <w:tcPr>
                  <w:tcW w:w="1187" w:type="dxa"/>
                  <w:vMerge/>
                  <w:vAlign w:val="center"/>
                </w:tcPr>
                <w:p w:rsidR="000C5FE0" w:rsidRDefault="000C5FE0" w:rsidP="000C5FE0">
                  <w:pPr>
                    <w:pStyle w:val="TableParagraph"/>
                    <w:tabs>
                      <w:tab w:val="left" w:pos="2545"/>
                    </w:tabs>
                    <w:kinsoku w:val="0"/>
                    <w:overflowPunct w:val="0"/>
                    <w:spacing w:before="25"/>
                    <w:ind w:left="560"/>
                    <w:jc w:val="center"/>
                  </w:pPr>
                </w:p>
              </w:tc>
              <w:tc>
                <w:tcPr>
                  <w:tcW w:w="4960" w:type="dxa"/>
                  <w:gridSpan w:val="8"/>
                  <w:vAlign w:val="center"/>
                </w:tcPr>
                <w:p w:rsidR="000C5FE0" w:rsidRDefault="000C5FE0" w:rsidP="000C5FE0">
                  <w:pPr>
                    <w:pStyle w:val="TableParagraph"/>
                    <w:kinsoku w:val="0"/>
                    <w:overflowPunct w:val="0"/>
                    <w:spacing w:before="26"/>
                    <w:ind w:left="708"/>
                    <w:jc w:val="center"/>
                  </w:pPr>
                  <w:r>
                    <w:rPr>
                      <w:rFonts w:ascii="宋体" w:cs="宋体" w:hint="eastAsia"/>
                      <w:sz w:val="18"/>
                      <w:szCs w:val="18"/>
                    </w:rPr>
                    <w:t>每公里管段周边</w:t>
                  </w:r>
                  <w:r>
                    <w:rPr>
                      <w:rFonts w:ascii="宋体" w:cs="宋体"/>
                      <w:spacing w:val="-48"/>
                      <w:sz w:val="18"/>
                      <w:szCs w:val="18"/>
                    </w:rPr>
                    <w:t xml:space="preserve"> </w:t>
                  </w:r>
                  <w:r>
                    <w:rPr>
                      <w:sz w:val="18"/>
                      <w:szCs w:val="18"/>
                    </w:rPr>
                    <w:t>200m</w:t>
                  </w:r>
                  <w:r>
                    <w:rPr>
                      <w:spacing w:val="-2"/>
                      <w:sz w:val="18"/>
                      <w:szCs w:val="18"/>
                    </w:rPr>
                    <w:t xml:space="preserve"> </w:t>
                  </w:r>
                  <w:r>
                    <w:rPr>
                      <w:rFonts w:ascii="宋体" w:cs="宋体" w:hint="eastAsia"/>
                      <w:sz w:val="18"/>
                      <w:szCs w:val="18"/>
                    </w:rPr>
                    <w:t>范围内人口数（最大）</w:t>
                  </w:r>
                </w:p>
              </w:tc>
              <w:tc>
                <w:tcPr>
                  <w:tcW w:w="1679" w:type="dxa"/>
                  <w:gridSpan w:val="2"/>
                  <w:vAlign w:val="center"/>
                </w:tcPr>
                <w:p w:rsidR="000C5FE0" w:rsidRDefault="000C5FE0" w:rsidP="000C5FE0">
                  <w:pPr>
                    <w:pStyle w:val="TableParagraph"/>
                    <w:tabs>
                      <w:tab w:val="left" w:pos="1149"/>
                    </w:tabs>
                    <w:kinsoku w:val="0"/>
                    <w:overflowPunct w:val="0"/>
                    <w:spacing w:before="26"/>
                    <w:ind w:left="337"/>
                    <w:jc w:val="center"/>
                  </w:pPr>
                  <w:r>
                    <w:rPr>
                      <w:rFonts w:ascii="宋体" w:cs="宋体" w:hint="eastAsia"/>
                      <w:sz w:val="18"/>
                      <w:szCs w:val="18"/>
                    </w:rPr>
                    <w:t>人</w:t>
                  </w:r>
                </w:p>
              </w:tc>
            </w:tr>
            <w:tr w:rsidR="000C5FE0" w:rsidTr="000C5FE0">
              <w:trPr>
                <w:trHeight w:hRule="exact" w:val="350"/>
              </w:trPr>
              <w:tc>
                <w:tcPr>
                  <w:tcW w:w="408" w:type="dxa"/>
                  <w:vMerge/>
                  <w:vAlign w:val="center"/>
                </w:tcPr>
                <w:p w:rsidR="000C5FE0" w:rsidRDefault="000C5FE0" w:rsidP="000C5FE0">
                  <w:pPr>
                    <w:pStyle w:val="TableParagraph"/>
                    <w:tabs>
                      <w:tab w:val="left" w:pos="1149"/>
                    </w:tabs>
                    <w:kinsoku w:val="0"/>
                    <w:overflowPunct w:val="0"/>
                    <w:spacing w:before="26"/>
                    <w:ind w:left="337"/>
                    <w:jc w:val="center"/>
                  </w:pPr>
                </w:p>
              </w:tc>
              <w:tc>
                <w:tcPr>
                  <w:tcW w:w="1311" w:type="dxa"/>
                  <w:vMerge/>
                  <w:vAlign w:val="center"/>
                </w:tcPr>
                <w:p w:rsidR="000C5FE0" w:rsidRDefault="000C5FE0" w:rsidP="000C5FE0">
                  <w:pPr>
                    <w:pStyle w:val="TableParagraph"/>
                    <w:tabs>
                      <w:tab w:val="left" w:pos="1149"/>
                    </w:tabs>
                    <w:kinsoku w:val="0"/>
                    <w:overflowPunct w:val="0"/>
                    <w:spacing w:before="26"/>
                    <w:ind w:left="337"/>
                    <w:jc w:val="center"/>
                  </w:pPr>
                </w:p>
              </w:tc>
              <w:tc>
                <w:tcPr>
                  <w:tcW w:w="1187" w:type="dxa"/>
                  <w:vMerge w:val="restart"/>
                  <w:vAlign w:val="center"/>
                </w:tcPr>
                <w:p w:rsidR="000C5FE0" w:rsidRDefault="000C5FE0" w:rsidP="000C5FE0">
                  <w:pPr>
                    <w:pStyle w:val="TableParagraph"/>
                    <w:kinsoku w:val="0"/>
                    <w:overflowPunct w:val="0"/>
                    <w:ind w:left="318"/>
                    <w:jc w:val="center"/>
                  </w:pPr>
                  <w:r>
                    <w:rPr>
                      <w:rFonts w:ascii="宋体" w:cs="宋体" w:hint="eastAsia"/>
                      <w:sz w:val="18"/>
                      <w:szCs w:val="18"/>
                    </w:rPr>
                    <w:t>地表水</w:t>
                  </w:r>
                </w:p>
              </w:tc>
              <w:tc>
                <w:tcPr>
                  <w:tcW w:w="1704" w:type="dxa"/>
                  <w:gridSpan w:val="3"/>
                  <w:vAlign w:val="center"/>
                </w:tcPr>
                <w:p w:rsidR="000C5FE0" w:rsidRDefault="000C5FE0" w:rsidP="000C5FE0">
                  <w:pPr>
                    <w:pStyle w:val="TableParagraph"/>
                    <w:kinsoku w:val="0"/>
                    <w:overflowPunct w:val="0"/>
                    <w:spacing w:before="24"/>
                    <w:ind w:left="142"/>
                    <w:jc w:val="center"/>
                  </w:pPr>
                  <w:r>
                    <w:rPr>
                      <w:rFonts w:ascii="宋体" w:cs="宋体" w:hint="eastAsia"/>
                      <w:sz w:val="18"/>
                      <w:szCs w:val="18"/>
                    </w:rPr>
                    <w:t>地表水功能敏感性</w:t>
                  </w:r>
                </w:p>
              </w:tc>
              <w:tc>
                <w:tcPr>
                  <w:tcW w:w="1629" w:type="dxa"/>
                  <w:gridSpan w:val="3"/>
                  <w:vAlign w:val="center"/>
                </w:tcPr>
                <w:p w:rsidR="000C5FE0" w:rsidRDefault="000C5FE0" w:rsidP="000C5FE0">
                  <w:pPr>
                    <w:pStyle w:val="TableParagraph"/>
                    <w:kinsoku w:val="0"/>
                    <w:overflowPunct w:val="0"/>
                    <w:spacing w:before="66"/>
                    <w:ind w:left="35"/>
                    <w:jc w:val="center"/>
                  </w:pPr>
                  <w:r>
                    <w:rPr>
                      <w:sz w:val="18"/>
                      <w:szCs w:val="18"/>
                    </w:rPr>
                    <w:t>F1</w:t>
                  </w:r>
                  <w:r>
                    <w:rPr>
                      <w:spacing w:val="-1"/>
                      <w:sz w:val="18"/>
                      <w:szCs w:val="18"/>
                    </w:rPr>
                    <w:t xml:space="preserve"> </w:t>
                  </w:r>
                  <w:r>
                    <w:rPr>
                      <w:rFonts w:hint="eastAsia"/>
                    </w:rPr>
                    <w:t>□</w:t>
                  </w:r>
                </w:p>
              </w:tc>
              <w:tc>
                <w:tcPr>
                  <w:tcW w:w="1627" w:type="dxa"/>
                  <w:gridSpan w:val="2"/>
                  <w:vAlign w:val="center"/>
                </w:tcPr>
                <w:p w:rsidR="000C5FE0" w:rsidRDefault="000C5FE0" w:rsidP="000C5FE0">
                  <w:pPr>
                    <w:pStyle w:val="TableParagraph"/>
                    <w:kinsoku w:val="0"/>
                    <w:overflowPunct w:val="0"/>
                    <w:spacing w:before="66"/>
                    <w:ind w:left="10"/>
                    <w:jc w:val="center"/>
                  </w:pPr>
                  <w:r>
                    <w:rPr>
                      <w:sz w:val="18"/>
                      <w:szCs w:val="18"/>
                    </w:rPr>
                    <w:t>F2</w:t>
                  </w:r>
                  <w:r>
                    <w:rPr>
                      <w:spacing w:val="-1"/>
                      <w:sz w:val="18"/>
                      <w:szCs w:val="18"/>
                    </w:rPr>
                    <w:t xml:space="preserve"> </w:t>
                  </w:r>
                  <w:r>
                    <w:rPr>
                      <w:rFonts w:hint="eastAsia"/>
                    </w:rPr>
                    <w:t>□</w:t>
                  </w:r>
                </w:p>
              </w:tc>
              <w:tc>
                <w:tcPr>
                  <w:tcW w:w="1679" w:type="dxa"/>
                  <w:gridSpan w:val="2"/>
                  <w:vAlign w:val="center"/>
                </w:tcPr>
                <w:p w:rsidR="000C5FE0" w:rsidRDefault="000C5FE0" w:rsidP="000C5FE0">
                  <w:pPr>
                    <w:pStyle w:val="TableParagraph"/>
                    <w:kinsoku w:val="0"/>
                    <w:overflowPunct w:val="0"/>
                    <w:spacing w:before="66"/>
                    <w:ind w:left="2"/>
                    <w:jc w:val="center"/>
                  </w:pPr>
                  <w:r>
                    <w:rPr>
                      <w:sz w:val="18"/>
                      <w:szCs w:val="18"/>
                    </w:rPr>
                    <w:t>F3</w:t>
                  </w:r>
                  <w:r>
                    <w:rPr>
                      <w:spacing w:val="-1"/>
                      <w:sz w:val="18"/>
                      <w:szCs w:val="18"/>
                    </w:rPr>
                    <w:t xml:space="preserve"> </w:t>
                  </w:r>
                  <w:r>
                    <w:rPr>
                      <w:rFonts w:hint="eastAsia"/>
                    </w:rPr>
                    <w:t>□</w:t>
                  </w:r>
                </w:p>
              </w:tc>
            </w:tr>
            <w:tr w:rsidR="000C5FE0" w:rsidTr="000C5FE0">
              <w:trPr>
                <w:trHeight w:hRule="exact" w:val="350"/>
              </w:trPr>
              <w:tc>
                <w:tcPr>
                  <w:tcW w:w="408" w:type="dxa"/>
                  <w:vMerge/>
                  <w:vAlign w:val="center"/>
                </w:tcPr>
                <w:p w:rsidR="000C5FE0" w:rsidRDefault="000C5FE0" w:rsidP="000C5FE0">
                  <w:pPr>
                    <w:pStyle w:val="TableParagraph"/>
                    <w:kinsoku w:val="0"/>
                    <w:overflowPunct w:val="0"/>
                    <w:spacing w:before="66"/>
                    <w:ind w:left="2"/>
                    <w:jc w:val="center"/>
                  </w:pPr>
                </w:p>
              </w:tc>
              <w:tc>
                <w:tcPr>
                  <w:tcW w:w="1311" w:type="dxa"/>
                  <w:vMerge/>
                  <w:vAlign w:val="center"/>
                </w:tcPr>
                <w:p w:rsidR="000C5FE0" w:rsidRDefault="000C5FE0" w:rsidP="000C5FE0">
                  <w:pPr>
                    <w:pStyle w:val="TableParagraph"/>
                    <w:kinsoku w:val="0"/>
                    <w:overflowPunct w:val="0"/>
                    <w:spacing w:before="66"/>
                    <w:ind w:left="2"/>
                    <w:jc w:val="center"/>
                  </w:pPr>
                </w:p>
              </w:tc>
              <w:tc>
                <w:tcPr>
                  <w:tcW w:w="1187" w:type="dxa"/>
                  <w:vMerge/>
                  <w:vAlign w:val="center"/>
                </w:tcPr>
                <w:p w:rsidR="000C5FE0" w:rsidRDefault="000C5FE0" w:rsidP="000C5FE0">
                  <w:pPr>
                    <w:pStyle w:val="TableParagraph"/>
                    <w:kinsoku w:val="0"/>
                    <w:overflowPunct w:val="0"/>
                    <w:spacing w:before="66"/>
                    <w:ind w:left="2"/>
                    <w:jc w:val="center"/>
                  </w:pPr>
                </w:p>
              </w:tc>
              <w:tc>
                <w:tcPr>
                  <w:tcW w:w="1704" w:type="dxa"/>
                  <w:gridSpan w:val="3"/>
                  <w:vAlign w:val="center"/>
                </w:tcPr>
                <w:p w:rsidR="000C5FE0" w:rsidRDefault="000C5FE0" w:rsidP="000C5FE0">
                  <w:pPr>
                    <w:pStyle w:val="TableParagraph"/>
                    <w:kinsoku w:val="0"/>
                    <w:overflowPunct w:val="0"/>
                    <w:spacing w:before="24"/>
                    <w:ind w:left="142"/>
                    <w:jc w:val="center"/>
                  </w:pPr>
                  <w:r>
                    <w:rPr>
                      <w:rFonts w:ascii="宋体" w:cs="宋体" w:hint="eastAsia"/>
                      <w:sz w:val="18"/>
                      <w:szCs w:val="18"/>
                    </w:rPr>
                    <w:t>环境敏感目标分级</w:t>
                  </w:r>
                </w:p>
              </w:tc>
              <w:tc>
                <w:tcPr>
                  <w:tcW w:w="1629" w:type="dxa"/>
                  <w:gridSpan w:val="3"/>
                  <w:vAlign w:val="center"/>
                </w:tcPr>
                <w:p w:rsidR="000C5FE0" w:rsidRDefault="000C5FE0" w:rsidP="000C5FE0">
                  <w:pPr>
                    <w:pStyle w:val="TableParagraph"/>
                    <w:kinsoku w:val="0"/>
                    <w:overflowPunct w:val="0"/>
                    <w:spacing w:before="66"/>
                    <w:ind w:left="35"/>
                    <w:jc w:val="center"/>
                  </w:pPr>
                  <w:r>
                    <w:rPr>
                      <w:sz w:val="18"/>
                      <w:szCs w:val="18"/>
                    </w:rPr>
                    <w:t>S1</w:t>
                  </w:r>
                  <w:r>
                    <w:rPr>
                      <w:spacing w:val="-1"/>
                      <w:sz w:val="18"/>
                      <w:szCs w:val="18"/>
                    </w:rPr>
                    <w:t xml:space="preserve"> </w:t>
                  </w:r>
                  <w:r>
                    <w:rPr>
                      <w:rFonts w:hint="eastAsia"/>
                    </w:rPr>
                    <w:t>□</w:t>
                  </w:r>
                </w:p>
              </w:tc>
              <w:tc>
                <w:tcPr>
                  <w:tcW w:w="1627" w:type="dxa"/>
                  <w:gridSpan w:val="2"/>
                  <w:vAlign w:val="center"/>
                </w:tcPr>
                <w:p w:rsidR="000C5FE0" w:rsidRDefault="000C5FE0" w:rsidP="000C5FE0">
                  <w:pPr>
                    <w:pStyle w:val="TableParagraph"/>
                    <w:kinsoku w:val="0"/>
                    <w:overflowPunct w:val="0"/>
                    <w:spacing w:before="66"/>
                    <w:ind w:left="10"/>
                    <w:jc w:val="center"/>
                  </w:pPr>
                  <w:r>
                    <w:rPr>
                      <w:sz w:val="18"/>
                      <w:szCs w:val="18"/>
                    </w:rPr>
                    <w:t>S2</w:t>
                  </w:r>
                  <w:r>
                    <w:rPr>
                      <w:spacing w:val="-1"/>
                      <w:sz w:val="18"/>
                      <w:szCs w:val="18"/>
                    </w:rPr>
                    <w:t xml:space="preserve"> </w:t>
                  </w:r>
                  <w:r>
                    <w:rPr>
                      <w:rFonts w:hint="eastAsia"/>
                    </w:rPr>
                    <w:t>□</w:t>
                  </w:r>
                </w:p>
              </w:tc>
              <w:tc>
                <w:tcPr>
                  <w:tcW w:w="1679" w:type="dxa"/>
                  <w:gridSpan w:val="2"/>
                  <w:vAlign w:val="center"/>
                </w:tcPr>
                <w:p w:rsidR="000C5FE0" w:rsidRDefault="000C5FE0" w:rsidP="000C5FE0">
                  <w:pPr>
                    <w:pStyle w:val="TableParagraph"/>
                    <w:kinsoku w:val="0"/>
                    <w:overflowPunct w:val="0"/>
                    <w:spacing w:before="66"/>
                    <w:ind w:left="2"/>
                    <w:jc w:val="center"/>
                  </w:pPr>
                  <w:r>
                    <w:rPr>
                      <w:sz w:val="18"/>
                      <w:szCs w:val="18"/>
                    </w:rPr>
                    <w:t>S3</w:t>
                  </w:r>
                  <w:r>
                    <w:rPr>
                      <w:spacing w:val="-1"/>
                      <w:sz w:val="18"/>
                      <w:szCs w:val="18"/>
                    </w:rPr>
                    <w:t xml:space="preserve"> </w:t>
                  </w:r>
                  <w:r>
                    <w:rPr>
                      <w:rFonts w:hint="eastAsia"/>
                    </w:rPr>
                    <w:t>□</w:t>
                  </w:r>
                </w:p>
              </w:tc>
            </w:tr>
            <w:tr w:rsidR="000C5FE0" w:rsidTr="000C5FE0">
              <w:trPr>
                <w:trHeight w:hRule="exact" w:val="350"/>
              </w:trPr>
              <w:tc>
                <w:tcPr>
                  <w:tcW w:w="408" w:type="dxa"/>
                  <w:vMerge/>
                  <w:vAlign w:val="center"/>
                </w:tcPr>
                <w:p w:rsidR="000C5FE0" w:rsidRDefault="000C5FE0" w:rsidP="000C5FE0">
                  <w:pPr>
                    <w:pStyle w:val="TableParagraph"/>
                    <w:kinsoku w:val="0"/>
                    <w:overflowPunct w:val="0"/>
                    <w:spacing w:before="66"/>
                    <w:ind w:left="2"/>
                    <w:jc w:val="center"/>
                  </w:pPr>
                </w:p>
              </w:tc>
              <w:tc>
                <w:tcPr>
                  <w:tcW w:w="1311" w:type="dxa"/>
                  <w:vMerge/>
                  <w:vAlign w:val="center"/>
                </w:tcPr>
                <w:p w:rsidR="000C5FE0" w:rsidRDefault="000C5FE0" w:rsidP="000C5FE0">
                  <w:pPr>
                    <w:pStyle w:val="TableParagraph"/>
                    <w:kinsoku w:val="0"/>
                    <w:overflowPunct w:val="0"/>
                    <w:spacing w:before="66"/>
                    <w:ind w:left="2"/>
                    <w:jc w:val="center"/>
                  </w:pPr>
                </w:p>
              </w:tc>
              <w:tc>
                <w:tcPr>
                  <w:tcW w:w="1187" w:type="dxa"/>
                  <w:vMerge w:val="restart"/>
                  <w:vAlign w:val="center"/>
                </w:tcPr>
                <w:p w:rsidR="000C5FE0" w:rsidRDefault="000C5FE0" w:rsidP="000C5FE0">
                  <w:pPr>
                    <w:pStyle w:val="TableParagraph"/>
                    <w:kinsoku w:val="0"/>
                    <w:overflowPunct w:val="0"/>
                    <w:ind w:left="318"/>
                    <w:jc w:val="center"/>
                  </w:pPr>
                  <w:r>
                    <w:rPr>
                      <w:rFonts w:ascii="宋体" w:cs="宋体" w:hint="eastAsia"/>
                      <w:sz w:val="18"/>
                      <w:szCs w:val="18"/>
                    </w:rPr>
                    <w:t>地下水</w:t>
                  </w:r>
                </w:p>
              </w:tc>
              <w:tc>
                <w:tcPr>
                  <w:tcW w:w="1704" w:type="dxa"/>
                  <w:gridSpan w:val="3"/>
                  <w:vAlign w:val="center"/>
                </w:tcPr>
                <w:p w:rsidR="000C5FE0" w:rsidRDefault="000C5FE0" w:rsidP="000C5FE0">
                  <w:pPr>
                    <w:pStyle w:val="TableParagraph"/>
                    <w:kinsoku w:val="0"/>
                    <w:overflowPunct w:val="0"/>
                    <w:spacing w:before="25"/>
                    <w:ind w:left="142"/>
                    <w:jc w:val="center"/>
                  </w:pPr>
                  <w:r>
                    <w:rPr>
                      <w:rFonts w:ascii="宋体" w:cs="宋体" w:hint="eastAsia"/>
                      <w:sz w:val="18"/>
                      <w:szCs w:val="18"/>
                    </w:rPr>
                    <w:t>地下水功能敏感性</w:t>
                  </w:r>
                </w:p>
              </w:tc>
              <w:tc>
                <w:tcPr>
                  <w:tcW w:w="1629" w:type="dxa"/>
                  <w:gridSpan w:val="3"/>
                  <w:vAlign w:val="center"/>
                </w:tcPr>
                <w:p w:rsidR="000C5FE0" w:rsidRDefault="000C5FE0" w:rsidP="000C5FE0">
                  <w:pPr>
                    <w:pStyle w:val="TableParagraph"/>
                    <w:kinsoku w:val="0"/>
                    <w:overflowPunct w:val="0"/>
                    <w:spacing w:before="67"/>
                    <w:ind w:left="35"/>
                    <w:jc w:val="center"/>
                  </w:pPr>
                  <w:r>
                    <w:rPr>
                      <w:sz w:val="18"/>
                      <w:szCs w:val="18"/>
                    </w:rPr>
                    <w:t>G1</w:t>
                  </w:r>
                  <w:r>
                    <w:rPr>
                      <w:spacing w:val="-2"/>
                      <w:sz w:val="18"/>
                      <w:szCs w:val="18"/>
                    </w:rPr>
                    <w:t xml:space="preserve"> </w:t>
                  </w:r>
                  <w:r>
                    <w:rPr>
                      <w:rFonts w:hint="eastAsia"/>
                    </w:rPr>
                    <w:t>□</w:t>
                  </w:r>
                </w:p>
              </w:tc>
              <w:tc>
                <w:tcPr>
                  <w:tcW w:w="1627" w:type="dxa"/>
                  <w:gridSpan w:val="2"/>
                  <w:vAlign w:val="center"/>
                </w:tcPr>
                <w:p w:rsidR="000C5FE0" w:rsidRDefault="000C5FE0" w:rsidP="000C5FE0">
                  <w:pPr>
                    <w:pStyle w:val="TableParagraph"/>
                    <w:kinsoku w:val="0"/>
                    <w:overflowPunct w:val="0"/>
                    <w:spacing w:before="67"/>
                    <w:ind w:left="10"/>
                    <w:jc w:val="center"/>
                  </w:pPr>
                  <w:r>
                    <w:rPr>
                      <w:sz w:val="18"/>
                      <w:szCs w:val="18"/>
                    </w:rPr>
                    <w:t>G2</w:t>
                  </w:r>
                  <w:r>
                    <w:rPr>
                      <w:spacing w:val="-2"/>
                      <w:sz w:val="18"/>
                      <w:szCs w:val="18"/>
                    </w:rPr>
                    <w:t xml:space="preserve"> </w:t>
                  </w:r>
                  <w:r>
                    <w:rPr>
                      <w:rFonts w:hint="eastAsia"/>
                    </w:rPr>
                    <w:t>□</w:t>
                  </w:r>
                </w:p>
              </w:tc>
              <w:tc>
                <w:tcPr>
                  <w:tcW w:w="1679" w:type="dxa"/>
                  <w:gridSpan w:val="2"/>
                  <w:vAlign w:val="center"/>
                </w:tcPr>
                <w:p w:rsidR="000C5FE0" w:rsidRDefault="000C5FE0" w:rsidP="000C5FE0">
                  <w:pPr>
                    <w:pStyle w:val="TableParagraph"/>
                    <w:kinsoku w:val="0"/>
                    <w:overflowPunct w:val="0"/>
                    <w:spacing w:before="67"/>
                    <w:jc w:val="center"/>
                  </w:pPr>
                  <w:r>
                    <w:rPr>
                      <w:sz w:val="18"/>
                      <w:szCs w:val="18"/>
                    </w:rPr>
                    <w:t>G3</w:t>
                  </w:r>
                  <w:r>
                    <w:rPr>
                      <w:spacing w:val="-2"/>
                      <w:sz w:val="18"/>
                      <w:szCs w:val="18"/>
                    </w:rPr>
                    <w:t xml:space="preserve"> </w:t>
                  </w:r>
                  <w:r>
                    <w:rPr>
                      <w:rFonts w:hint="eastAsia"/>
                    </w:rPr>
                    <w:t>□</w:t>
                  </w:r>
                </w:p>
              </w:tc>
            </w:tr>
            <w:tr w:rsidR="000C5FE0" w:rsidTr="000C5FE0">
              <w:trPr>
                <w:trHeight w:hRule="exact" w:val="350"/>
              </w:trPr>
              <w:tc>
                <w:tcPr>
                  <w:tcW w:w="408" w:type="dxa"/>
                  <w:vMerge/>
                  <w:vAlign w:val="center"/>
                </w:tcPr>
                <w:p w:rsidR="000C5FE0" w:rsidRDefault="000C5FE0" w:rsidP="000C5FE0">
                  <w:pPr>
                    <w:pStyle w:val="TableParagraph"/>
                    <w:kinsoku w:val="0"/>
                    <w:overflowPunct w:val="0"/>
                    <w:spacing w:before="67"/>
                    <w:jc w:val="center"/>
                  </w:pPr>
                </w:p>
              </w:tc>
              <w:tc>
                <w:tcPr>
                  <w:tcW w:w="1311" w:type="dxa"/>
                  <w:vMerge/>
                  <w:vAlign w:val="center"/>
                </w:tcPr>
                <w:p w:rsidR="000C5FE0" w:rsidRDefault="000C5FE0" w:rsidP="000C5FE0">
                  <w:pPr>
                    <w:pStyle w:val="TableParagraph"/>
                    <w:kinsoku w:val="0"/>
                    <w:overflowPunct w:val="0"/>
                    <w:spacing w:before="67"/>
                    <w:jc w:val="center"/>
                  </w:pPr>
                </w:p>
              </w:tc>
              <w:tc>
                <w:tcPr>
                  <w:tcW w:w="1187" w:type="dxa"/>
                  <w:vMerge/>
                  <w:vAlign w:val="center"/>
                </w:tcPr>
                <w:p w:rsidR="000C5FE0" w:rsidRDefault="000C5FE0" w:rsidP="000C5FE0">
                  <w:pPr>
                    <w:pStyle w:val="TableParagraph"/>
                    <w:kinsoku w:val="0"/>
                    <w:overflowPunct w:val="0"/>
                    <w:spacing w:before="67"/>
                    <w:jc w:val="center"/>
                  </w:pPr>
                </w:p>
              </w:tc>
              <w:tc>
                <w:tcPr>
                  <w:tcW w:w="1704" w:type="dxa"/>
                  <w:gridSpan w:val="3"/>
                  <w:vAlign w:val="center"/>
                </w:tcPr>
                <w:p w:rsidR="000C5FE0" w:rsidRDefault="000C5FE0" w:rsidP="000C5FE0">
                  <w:pPr>
                    <w:pStyle w:val="TableParagraph"/>
                    <w:kinsoku w:val="0"/>
                    <w:overflowPunct w:val="0"/>
                    <w:spacing w:before="25"/>
                    <w:ind w:left="233"/>
                    <w:jc w:val="center"/>
                  </w:pPr>
                  <w:r>
                    <w:rPr>
                      <w:rFonts w:ascii="宋体" w:cs="宋体" w:hint="eastAsia"/>
                      <w:sz w:val="18"/>
                      <w:szCs w:val="18"/>
                    </w:rPr>
                    <w:t>包气带防污性能</w:t>
                  </w:r>
                </w:p>
              </w:tc>
              <w:tc>
                <w:tcPr>
                  <w:tcW w:w="1629" w:type="dxa"/>
                  <w:gridSpan w:val="3"/>
                  <w:vAlign w:val="center"/>
                </w:tcPr>
                <w:p w:rsidR="000C5FE0" w:rsidRDefault="000C5FE0" w:rsidP="000C5FE0">
                  <w:pPr>
                    <w:pStyle w:val="TableParagraph"/>
                    <w:kinsoku w:val="0"/>
                    <w:overflowPunct w:val="0"/>
                    <w:spacing w:before="65"/>
                    <w:ind w:left="35"/>
                    <w:jc w:val="center"/>
                  </w:pPr>
                  <w:r>
                    <w:rPr>
                      <w:sz w:val="18"/>
                      <w:szCs w:val="18"/>
                    </w:rPr>
                    <w:t>D1</w:t>
                  </w:r>
                  <w:r>
                    <w:rPr>
                      <w:spacing w:val="-2"/>
                      <w:sz w:val="18"/>
                      <w:szCs w:val="18"/>
                    </w:rPr>
                    <w:t xml:space="preserve"> </w:t>
                  </w:r>
                  <w:r>
                    <w:rPr>
                      <w:rFonts w:hint="eastAsia"/>
                    </w:rPr>
                    <w:t>□</w:t>
                  </w:r>
                </w:p>
              </w:tc>
              <w:tc>
                <w:tcPr>
                  <w:tcW w:w="1627" w:type="dxa"/>
                  <w:gridSpan w:val="2"/>
                  <w:vAlign w:val="center"/>
                </w:tcPr>
                <w:p w:rsidR="000C5FE0" w:rsidRDefault="000C5FE0" w:rsidP="000C5FE0">
                  <w:pPr>
                    <w:pStyle w:val="TableParagraph"/>
                    <w:kinsoku w:val="0"/>
                    <w:overflowPunct w:val="0"/>
                    <w:spacing w:before="65"/>
                    <w:ind w:left="10"/>
                    <w:jc w:val="center"/>
                  </w:pPr>
                  <w:r>
                    <w:rPr>
                      <w:sz w:val="18"/>
                      <w:szCs w:val="18"/>
                    </w:rPr>
                    <w:t>D2</w:t>
                  </w:r>
                  <w:r>
                    <w:rPr>
                      <w:spacing w:val="-2"/>
                      <w:sz w:val="18"/>
                      <w:szCs w:val="18"/>
                    </w:rPr>
                    <w:t xml:space="preserve"> </w:t>
                  </w:r>
                  <w:r>
                    <w:rPr>
                      <w:rFonts w:hint="eastAsia"/>
                    </w:rPr>
                    <w:t>□</w:t>
                  </w:r>
                </w:p>
              </w:tc>
              <w:tc>
                <w:tcPr>
                  <w:tcW w:w="1679" w:type="dxa"/>
                  <w:gridSpan w:val="2"/>
                  <w:vAlign w:val="center"/>
                </w:tcPr>
                <w:p w:rsidR="000C5FE0" w:rsidRDefault="000C5FE0" w:rsidP="000C5FE0">
                  <w:pPr>
                    <w:pStyle w:val="TableParagraph"/>
                    <w:kinsoku w:val="0"/>
                    <w:overflowPunct w:val="0"/>
                    <w:spacing w:before="65"/>
                    <w:jc w:val="center"/>
                  </w:pPr>
                  <w:r>
                    <w:rPr>
                      <w:sz w:val="18"/>
                      <w:szCs w:val="18"/>
                    </w:rPr>
                    <w:t>D3</w:t>
                  </w:r>
                  <w:r>
                    <w:rPr>
                      <w:spacing w:val="-2"/>
                      <w:sz w:val="18"/>
                      <w:szCs w:val="18"/>
                    </w:rPr>
                    <w:t xml:space="preserve"> </w:t>
                  </w:r>
                  <w:r>
                    <w:rPr>
                      <w:rFonts w:hint="eastAsia"/>
                    </w:rPr>
                    <w:t>□</w:t>
                  </w:r>
                </w:p>
              </w:tc>
            </w:tr>
            <w:tr w:rsidR="000C5FE0" w:rsidTr="000C5FE0">
              <w:trPr>
                <w:trHeight w:hRule="exact" w:val="350"/>
              </w:trPr>
              <w:tc>
                <w:tcPr>
                  <w:tcW w:w="1719" w:type="dxa"/>
                  <w:gridSpan w:val="2"/>
                  <w:vMerge w:val="restart"/>
                  <w:vAlign w:val="center"/>
                </w:tcPr>
                <w:p w:rsidR="000C5FE0" w:rsidRDefault="000C5FE0" w:rsidP="000C5FE0">
                  <w:pPr>
                    <w:pStyle w:val="TableParagraph"/>
                    <w:kinsoku w:val="0"/>
                    <w:overflowPunct w:val="0"/>
                    <w:spacing w:line="232" w:lineRule="exact"/>
                    <w:ind w:left="674" w:right="132" w:hanging="540"/>
                    <w:jc w:val="center"/>
                  </w:pPr>
                  <w:r>
                    <w:rPr>
                      <w:rFonts w:ascii="宋体" w:cs="宋体" w:hint="eastAsia"/>
                      <w:sz w:val="18"/>
                      <w:szCs w:val="18"/>
                    </w:rPr>
                    <w:t>物质及工艺系统危</w:t>
                  </w:r>
                  <w:r>
                    <w:rPr>
                      <w:rFonts w:ascii="宋体" w:cs="宋体"/>
                      <w:sz w:val="18"/>
                      <w:szCs w:val="18"/>
                    </w:rPr>
                    <w:t xml:space="preserve"> </w:t>
                  </w:r>
                  <w:r>
                    <w:rPr>
                      <w:rFonts w:ascii="宋体" w:cs="宋体" w:hint="eastAsia"/>
                      <w:sz w:val="18"/>
                      <w:szCs w:val="18"/>
                    </w:rPr>
                    <w:t>险性</w:t>
                  </w:r>
                </w:p>
              </w:tc>
              <w:tc>
                <w:tcPr>
                  <w:tcW w:w="1187" w:type="dxa"/>
                  <w:vAlign w:val="center"/>
                </w:tcPr>
                <w:p w:rsidR="000C5FE0" w:rsidRDefault="000C5FE0" w:rsidP="000C5FE0">
                  <w:pPr>
                    <w:pStyle w:val="TableParagraph"/>
                    <w:kinsoku w:val="0"/>
                    <w:overflowPunct w:val="0"/>
                    <w:spacing w:before="25"/>
                    <w:ind w:right="1"/>
                    <w:jc w:val="center"/>
                  </w:pPr>
                  <w:r>
                    <w:rPr>
                      <w:sz w:val="18"/>
                      <w:szCs w:val="18"/>
                    </w:rPr>
                    <w:t xml:space="preserve">Q </w:t>
                  </w:r>
                  <w:r>
                    <w:rPr>
                      <w:rFonts w:ascii="宋体" w:cs="宋体" w:hint="eastAsia"/>
                      <w:sz w:val="18"/>
                      <w:szCs w:val="18"/>
                    </w:rPr>
                    <w:t>值</w:t>
                  </w:r>
                </w:p>
              </w:tc>
              <w:tc>
                <w:tcPr>
                  <w:tcW w:w="1704" w:type="dxa"/>
                  <w:gridSpan w:val="3"/>
                  <w:vAlign w:val="center"/>
                </w:tcPr>
                <w:p w:rsidR="000C5FE0" w:rsidRDefault="000C5FE0" w:rsidP="000C5FE0">
                  <w:pPr>
                    <w:pStyle w:val="TableParagraph"/>
                    <w:kinsoku w:val="0"/>
                    <w:overflowPunct w:val="0"/>
                    <w:spacing w:before="25"/>
                    <w:ind w:left="567"/>
                    <w:jc w:val="center"/>
                  </w:pPr>
                  <w:r>
                    <w:rPr>
                      <w:sz w:val="18"/>
                      <w:szCs w:val="18"/>
                    </w:rPr>
                    <w:t>Q&lt;1</w:t>
                  </w:r>
                  <w:r>
                    <w:rPr>
                      <w:spacing w:val="44"/>
                      <w:sz w:val="18"/>
                      <w:szCs w:val="18"/>
                    </w:rPr>
                    <w:t xml:space="preserve"> </w:t>
                  </w:r>
                  <w:r>
                    <w:rPr>
                      <w:b/>
                      <w:bCs/>
                    </w:rPr>
                    <w:fldChar w:fldCharType="begin"/>
                  </w:r>
                  <w:r>
                    <w:rPr>
                      <w:b/>
                      <w:bCs/>
                    </w:rPr>
                    <w:instrText xml:space="preserve"> </w:instrText>
                  </w:r>
                  <w:r>
                    <w:rPr>
                      <w:rFonts w:hint="eastAsia"/>
                      <w:b/>
                      <w:bCs/>
                    </w:rPr>
                    <w:instrText>eq \o\ac(</w:instrText>
                  </w:r>
                  <w:r>
                    <w:rPr>
                      <w:rFonts w:hint="eastAsia"/>
                      <w:b/>
                      <w:bCs/>
                      <w:position w:val="-3"/>
                    </w:rPr>
                    <w:instrText>□</w:instrText>
                  </w:r>
                  <w:r>
                    <w:rPr>
                      <w:rFonts w:hint="eastAsia"/>
                      <w:b/>
                      <w:bCs/>
                    </w:rPr>
                    <w:instrText>,</w:instrText>
                  </w:r>
                  <w:r>
                    <w:rPr>
                      <w:rFonts w:hint="eastAsia"/>
                      <w:b/>
                      <w:bCs/>
                    </w:rPr>
                    <w:instrText>√</w:instrText>
                  </w:r>
                  <w:r>
                    <w:rPr>
                      <w:rFonts w:hint="eastAsia"/>
                      <w:b/>
                      <w:bCs/>
                    </w:rPr>
                    <w:instrText>)</w:instrText>
                  </w:r>
                  <w:r>
                    <w:rPr>
                      <w:b/>
                      <w:bCs/>
                    </w:rPr>
                    <w:fldChar w:fldCharType="end"/>
                  </w:r>
                </w:p>
              </w:tc>
              <w:tc>
                <w:tcPr>
                  <w:tcW w:w="1629" w:type="dxa"/>
                  <w:gridSpan w:val="3"/>
                  <w:vAlign w:val="center"/>
                </w:tcPr>
                <w:p w:rsidR="000C5FE0" w:rsidRDefault="000C5FE0" w:rsidP="000C5FE0">
                  <w:pPr>
                    <w:pStyle w:val="TableParagraph"/>
                    <w:kinsoku w:val="0"/>
                    <w:overflowPunct w:val="0"/>
                    <w:spacing w:before="65"/>
                    <w:ind w:left="426"/>
                    <w:jc w:val="center"/>
                  </w:pPr>
                  <w:r>
                    <w:rPr>
                      <w:sz w:val="18"/>
                      <w:szCs w:val="18"/>
                    </w:rPr>
                    <w:t>1≤Q&lt;10</w:t>
                  </w:r>
                  <w:r>
                    <w:rPr>
                      <w:spacing w:val="-4"/>
                      <w:sz w:val="18"/>
                      <w:szCs w:val="18"/>
                    </w:rPr>
                    <w:t xml:space="preserve"> </w:t>
                  </w:r>
                  <w:r>
                    <w:rPr>
                      <w:rFonts w:hint="eastAsia"/>
                    </w:rPr>
                    <w:t>□</w:t>
                  </w:r>
                </w:p>
              </w:tc>
              <w:tc>
                <w:tcPr>
                  <w:tcW w:w="1627" w:type="dxa"/>
                  <w:gridSpan w:val="2"/>
                  <w:vAlign w:val="center"/>
                </w:tcPr>
                <w:p w:rsidR="000C5FE0" w:rsidRDefault="000C5FE0" w:rsidP="000C5FE0">
                  <w:pPr>
                    <w:pStyle w:val="TableParagraph"/>
                    <w:kinsoku w:val="0"/>
                    <w:overflowPunct w:val="0"/>
                    <w:spacing w:before="65"/>
                    <w:ind w:left="320"/>
                    <w:jc w:val="center"/>
                  </w:pPr>
                  <w:r>
                    <w:rPr>
                      <w:sz w:val="18"/>
                      <w:szCs w:val="18"/>
                    </w:rPr>
                    <w:t>10≤Q&lt;100</w:t>
                  </w:r>
                  <w:r>
                    <w:rPr>
                      <w:rFonts w:hint="eastAsia"/>
                    </w:rPr>
                    <w:t>□</w:t>
                  </w:r>
                </w:p>
              </w:tc>
              <w:tc>
                <w:tcPr>
                  <w:tcW w:w="1679" w:type="dxa"/>
                  <w:gridSpan w:val="2"/>
                  <w:vAlign w:val="center"/>
                </w:tcPr>
                <w:p w:rsidR="000C5FE0" w:rsidRDefault="000C5FE0" w:rsidP="000C5FE0">
                  <w:pPr>
                    <w:pStyle w:val="TableParagraph"/>
                    <w:kinsoku w:val="0"/>
                    <w:overflowPunct w:val="0"/>
                    <w:spacing w:before="65"/>
                    <w:ind w:left="481"/>
                    <w:jc w:val="center"/>
                  </w:pPr>
                  <w:r>
                    <w:rPr>
                      <w:sz w:val="18"/>
                      <w:szCs w:val="18"/>
                    </w:rPr>
                    <w:t>Q&gt;100</w:t>
                  </w:r>
                  <w:r>
                    <w:rPr>
                      <w:spacing w:val="-2"/>
                      <w:sz w:val="18"/>
                      <w:szCs w:val="18"/>
                    </w:rPr>
                    <w:t xml:space="preserve"> </w:t>
                  </w:r>
                  <w:r>
                    <w:rPr>
                      <w:rFonts w:hint="eastAsia"/>
                    </w:rPr>
                    <w:t>□</w:t>
                  </w:r>
                </w:p>
              </w:tc>
            </w:tr>
            <w:tr w:rsidR="000C5FE0" w:rsidTr="000C5FE0">
              <w:trPr>
                <w:trHeight w:hRule="exact" w:val="350"/>
              </w:trPr>
              <w:tc>
                <w:tcPr>
                  <w:tcW w:w="1719" w:type="dxa"/>
                  <w:gridSpan w:val="2"/>
                  <w:vMerge/>
                  <w:vAlign w:val="center"/>
                </w:tcPr>
                <w:p w:rsidR="000C5FE0" w:rsidRDefault="000C5FE0" w:rsidP="000C5FE0">
                  <w:pPr>
                    <w:pStyle w:val="TableParagraph"/>
                    <w:kinsoku w:val="0"/>
                    <w:overflowPunct w:val="0"/>
                    <w:spacing w:before="65"/>
                    <w:ind w:left="481"/>
                    <w:jc w:val="center"/>
                  </w:pPr>
                </w:p>
              </w:tc>
              <w:tc>
                <w:tcPr>
                  <w:tcW w:w="1187" w:type="dxa"/>
                  <w:vAlign w:val="center"/>
                </w:tcPr>
                <w:p w:rsidR="000C5FE0" w:rsidRDefault="000C5FE0" w:rsidP="000C5FE0">
                  <w:pPr>
                    <w:pStyle w:val="TableParagraph"/>
                    <w:kinsoku w:val="0"/>
                    <w:overflowPunct w:val="0"/>
                    <w:spacing w:before="26"/>
                    <w:jc w:val="center"/>
                  </w:pPr>
                  <w:r>
                    <w:rPr>
                      <w:sz w:val="18"/>
                      <w:szCs w:val="18"/>
                    </w:rPr>
                    <w:t>M</w:t>
                  </w:r>
                  <w:r>
                    <w:rPr>
                      <w:spacing w:val="1"/>
                      <w:sz w:val="18"/>
                      <w:szCs w:val="18"/>
                    </w:rPr>
                    <w:t xml:space="preserve"> </w:t>
                  </w:r>
                  <w:r>
                    <w:rPr>
                      <w:rFonts w:ascii="宋体" w:cs="宋体" w:hint="eastAsia"/>
                      <w:sz w:val="18"/>
                      <w:szCs w:val="18"/>
                    </w:rPr>
                    <w:t>值</w:t>
                  </w:r>
                </w:p>
              </w:tc>
              <w:tc>
                <w:tcPr>
                  <w:tcW w:w="1704" w:type="dxa"/>
                  <w:gridSpan w:val="3"/>
                  <w:vAlign w:val="center"/>
                </w:tcPr>
                <w:p w:rsidR="000C5FE0" w:rsidRDefault="000C5FE0" w:rsidP="000C5FE0">
                  <w:pPr>
                    <w:pStyle w:val="TableParagraph"/>
                    <w:kinsoku w:val="0"/>
                    <w:overflowPunct w:val="0"/>
                    <w:spacing w:before="66"/>
                    <w:ind w:left="35"/>
                    <w:jc w:val="center"/>
                  </w:pPr>
                  <w:r>
                    <w:rPr>
                      <w:sz w:val="18"/>
                      <w:szCs w:val="18"/>
                    </w:rPr>
                    <w:t>M1</w:t>
                  </w:r>
                  <w:r>
                    <w:rPr>
                      <w:spacing w:val="-1"/>
                      <w:sz w:val="18"/>
                      <w:szCs w:val="18"/>
                    </w:rPr>
                    <w:t xml:space="preserve"> </w:t>
                  </w:r>
                  <w:r>
                    <w:rPr>
                      <w:rFonts w:hint="eastAsia"/>
                    </w:rPr>
                    <w:t>□</w:t>
                  </w:r>
                </w:p>
              </w:tc>
              <w:tc>
                <w:tcPr>
                  <w:tcW w:w="1629" w:type="dxa"/>
                  <w:gridSpan w:val="3"/>
                  <w:vAlign w:val="center"/>
                </w:tcPr>
                <w:p w:rsidR="000C5FE0" w:rsidRDefault="000C5FE0" w:rsidP="000C5FE0">
                  <w:pPr>
                    <w:pStyle w:val="TableParagraph"/>
                    <w:kinsoku w:val="0"/>
                    <w:overflowPunct w:val="0"/>
                    <w:spacing w:before="66"/>
                    <w:ind w:left="33"/>
                    <w:jc w:val="center"/>
                  </w:pPr>
                  <w:r>
                    <w:rPr>
                      <w:sz w:val="18"/>
                      <w:szCs w:val="18"/>
                    </w:rPr>
                    <w:t>M2</w:t>
                  </w:r>
                  <w:r>
                    <w:rPr>
                      <w:spacing w:val="-1"/>
                      <w:sz w:val="18"/>
                      <w:szCs w:val="18"/>
                    </w:rPr>
                    <w:t xml:space="preserve"> </w:t>
                  </w:r>
                  <w:r>
                    <w:rPr>
                      <w:rFonts w:hint="eastAsia"/>
                    </w:rPr>
                    <w:t>□</w:t>
                  </w:r>
                </w:p>
              </w:tc>
              <w:tc>
                <w:tcPr>
                  <w:tcW w:w="1627" w:type="dxa"/>
                  <w:gridSpan w:val="2"/>
                  <w:vAlign w:val="center"/>
                </w:tcPr>
                <w:p w:rsidR="000C5FE0" w:rsidRDefault="000C5FE0" w:rsidP="000C5FE0">
                  <w:pPr>
                    <w:pStyle w:val="TableParagraph"/>
                    <w:kinsoku w:val="0"/>
                    <w:overflowPunct w:val="0"/>
                    <w:spacing w:before="66"/>
                    <w:ind w:left="7"/>
                    <w:jc w:val="center"/>
                  </w:pPr>
                  <w:r>
                    <w:rPr>
                      <w:sz w:val="18"/>
                      <w:szCs w:val="18"/>
                    </w:rPr>
                    <w:t>M3</w:t>
                  </w:r>
                  <w:r>
                    <w:rPr>
                      <w:rFonts w:hint="eastAsia"/>
                      <w:sz w:val="18"/>
                      <w:szCs w:val="18"/>
                    </w:rPr>
                    <w:t xml:space="preserve"> </w:t>
                  </w:r>
                  <w:r>
                    <w:rPr>
                      <w:rFonts w:hint="eastAsia"/>
                    </w:rPr>
                    <w:t>□</w:t>
                  </w:r>
                </w:p>
              </w:tc>
              <w:tc>
                <w:tcPr>
                  <w:tcW w:w="1679" w:type="dxa"/>
                  <w:gridSpan w:val="2"/>
                  <w:vAlign w:val="center"/>
                </w:tcPr>
                <w:p w:rsidR="000C5FE0" w:rsidRDefault="000C5FE0" w:rsidP="000C5FE0">
                  <w:pPr>
                    <w:pStyle w:val="TableParagraph"/>
                    <w:kinsoku w:val="0"/>
                    <w:overflowPunct w:val="0"/>
                    <w:spacing w:before="66"/>
                    <w:jc w:val="center"/>
                  </w:pPr>
                  <w:r>
                    <w:rPr>
                      <w:sz w:val="18"/>
                      <w:szCs w:val="18"/>
                    </w:rPr>
                    <w:t>M4</w:t>
                  </w:r>
                  <w:r>
                    <w:rPr>
                      <w:spacing w:val="-1"/>
                      <w:sz w:val="18"/>
                      <w:szCs w:val="18"/>
                    </w:rPr>
                    <w:t xml:space="preserve"> </w:t>
                  </w:r>
                  <w:r>
                    <w:rPr>
                      <w:rFonts w:hint="eastAsia"/>
                    </w:rPr>
                    <w:t>□</w:t>
                  </w:r>
                </w:p>
              </w:tc>
            </w:tr>
            <w:tr w:rsidR="000C5FE0" w:rsidTr="000C5FE0">
              <w:trPr>
                <w:trHeight w:hRule="exact" w:val="350"/>
              </w:trPr>
              <w:tc>
                <w:tcPr>
                  <w:tcW w:w="1719" w:type="dxa"/>
                  <w:gridSpan w:val="2"/>
                  <w:vMerge/>
                  <w:vAlign w:val="center"/>
                </w:tcPr>
                <w:p w:rsidR="000C5FE0" w:rsidRDefault="000C5FE0" w:rsidP="000C5FE0">
                  <w:pPr>
                    <w:pStyle w:val="TableParagraph"/>
                    <w:kinsoku w:val="0"/>
                    <w:overflowPunct w:val="0"/>
                    <w:spacing w:before="66"/>
                    <w:jc w:val="center"/>
                  </w:pPr>
                </w:p>
              </w:tc>
              <w:tc>
                <w:tcPr>
                  <w:tcW w:w="1187" w:type="dxa"/>
                  <w:vAlign w:val="center"/>
                </w:tcPr>
                <w:p w:rsidR="000C5FE0" w:rsidRDefault="000C5FE0" w:rsidP="000C5FE0">
                  <w:pPr>
                    <w:pStyle w:val="TableParagraph"/>
                    <w:kinsoku w:val="0"/>
                    <w:overflowPunct w:val="0"/>
                    <w:spacing w:before="24"/>
                    <w:jc w:val="center"/>
                  </w:pPr>
                  <w:r>
                    <w:rPr>
                      <w:sz w:val="18"/>
                      <w:szCs w:val="18"/>
                    </w:rPr>
                    <w:t>P</w:t>
                  </w:r>
                  <w:r>
                    <w:rPr>
                      <w:spacing w:val="-2"/>
                      <w:sz w:val="18"/>
                      <w:szCs w:val="18"/>
                    </w:rPr>
                    <w:t xml:space="preserve"> </w:t>
                  </w:r>
                  <w:r>
                    <w:rPr>
                      <w:rFonts w:ascii="宋体" w:cs="宋体" w:hint="eastAsia"/>
                      <w:sz w:val="18"/>
                      <w:szCs w:val="18"/>
                    </w:rPr>
                    <w:t>值</w:t>
                  </w:r>
                </w:p>
              </w:tc>
              <w:tc>
                <w:tcPr>
                  <w:tcW w:w="1704" w:type="dxa"/>
                  <w:gridSpan w:val="3"/>
                  <w:vAlign w:val="center"/>
                </w:tcPr>
                <w:p w:rsidR="000C5FE0" w:rsidRDefault="000C5FE0" w:rsidP="000C5FE0">
                  <w:pPr>
                    <w:pStyle w:val="TableParagraph"/>
                    <w:kinsoku w:val="0"/>
                    <w:overflowPunct w:val="0"/>
                    <w:spacing w:before="66"/>
                    <w:ind w:left="32"/>
                    <w:jc w:val="center"/>
                  </w:pPr>
                  <w:r>
                    <w:rPr>
                      <w:sz w:val="18"/>
                      <w:szCs w:val="18"/>
                    </w:rPr>
                    <w:t>P1</w:t>
                  </w:r>
                  <w:r>
                    <w:rPr>
                      <w:spacing w:val="-1"/>
                      <w:sz w:val="18"/>
                      <w:szCs w:val="18"/>
                    </w:rPr>
                    <w:t xml:space="preserve"> </w:t>
                  </w:r>
                  <w:r>
                    <w:rPr>
                      <w:rFonts w:hint="eastAsia"/>
                    </w:rPr>
                    <w:t>□</w:t>
                  </w:r>
                </w:p>
              </w:tc>
              <w:tc>
                <w:tcPr>
                  <w:tcW w:w="1629" w:type="dxa"/>
                  <w:gridSpan w:val="3"/>
                  <w:vAlign w:val="center"/>
                </w:tcPr>
                <w:p w:rsidR="000C5FE0" w:rsidRDefault="000C5FE0" w:rsidP="000C5FE0">
                  <w:pPr>
                    <w:pStyle w:val="TableParagraph"/>
                    <w:kinsoku w:val="0"/>
                    <w:overflowPunct w:val="0"/>
                    <w:spacing w:before="66"/>
                    <w:ind w:left="35"/>
                    <w:jc w:val="center"/>
                  </w:pPr>
                  <w:r>
                    <w:rPr>
                      <w:sz w:val="18"/>
                      <w:szCs w:val="18"/>
                    </w:rPr>
                    <w:t>P2</w:t>
                  </w:r>
                  <w:r>
                    <w:rPr>
                      <w:spacing w:val="-1"/>
                      <w:sz w:val="18"/>
                      <w:szCs w:val="18"/>
                    </w:rPr>
                    <w:t xml:space="preserve"> </w:t>
                  </w:r>
                  <w:r>
                    <w:rPr>
                      <w:rFonts w:hint="eastAsia"/>
                    </w:rPr>
                    <w:t>□</w:t>
                  </w:r>
                </w:p>
              </w:tc>
              <w:tc>
                <w:tcPr>
                  <w:tcW w:w="1627" w:type="dxa"/>
                  <w:gridSpan w:val="2"/>
                  <w:vAlign w:val="center"/>
                </w:tcPr>
                <w:p w:rsidR="000C5FE0" w:rsidRDefault="000C5FE0" w:rsidP="000C5FE0">
                  <w:pPr>
                    <w:pStyle w:val="TableParagraph"/>
                    <w:kinsoku w:val="0"/>
                    <w:overflowPunct w:val="0"/>
                    <w:spacing w:before="66"/>
                    <w:ind w:left="10"/>
                    <w:jc w:val="center"/>
                  </w:pPr>
                  <w:r>
                    <w:rPr>
                      <w:sz w:val="18"/>
                      <w:szCs w:val="18"/>
                    </w:rPr>
                    <w:t>P3</w:t>
                  </w:r>
                  <w:r>
                    <w:rPr>
                      <w:spacing w:val="-1"/>
                      <w:sz w:val="18"/>
                      <w:szCs w:val="18"/>
                    </w:rPr>
                    <w:t xml:space="preserve"> </w:t>
                  </w:r>
                  <w:r>
                    <w:rPr>
                      <w:rFonts w:hint="eastAsia"/>
                    </w:rPr>
                    <w:t>□</w:t>
                  </w:r>
                </w:p>
              </w:tc>
              <w:tc>
                <w:tcPr>
                  <w:tcW w:w="1679" w:type="dxa"/>
                  <w:gridSpan w:val="2"/>
                  <w:vAlign w:val="center"/>
                </w:tcPr>
                <w:p w:rsidR="000C5FE0" w:rsidRDefault="000C5FE0" w:rsidP="000C5FE0">
                  <w:pPr>
                    <w:pStyle w:val="TableParagraph"/>
                    <w:kinsoku w:val="0"/>
                    <w:overflowPunct w:val="0"/>
                    <w:spacing w:before="66"/>
                    <w:ind w:left="2"/>
                    <w:jc w:val="center"/>
                  </w:pPr>
                  <w:r>
                    <w:rPr>
                      <w:sz w:val="18"/>
                      <w:szCs w:val="18"/>
                    </w:rPr>
                    <w:t>P4</w:t>
                  </w:r>
                  <w:r>
                    <w:rPr>
                      <w:spacing w:val="-1"/>
                      <w:sz w:val="18"/>
                      <w:szCs w:val="18"/>
                    </w:rPr>
                    <w:t xml:space="preserve"> </w:t>
                  </w:r>
                  <w:r>
                    <w:rPr>
                      <w:rFonts w:hint="eastAsia"/>
                    </w:rPr>
                    <w:t>□</w:t>
                  </w:r>
                </w:p>
              </w:tc>
            </w:tr>
            <w:tr w:rsidR="000C5FE0" w:rsidTr="000C5FE0">
              <w:trPr>
                <w:trHeight w:hRule="exact" w:val="350"/>
              </w:trPr>
              <w:tc>
                <w:tcPr>
                  <w:tcW w:w="1719" w:type="dxa"/>
                  <w:gridSpan w:val="2"/>
                  <w:vMerge w:val="restart"/>
                  <w:vAlign w:val="center"/>
                </w:tcPr>
                <w:p w:rsidR="000C5FE0" w:rsidRDefault="000C5FE0" w:rsidP="000C5FE0">
                  <w:pPr>
                    <w:pStyle w:val="TableParagraph"/>
                    <w:kinsoku w:val="0"/>
                    <w:overflowPunct w:val="0"/>
                    <w:spacing w:line="232" w:lineRule="exact"/>
                    <w:ind w:left="674" w:right="492" w:hanging="180"/>
                    <w:jc w:val="center"/>
                  </w:pPr>
                  <w:r>
                    <w:rPr>
                      <w:rFonts w:ascii="宋体" w:cs="宋体" w:hint="eastAsia"/>
                      <w:sz w:val="18"/>
                      <w:szCs w:val="18"/>
                    </w:rPr>
                    <w:t>环境敏感</w:t>
                  </w:r>
                  <w:r>
                    <w:rPr>
                      <w:rFonts w:ascii="宋体" w:cs="宋体"/>
                      <w:sz w:val="18"/>
                      <w:szCs w:val="18"/>
                    </w:rPr>
                    <w:t xml:space="preserve"> </w:t>
                  </w:r>
                  <w:r>
                    <w:rPr>
                      <w:rFonts w:ascii="宋体" w:cs="宋体" w:hint="eastAsia"/>
                      <w:sz w:val="18"/>
                      <w:szCs w:val="18"/>
                    </w:rPr>
                    <w:t>程度</w:t>
                  </w:r>
                </w:p>
              </w:tc>
              <w:tc>
                <w:tcPr>
                  <w:tcW w:w="1187" w:type="dxa"/>
                  <w:vAlign w:val="center"/>
                </w:tcPr>
                <w:p w:rsidR="000C5FE0" w:rsidRDefault="000C5FE0" w:rsidP="000C5FE0">
                  <w:pPr>
                    <w:pStyle w:val="TableParagraph"/>
                    <w:kinsoku w:val="0"/>
                    <w:overflowPunct w:val="0"/>
                    <w:spacing w:before="24"/>
                    <w:ind w:right="1"/>
                    <w:jc w:val="center"/>
                  </w:pPr>
                  <w:r>
                    <w:rPr>
                      <w:rFonts w:ascii="宋体" w:cs="宋体" w:hint="eastAsia"/>
                      <w:sz w:val="18"/>
                      <w:szCs w:val="18"/>
                    </w:rPr>
                    <w:t>大气</w:t>
                  </w:r>
                </w:p>
              </w:tc>
              <w:tc>
                <w:tcPr>
                  <w:tcW w:w="1704" w:type="dxa"/>
                  <w:gridSpan w:val="3"/>
                  <w:vAlign w:val="center"/>
                </w:tcPr>
                <w:p w:rsidR="000C5FE0" w:rsidRDefault="000C5FE0" w:rsidP="000C5FE0">
                  <w:pPr>
                    <w:pStyle w:val="TableParagraph"/>
                    <w:kinsoku w:val="0"/>
                    <w:overflowPunct w:val="0"/>
                    <w:spacing w:before="66"/>
                    <w:ind w:left="32"/>
                    <w:jc w:val="center"/>
                  </w:pPr>
                  <w:r>
                    <w:rPr>
                      <w:sz w:val="18"/>
                      <w:szCs w:val="18"/>
                    </w:rPr>
                    <w:t>E1</w:t>
                  </w:r>
                  <w:r>
                    <w:rPr>
                      <w:spacing w:val="-2"/>
                      <w:sz w:val="18"/>
                      <w:szCs w:val="18"/>
                    </w:rPr>
                    <w:t xml:space="preserve"> </w:t>
                  </w:r>
                  <w:r>
                    <w:rPr>
                      <w:rFonts w:hint="eastAsia"/>
                    </w:rPr>
                    <w:t>□</w:t>
                  </w:r>
                </w:p>
              </w:tc>
              <w:tc>
                <w:tcPr>
                  <w:tcW w:w="2433" w:type="dxa"/>
                  <w:gridSpan w:val="4"/>
                  <w:vAlign w:val="center"/>
                </w:tcPr>
                <w:p w:rsidR="000C5FE0" w:rsidRDefault="000C5FE0" w:rsidP="000C5FE0">
                  <w:pPr>
                    <w:pStyle w:val="TableParagraph"/>
                    <w:kinsoku w:val="0"/>
                    <w:overflowPunct w:val="0"/>
                    <w:spacing w:before="66"/>
                    <w:ind w:left="26"/>
                    <w:jc w:val="center"/>
                  </w:pPr>
                  <w:r>
                    <w:rPr>
                      <w:sz w:val="18"/>
                      <w:szCs w:val="18"/>
                    </w:rPr>
                    <w:t>E2</w:t>
                  </w:r>
                  <w:r>
                    <w:rPr>
                      <w:spacing w:val="-4"/>
                      <w:sz w:val="18"/>
                      <w:szCs w:val="18"/>
                    </w:rPr>
                    <w:t xml:space="preserve"> </w:t>
                  </w:r>
                  <w:r>
                    <w:rPr>
                      <w:rFonts w:hint="eastAsia"/>
                    </w:rPr>
                    <w:t>□</w:t>
                  </w:r>
                </w:p>
              </w:tc>
              <w:tc>
                <w:tcPr>
                  <w:tcW w:w="2502" w:type="dxa"/>
                  <w:gridSpan w:val="3"/>
                  <w:vAlign w:val="center"/>
                </w:tcPr>
                <w:p w:rsidR="000C5FE0" w:rsidRDefault="000C5FE0" w:rsidP="000C5FE0">
                  <w:pPr>
                    <w:pStyle w:val="TableParagraph"/>
                    <w:kinsoku w:val="0"/>
                    <w:overflowPunct w:val="0"/>
                    <w:spacing w:before="66"/>
                    <w:jc w:val="center"/>
                  </w:pPr>
                  <w:r>
                    <w:rPr>
                      <w:sz w:val="18"/>
                      <w:szCs w:val="18"/>
                    </w:rPr>
                    <w:t>E3</w:t>
                  </w:r>
                  <w:r>
                    <w:rPr>
                      <w:spacing w:val="-2"/>
                      <w:sz w:val="18"/>
                      <w:szCs w:val="18"/>
                    </w:rPr>
                    <w:t xml:space="preserve"> </w:t>
                  </w:r>
                  <w:r>
                    <w:rPr>
                      <w:rFonts w:hint="eastAsia"/>
                    </w:rPr>
                    <w:t>□</w:t>
                  </w:r>
                </w:p>
              </w:tc>
            </w:tr>
            <w:tr w:rsidR="000C5FE0" w:rsidTr="000C5FE0">
              <w:trPr>
                <w:trHeight w:hRule="exact" w:val="350"/>
              </w:trPr>
              <w:tc>
                <w:tcPr>
                  <w:tcW w:w="1719" w:type="dxa"/>
                  <w:gridSpan w:val="2"/>
                  <w:vMerge/>
                  <w:vAlign w:val="center"/>
                </w:tcPr>
                <w:p w:rsidR="000C5FE0" w:rsidRDefault="000C5FE0" w:rsidP="000C5FE0">
                  <w:pPr>
                    <w:pStyle w:val="TableParagraph"/>
                    <w:kinsoku w:val="0"/>
                    <w:overflowPunct w:val="0"/>
                    <w:spacing w:before="66"/>
                    <w:jc w:val="center"/>
                  </w:pPr>
                </w:p>
              </w:tc>
              <w:tc>
                <w:tcPr>
                  <w:tcW w:w="1187" w:type="dxa"/>
                  <w:vAlign w:val="center"/>
                </w:tcPr>
                <w:p w:rsidR="000C5FE0" w:rsidRDefault="000C5FE0" w:rsidP="000C5FE0">
                  <w:pPr>
                    <w:pStyle w:val="TableParagraph"/>
                    <w:kinsoku w:val="0"/>
                    <w:overflowPunct w:val="0"/>
                    <w:spacing w:before="25"/>
                    <w:ind w:left="318"/>
                  </w:pPr>
                  <w:r>
                    <w:rPr>
                      <w:rFonts w:ascii="宋体" w:cs="宋体" w:hint="eastAsia"/>
                      <w:sz w:val="18"/>
                      <w:szCs w:val="18"/>
                    </w:rPr>
                    <w:t>地表水</w:t>
                  </w:r>
                </w:p>
              </w:tc>
              <w:tc>
                <w:tcPr>
                  <w:tcW w:w="1704" w:type="dxa"/>
                  <w:gridSpan w:val="3"/>
                  <w:vAlign w:val="center"/>
                </w:tcPr>
                <w:p w:rsidR="000C5FE0" w:rsidRDefault="000C5FE0" w:rsidP="000C5FE0">
                  <w:pPr>
                    <w:pStyle w:val="TableParagraph"/>
                    <w:kinsoku w:val="0"/>
                    <w:overflowPunct w:val="0"/>
                    <w:spacing w:before="67"/>
                    <w:ind w:left="32"/>
                    <w:jc w:val="center"/>
                  </w:pPr>
                  <w:r>
                    <w:rPr>
                      <w:sz w:val="18"/>
                      <w:szCs w:val="18"/>
                    </w:rPr>
                    <w:t>E1</w:t>
                  </w:r>
                  <w:r>
                    <w:rPr>
                      <w:spacing w:val="-2"/>
                      <w:sz w:val="18"/>
                      <w:szCs w:val="18"/>
                    </w:rPr>
                    <w:t xml:space="preserve"> </w:t>
                  </w:r>
                  <w:r>
                    <w:rPr>
                      <w:rFonts w:hint="eastAsia"/>
                    </w:rPr>
                    <w:t>□</w:t>
                  </w:r>
                </w:p>
              </w:tc>
              <w:tc>
                <w:tcPr>
                  <w:tcW w:w="2433" w:type="dxa"/>
                  <w:gridSpan w:val="4"/>
                  <w:vAlign w:val="center"/>
                </w:tcPr>
                <w:p w:rsidR="000C5FE0" w:rsidRDefault="000C5FE0" w:rsidP="000C5FE0">
                  <w:pPr>
                    <w:pStyle w:val="TableParagraph"/>
                    <w:kinsoku w:val="0"/>
                    <w:overflowPunct w:val="0"/>
                    <w:spacing w:before="67"/>
                    <w:ind w:left="26"/>
                    <w:jc w:val="center"/>
                  </w:pPr>
                  <w:r>
                    <w:rPr>
                      <w:sz w:val="18"/>
                      <w:szCs w:val="18"/>
                    </w:rPr>
                    <w:t>E2</w:t>
                  </w:r>
                  <w:r>
                    <w:rPr>
                      <w:spacing w:val="-4"/>
                      <w:sz w:val="18"/>
                      <w:szCs w:val="18"/>
                    </w:rPr>
                    <w:t xml:space="preserve"> </w:t>
                  </w:r>
                  <w:r>
                    <w:rPr>
                      <w:rFonts w:hint="eastAsia"/>
                    </w:rPr>
                    <w:t>□</w:t>
                  </w:r>
                </w:p>
              </w:tc>
              <w:tc>
                <w:tcPr>
                  <w:tcW w:w="2502" w:type="dxa"/>
                  <w:gridSpan w:val="3"/>
                  <w:vAlign w:val="center"/>
                </w:tcPr>
                <w:p w:rsidR="000C5FE0" w:rsidRDefault="000C5FE0" w:rsidP="000C5FE0">
                  <w:pPr>
                    <w:pStyle w:val="TableParagraph"/>
                    <w:kinsoku w:val="0"/>
                    <w:overflowPunct w:val="0"/>
                    <w:spacing w:before="67"/>
                    <w:jc w:val="center"/>
                  </w:pPr>
                  <w:r>
                    <w:rPr>
                      <w:sz w:val="18"/>
                      <w:szCs w:val="18"/>
                    </w:rPr>
                    <w:t>E3</w:t>
                  </w:r>
                  <w:r>
                    <w:rPr>
                      <w:spacing w:val="-2"/>
                      <w:sz w:val="18"/>
                      <w:szCs w:val="18"/>
                    </w:rPr>
                    <w:t xml:space="preserve"> </w:t>
                  </w:r>
                  <w:r>
                    <w:rPr>
                      <w:rFonts w:hint="eastAsia"/>
                    </w:rPr>
                    <w:t>□</w:t>
                  </w:r>
                </w:p>
              </w:tc>
            </w:tr>
            <w:tr w:rsidR="000C5FE0" w:rsidTr="000C5FE0">
              <w:trPr>
                <w:trHeight w:hRule="exact" w:val="350"/>
              </w:trPr>
              <w:tc>
                <w:tcPr>
                  <w:tcW w:w="1719" w:type="dxa"/>
                  <w:gridSpan w:val="2"/>
                  <w:vMerge/>
                  <w:vAlign w:val="center"/>
                </w:tcPr>
                <w:p w:rsidR="000C5FE0" w:rsidRDefault="000C5FE0" w:rsidP="000C5FE0">
                  <w:pPr>
                    <w:pStyle w:val="TableParagraph"/>
                    <w:kinsoku w:val="0"/>
                    <w:overflowPunct w:val="0"/>
                    <w:spacing w:before="67"/>
                    <w:jc w:val="center"/>
                  </w:pPr>
                </w:p>
              </w:tc>
              <w:tc>
                <w:tcPr>
                  <w:tcW w:w="1187" w:type="dxa"/>
                  <w:vAlign w:val="center"/>
                </w:tcPr>
                <w:p w:rsidR="000C5FE0" w:rsidRDefault="000C5FE0" w:rsidP="000C5FE0">
                  <w:pPr>
                    <w:pStyle w:val="TableParagraph"/>
                    <w:kinsoku w:val="0"/>
                    <w:overflowPunct w:val="0"/>
                    <w:spacing w:before="25"/>
                    <w:ind w:left="318"/>
                  </w:pPr>
                  <w:r>
                    <w:rPr>
                      <w:rFonts w:ascii="宋体" w:cs="宋体" w:hint="eastAsia"/>
                      <w:sz w:val="18"/>
                      <w:szCs w:val="18"/>
                    </w:rPr>
                    <w:t>地下水</w:t>
                  </w:r>
                </w:p>
              </w:tc>
              <w:tc>
                <w:tcPr>
                  <w:tcW w:w="1704" w:type="dxa"/>
                  <w:gridSpan w:val="3"/>
                  <w:vAlign w:val="center"/>
                </w:tcPr>
                <w:p w:rsidR="000C5FE0" w:rsidRDefault="000C5FE0" w:rsidP="000C5FE0">
                  <w:pPr>
                    <w:pStyle w:val="TableParagraph"/>
                    <w:kinsoku w:val="0"/>
                    <w:overflowPunct w:val="0"/>
                    <w:spacing w:before="65"/>
                    <w:ind w:left="32"/>
                    <w:jc w:val="center"/>
                  </w:pPr>
                  <w:r>
                    <w:rPr>
                      <w:sz w:val="18"/>
                      <w:szCs w:val="18"/>
                    </w:rPr>
                    <w:t>E1</w:t>
                  </w:r>
                  <w:r>
                    <w:rPr>
                      <w:spacing w:val="-2"/>
                      <w:sz w:val="18"/>
                      <w:szCs w:val="18"/>
                    </w:rPr>
                    <w:t xml:space="preserve"> </w:t>
                  </w:r>
                  <w:r>
                    <w:rPr>
                      <w:rFonts w:hint="eastAsia"/>
                    </w:rPr>
                    <w:t>□</w:t>
                  </w:r>
                </w:p>
              </w:tc>
              <w:tc>
                <w:tcPr>
                  <w:tcW w:w="2433" w:type="dxa"/>
                  <w:gridSpan w:val="4"/>
                  <w:vAlign w:val="center"/>
                </w:tcPr>
                <w:p w:rsidR="000C5FE0" w:rsidRDefault="000C5FE0" w:rsidP="000C5FE0">
                  <w:pPr>
                    <w:pStyle w:val="TableParagraph"/>
                    <w:kinsoku w:val="0"/>
                    <w:overflowPunct w:val="0"/>
                    <w:spacing w:before="65"/>
                    <w:ind w:left="26"/>
                    <w:jc w:val="center"/>
                  </w:pPr>
                  <w:r>
                    <w:rPr>
                      <w:sz w:val="18"/>
                      <w:szCs w:val="18"/>
                    </w:rPr>
                    <w:t>E2</w:t>
                  </w:r>
                  <w:r>
                    <w:rPr>
                      <w:spacing w:val="-4"/>
                      <w:sz w:val="18"/>
                      <w:szCs w:val="18"/>
                    </w:rPr>
                    <w:t xml:space="preserve"> </w:t>
                  </w:r>
                  <w:r>
                    <w:rPr>
                      <w:rFonts w:hint="eastAsia"/>
                    </w:rPr>
                    <w:t>□</w:t>
                  </w:r>
                </w:p>
              </w:tc>
              <w:tc>
                <w:tcPr>
                  <w:tcW w:w="2502" w:type="dxa"/>
                  <w:gridSpan w:val="3"/>
                  <w:vAlign w:val="center"/>
                </w:tcPr>
                <w:p w:rsidR="000C5FE0" w:rsidRDefault="000C5FE0" w:rsidP="000C5FE0">
                  <w:pPr>
                    <w:pStyle w:val="TableParagraph"/>
                    <w:kinsoku w:val="0"/>
                    <w:overflowPunct w:val="0"/>
                    <w:spacing w:before="65"/>
                    <w:jc w:val="center"/>
                  </w:pPr>
                  <w:r>
                    <w:rPr>
                      <w:sz w:val="18"/>
                      <w:szCs w:val="18"/>
                    </w:rPr>
                    <w:t>E3</w:t>
                  </w:r>
                  <w:r>
                    <w:rPr>
                      <w:spacing w:val="-2"/>
                      <w:sz w:val="18"/>
                      <w:szCs w:val="18"/>
                    </w:rPr>
                    <w:t xml:space="preserve"> </w:t>
                  </w:r>
                  <w:r>
                    <w:rPr>
                      <w:rFonts w:hint="eastAsia"/>
                    </w:rPr>
                    <w:t>□</w:t>
                  </w:r>
                </w:p>
              </w:tc>
            </w:tr>
            <w:tr w:rsidR="000C5FE0" w:rsidTr="000C5FE0">
              <w:trPr>
                <w:trHeight w:hRule="exact" w:val="350"/>
              </w:trPr>
              <w:tc>
                <w:tcPr>
                  <w:tcW w:w="1719" w:type="dxa"/>
                  <w:gridSpan w:val="2"/>
                  <w:vAlign w:val="center"/>
                </w:tcPr>
                <w:p w:rsidR="000C5FE0" w:rsidRDefault="000C5FE0" w:rsidP="000C5FE0">
                  <w:pPr>
                    <w:pStyle w:val="TableParagraph"/>
                    <w:kinsoku w:val="0"/>
                    <w:overflowPunct w:val="0"/>
                    <w:spacing w:before="25"/>
                    <w:ind w:left="314"/>
                    <w:jc w:val="center"/>
                  </w:pPr>
                  <w:r>
                    <w:rPr>
                      <w:rFonts w:ascii="宋体" w:cs="宋体" w:hint="eastAsia"/>
                      <w:sz w:val="18"/>
                      <w:szCs w:val="18"/>
                    </w:rPr>
                    <w:t>环境风险潜势</w:t>
                  </w:r>
                </w:p>
              </w:tc>
              <w:tc>
                <w:tcPr>
                  <w:tcW w:w="1187" w:type="dxa"/>
                  <w:vAlign w:val="center"/>
                </w:tcPr>
                <w:p w:rsidR="000C5FE0" w:rsidRDefault="000C5FE0" w:rsidP="000C5FE0">
                  <w:pPr>
                    <w:pStyle w:val="TableParagraph"/>
                    <w:kinsoku w:val="0"/>
                    <w:overflowPunct w:val="0"/>
                    <w:spacing w:before="25"/>
                    <w:ind w:left="386"/>
                  </w:pPr>
                  <w:r>
                    <w:rPr>
                      <w:rFonts w:ascii="宋体" w:cs="宋体" w:hint="eastAsia"/>
                      <w:sz w:val="18"/>
                      <w:szCs w:val="18"/>
                    </w:rPr>
                    <w:t>Ⅳ</w:t>
                  </w:r>
                  <w:r>
                    <w:rPr>
                      <w:position w:val="6"/>
                      <w:sz w:val="11"/>
                      <w:szCs w:val="11"/>
                    </w:rPr>
                    <w:t>+</w:t>
                  </w:r>
                  <w:r>
                    <w:rPr>
                      <w:rFonts w:hint="eastAsia"/>
                    </w:rPr>
                    <w:t>□</w:t>
                  </w:r>
                </w:p>
              </w:tc>
              <w:tc>
                <w:tcPr>
                  <w:tcW w:w="1704" w:type="dxa"/>
                  <w:gridSpan w:val="3"/>
                  <w:vAlign w:val="center"/>
                </w:tcPr>
                <w:p w:rsidR="000C5FE0" w:rsidRDefault="000C5FE0" w:rsidP="000C5FE0">
                  <w:pPr>
                    <w:pStyle w:val="TableParagraph"/>
                    <w:kinsoku w:val="0"/>
                    <w:overflowPunct w:val="0"/>
                    <w:spacing w:before="25"/>
                    <w:ind w:left="32"/>
                    <w:jc w:val="center"/>
                  </w:pPr>
                  <w:r>
                    <w:rPr>
                      <w:rFonts w:ascii="宋体" w:cs="宋体" w:hint="eastAsia"/>
                      <w:sz w:val="18"/>
                      <w:szCs w:val="18"/>
                    </w:rPr>
                    <w:t>Ⅳ</w:t>
                  </w:r>
                  <w:r>
                    <w:rPr>
                      <w:rFonts w:ascii="宋体" w:cs="宋体"/>
                      <w:spacing w:val="-45"/>
                      <w:sz w:val="18"/>
                      <w:szCs w:val="18"/>
                    </w:rPr>
                    <w:t xml:space="preserve"> </w:t>
                  </w:r>
                  <w:r>
                    <w:rPr>
                      <w:rFonts w:hint="eastAsia"/>
                    </w:rPr>
                    <w:t>□</w:t>
                  </w:r>
                </w:p>
              </w:tc>
              <w:tc>
                <w:tcPr>
                  <w:tcW w:w="1629" w:type="dxa"/>
                  <w:gridSpan w:val="3"/>
                  <w:vAlign w:val="center"/>
                </w:tcPr>
                <w:p w:rsidR="000C5FE0" w:rsidRDefault="000C5FE0" w:rsidP="000C5FE0">
                  <w:pPr>
                    <w:pStyle w:val="TableParagraph"/>
                    <w:kinsoku w:val="0"/>
                    <w:overflowPunct w:val="0"/>
                    <w:spacing w:before="25"/>
                    <w:ind w:left="35"/>
                    <w:jc w:val="center"/>
                  </w:pPr>
                  <w:r>
                    <w:rPr>
                      <w:rFonts w:ascii="宋体" w:cs="宋体" w:hint="eastAsia"/>
                      <w:sz w:val="18"/>
                      <w:szCs w:val="18"/>
                    </w:rPr>
                    <w:t>Ⅲ</w:t>
                  </w:r>
                  <w:r>
                    <w:rPr>
                      <w:rFonts w:ascii="宋体" w:cs="宋体"/>
                      <w:spacing w:val="-45"/>
                      <w:sz w:val="18"/>
                      <w:szCs w:val="18"/>
                    </w:rPr>
                    <w:t xml:space="preserve"> </w:t>
                  </w:r>
                  <w:r>
                    <w:rPr>
                      <w:rFonts w:hint="eastAsia"/>
                    </w:rPr>
                    <w:t>□</w:t>
                  </w:r>
                </w:p>
              </w:tc>
              <w:tc>
                <w:tcPr>
                  <w:tcW w:w="1627" w:type="dxa"/>
                  <w:gridSpan w:val="2"/>
                  <w:vAlign w:val="center"/>
                </w:tcPr>
                <w:p w:rsidR="000C5FE0" w:rsidRDefault="000C5FE0" w:rsidP="000C5FE0">
                  <w:pPr>
                    <w:pStyle w:val="TableParagraph"/>
                    <w:kinsoku w:val="0"/>
                    <w:overflowPunct w:val="0"/>
                    <w:spacing w:before="25"/>
                    <w:ind w:left="10"/>
                    <w:jc w:val="center"/>
                  </w:pPr>
                  <w:r>
                    <w:rPr>
                      <w:rFonts w:ascii="宋体" w:cs="宋体" w:hint="eastAsia"/>
                      <w:sz w:val="18"/>
                      <w:szCs w:val="18"/>
                    </w:rPr>
                    <w:t>Ⅱ</w:t>
                  </w:r>
                  <w:r>
                    <w:rPr>
                      <w:rFonts w:ascii="宋体" w:cs="宋体"/>
                      <w:spacing w:val="-45"/>
                      <w:sz w:val="18"/>
                      <w:szCs w:val="18"/>
                    </w:rPr>
                    <w:t xml:space="preserve"> </w:t>
                  </w:r>
                  <w:r>
                    <w:rPr>
                      <w:rFonts w:hint="eastAsia"/>
                    </w:rPr>
                    <w:t>□</w:t>
                  </w:r>
                </w:p>
              </w:tc>
              <w:tc>
                <w:tcPr>
                  <w:tcW w:w="1679" w:type="dxa"/>
                  <w:gridSpan w:val="2"/>
                  <w:vAlign w:val="center"/>
                </w:tcPr>
                <w:p w:rsidR="000C5FE0" w:rsidRDefault="000C5FE0" w:rsidP="000C5FE0">
                  <w:pPr>
                    <w:pStyle w:val="TableParagraph"/>
                    <w:kinsoku w:val="0"/>
                    <w:overflowPunct w:val="0"/>
                    <w:spacing w:before="25"/>
                    <w:jc w:val="center"/>
                  </w:pPr>
                  <w:r>
                    <w:rPr>
                      <w:rFonts w:ascii="宋体" w:cs="宋体" w:hint="eastAsia"/>
                      <w:sz w:val="18"/>
                      <w:szCs w:val="18"/>
                    </w:rPr>
                    <w:t>Ⅰ</w:t>
                  </w:r>
                  <w:r>
                    <w:rPr>
                      <w:b/>
                      <w:bCs/>
                    </w:rPr>
                    <w:fldChar w:fldCharType="begin"/>
                  </w:r>
                  <w:r>
                    <w:rPr>
                      <w:b/>
                      <w:bCs/>
                    </w:rPr>
                    <w:instrText xml:space="preserve"> </w:instrText>
                  </w:r>
                  <w:r>
                    <w:rPr>
                      <w:rFonts w:hint="eastAsia"/>
                      <w:b/>
                      <w:bCs/>
                    </w:rPr>
                    <w:instrText>eq \o\ac(</w:instrText>
                  </w:r>
                  <w:r>
                    <w:rPr>
                      <w:rFonts w:hint="eastAsia"/>
                      <w:b/>
                      <w:bCs/>
                      <w:position w:val="-3"/>
                    </w:rPr>
                    <w:instrText>□</w:instrText>
                  </w:r>
                  <w:r>
                    <w:rPr>
                      <w:rFonts w:hint="eastAsia"/>
                      <w:b/>
                      <w:bCs/>
                    </w:rPr>
                    <w:instrText>,</w:instrText>
                  </w:r>
                  <w:r>
                    <w:rPr>
                      <w:rFonts w:hint="eastAsia"/>
                      <w:b/>
                      <w:bCs/>
                    </w:rPr>
                    <w:instrText>√</w:instrText>
                  </w:r>
                  <w:r>
                    <w:rPr>
                      <w:rFonts w:hint="eastAsia"/>
                      <w:b/>
                      <w:bCs/>
                    </w:rPr>
                    <w:instrText>)</w:instrText>
                  </w:r>
                  <w:r>
                    <w:rPr>
                      <w:b/>
                      <w:bCs/>
                    </w:rPr>
                    <w:fldChar w:fldCharType="end"/>
                  </w:r>
                </w:p>
              </w:tc>
            </w:tr>
            <w:tr w:rsidR="000C5FE0" w:rsidTr="000C5FE0">
              <w:trPr>
                <w:trHeight w:hRule="exact" w:val="350"/>
              </w:trPr>
              <w:tc>
                <w:tcPr>
                  <w:tcW w:w="1719" w:type="dxa"/>
                  <w:gridSpan w:val="2"/>
                  <w:vAlign w:val="center"/>
                </w:tcPr>
                <w:p w:rsidR="000C5FE0" w:rsidRDefault="000C5FE0" w:rsidP="000C5FE0">
                  <w:pPr>
                    <w:pStyle w:val="TableParagraph"/>
                    <w:kinsoku w:val="0"/>
                    <w:overflowPunct w:val="0"/>
                    <w:spacing w:before="26"/>
                    <w:ind w:left="494"/>
                    <w:jc w:val="center"/>
                  </w:pPr>
                  <w:r>
                    <w:rPr>
                      <w:rFonts w:ascii="宋体" w:cs="宋体" w:hint="eastAsia"/>
                      <w:sz w:val="18"/>
                      <w:szCs w:val="18"/>
                    </w:rPr>
                    <w:t>评价等级</w:t>
                  </w:r>
                </w:p>
              </w:tc>
              <w:tc>
                <w:tcPr>
                  <w:tcW w:w="2891" w:type="dxa"/>
                  <w:gridSpan w:val="4"/>
                  <w:vAlign w:val="center"/>
                </w:tcPr>
                <w:p w:rsidR="000C5FE0" w:rsidRDefault="000C5FE0" w:rsidP="000C5FE0">
                  <w:pPr>
                    <w:pStyle w:val="TableParagraph"/>
                    <w:kinsoku w:val="0"/>
                    <w:overflowPunct w:val="0"/>
                    <w:spacing w:before="26"/>
                    <w:ind w:left="34"/>
                    <w:jc w:val="center"/>
                  </w:pPr>
                  <w:r>
                    <w:rPr>
                      <w:rFonts w:ascii="宋体" w:cs="宋体" w:hint="eastAsia"/>
                      <w:sz w:val="18"/>
                      <w:szCs w:val="18"/>
                    </w:rPr>
                    <w:t>一级</w:t>
                  </w:r>
                  <w:r>
                    <w:rPr>
                      <w:rFonts w:ascii="宋体" w:cs="宋体"/>
                      <w:spacing w:val="1"/>
                      <w:sz w:val="18"/>
                      <w:szCs w:val="18"/>
                    </w:rPr>
                    <w:t xml:space="preserve"> </w:t>
                  </w:r>
                  <w:r>
                    <w:rPr>
                      <w:rFonts w:hint="eastAsia"/>
                    </w:rPr>
                    <w:t>□</w:t>
                  </w:r>
                </w:p>
              </w:tc>
              <w:tc>
                <w:tcPr>
                  <w:tcW w:w="1629" w:type="dxa"/>
                  <w:gridSpan w:val="3"/>
                  <w:vAlign w:val="center"/>
                </w:tcPr>
                <w:p w:rsidR="000C5FE0" w:rsidRDefault="000C5FE0" w:rsidP="000C5FE0">
                  <w:pPr>
                    <w:pStyle w:val="TableParagraph"/>
                    <w:kinsoku w:val="0"/>
                    <w:overflowPunct w:val="0"/>
                    <w:spacing w:before="26"/>
                    <w:ind w:left="522"/>
                    <w:jc w:val="center"/>
                  </w:pPr>
                  <w:r>
                    <w:rPr>
                      <w:rFonts w:ascii="宋体" w:cs="宋体" w:hint="eastAsia"/>
                      <w:sz w:val="18"/>
                      <w:szCs w:val="18"/>
                    </w:rPr>
                    <w:t>二级</w:t>
                  </w:r>
                  <w:r>
                    <w:rPr>
                      <w:rFonts w:ascii="宋体" w:cs="宋体"/>
                      <w:spacing w:val="1"/>
                      <w:sz w:val="18"/>
                      <w:szCs w:val="18"/>
                    </w:rPr>
                    <w:t xml:space="preserve"> </w:t>
                  </w:r>
                  <w:r>
                    <w:rPr>
                      <w:rFonts w:hint="eastAsia"/>
                    </w:rPr>
                    <w:t>□</w:t>
                  </w:r>
                </w:p>
              </w:tc>
              <w:tc>
                <w:tcPr>
                  <w:tcW w:w="1627" w:type="dxa"/>
                  <w:gridSpan w:val="2"/>
                  <w:vAlign w:val="center"/>
                </w:tcPr>
                <w:p w:rsidR="000C5FE0" w:rsidRDefault="000C5FE0" w:rsidP="000C5FE0">
                  <w:pPr>
                    <w:pStyle w:val="TableParagraph"/>
                    <w:kinsoku w:val="0"/>
                    <w:overflowPunct w:val="0"/>
                    <w:spacing w:before="26"/>
                    <w:ind w:left="507"/>
                    <w:jc w:val="center"/>
                  </w:pPr>
                  <w:r>
                    <w:rPr>
                      <w:rFonts w:ascii="宋体" w:cs="宋体" w:hint="eastAsia"/>
                      <w:sz w:val="18"/>
                      <w:szCs w:val="18"/>
                    </w:rPr>
                    <w:t>三级</w:t>
                  </w:r>
                  <w:r>
                    <w:rPr>
                      <w:rFonts w:ascii="宋体" w:cs="宋体"/>
                      <w:spacing w:val="-2"/>
                      <w:sz w:val="18"/>
                      <w:szCs w:val="18"/>
                    </w:rPr>
                    <w:t xml:space="preserve"> </w:t>
                  </w:r>
                  <w:r>
                    <w:rPr>
                      <w:rFonts w:hint="eastAsia"/>
                    </w:rPr>
                    <w:t>□</w:t>
                  </w:r>
                </w:p>
              </w:tc>
              <w:tc>
                <w:tcPr>
                  <w:tcW w:w="1679" w:type="dxa"/>
                  <w:gridSpan w:val="2"/>
                  <w:vAlign w:val="center"/>
                </w:tcPr>
                <w:p w:rsidR="000C5FE0" w:rsidRDefault="000C5FE0" w:rsidP="000C5FE0">
                  <w:pPr>
                    <w:pStyle w:val="TableParagraph"/>
                    <w:kinsoku w:val="0"/>
                    <w:overflowPunct w:val="0"/>
                    <w:spacing w:before="26"/>
                    <w:ind w:left="337"/>
                    <w:jc w:val="center"/>
                  </w:pPr>
                  <w:r>
                    <w:rPr>
                      <w:rFonts w:ascii="宋体" w:cs="宋体" w:hint="eastAsia"/>
                      <w:sz w:val="18"/>
                      <w:szCs w:val="18"/>
                    </w:rPr>
                    <w:t>简单分析</w:t>
                  </w:r>
                  <w:r>
                    <w:rPr>
                      <w:rFonts w:ascii="宋体" w:cs="宋体"/>
                      <w:spacing w:val="1"/>
                      <w:sz w:val="18"/>
                      <w:szCs w:val="18"/>
                    </w:rPr>
                    <w:t xml:space="preserve"> </w:t>
                  </w:r>
                  <w:r>
                    <w:rPr>
                      <w:b/>
                      <w:bCs/>
                    </w:rPr>
                    <w:fldChar w:fldCharType="begin"/>
                  </w:r>
                  <w:r>
                    <w:rPr>
                      <w:b/>
                      <w:bCs/>
                    </w:rPr>
                    <w:instrText xml:space="preserve"> </w:instrText>
                  </w:r>
                  <w:r>
                    <w:rPr>
                      <w:rFonts w:hint="eastAsia"/>
                      <w:b/>
                      <w:bCs/>
                    </w:rPr>
                    <w:instrText>eq \o\ac(</w:instrText>
                  </w:r>
                  <w:r>
                    <w:rPr>
                      <w:rFonts w:hint="eastAsia"/>
                      <w:b/>
                      <w:bCs/>
                      <w:position w:val="-3"/>
                    </w:rPr>
                    <w:instrText>□</w:instrText>
                  </w:r>
                  <w:r>
                    <w:rPr>
                      <w:rFonts w:hint="eastAsia"/>
                      <w:b/>
                      <w:bCs/>
                    </w:rPr>
                    <w:instrText>,</w:instrText>
                  </w:r>
                  <w:r>
                    <w:rPr>
                      <w:rFonts w:hint="eastAsia"/>
                      <w:b/>
                      <w:bCs/>
                    </w:rPr>
                    <w:instrText>√</w:instrText>
                  </w:r>
                  <w:r>
                    <w:rPr>
                      <w:rFonts w:hint="eastAsia"/>
                      <w:b/>
                      <w:bCs/>
                    </w:rPr>
                    <w:instrText>)</w:instrText>
                  </w:r>
                  <w:r>
                    <w:rPr>
                      <w:b/>
                      <w:bCs/>
                    </w:rPr>
                    <w:fldChar w:fldCharType="end"/>
                  </w:r>
                </w:p>
              </w:tc>
            </w:tr>
            <w:tr w:rsidR="000C5FE0" w:rsidTr="000C5FE0">
              <w:trPr>
                <w:trHeight w:hRule="exact" w:val="350"/>
              </w:trPr>
              <w:tc>
                <w:tcPr>
                  <w:tcW w:w="408" w:type="dxa"/>
                  <w:vMerge w:val="restart"/>
                  <w:vAlign w:val="center"/>
                </w:tcPr>
                <w:p w:rsidR="000C5FE0" w:rsidRDefault="000C5FE0" w:rsidP="000C5FE0">
                  <w:pPr>
                    <w:pStyle w:val="TableParagraph"/>
                    <w:kinsoku w:val="0"/>
                    <w:overflowPunct w:val="0"/>
                    <w:spacing w:before="113" w:line="232" w:lineRule="exact"/>
                    <w:ind w:left="108" w:right="108"/>
                    <w:jc w:val="center"/>
                  </w:pPr>
                  <w:r>
                    <w:rPr>
                      <w:rFonts w:ascii="宋体" w:cs="宋体" w:hint="eastAsia"/>
                      <w:sz w:val="18"/>
                      <w:szCs w:val="18"/>
                    </w:rPr>
                    <w:t>风</w:t>
                  </w:r>
                  <w:r>
                    <w:rPr>
                      <w:rFonts w:ascii="宋体" w:cs="宋体"/>
                      <w:sz w:val="18"/>
                      <w:szCs w:val="18"/>
                    </w:rPr>
                    <w:t xml:space="preserve"> </w:t>
                  </w:r>
                  <w:r>
                    <w:rPr>
                      <w:rFonts w:ascii="宋体" w:cs="宋体" w:hint="eastAsia"/>
                      <w:sz w:val="18"/>
                      <w:szCs w:val="18"/>
                    </w:rPr>
                    <w:t>险</w:t>
                  </w:r>
                  <w:r>
                    <w:rPr>
                      <w:rFonts w:ascii="宋体" w:cs="宋体"/>
                      <w:sz w:val="18"/>
                      <w:szCs w:val="18"/>
                    </w:rPr>
                    <w:t xml:space="preserve"> </w:t>
                  </w:r>
                  <w:r>
                    <w:rPr>
                      <w:rFonts w:ascii="宋体" w:cs="宋体" w:hint="eastAsia"/>
                      <w:sz w:val="18"/>
                      <w:szCs w:val="18"/>
                    </w:rPr>
                    <w:t>识</w:t>
                  </w:r>
                  <w:r>
                    <w:rPr>
                      <w:rFonts w:ascii="宋体" w:cs="宋体"/>
                      <w:sz w:val="18"/>
                      <w:szCs w:val="18"/>
                    </w:rPr>
                    <w:t xml:space="preserve"> </w:t>
                  </w:r>
                  <w:r>
                    <w:rPr>
                      <w:rFonts w:ascii="宋体" w:cs="宋体" w:hint="eastAsia"/>
                      <w:sz w:val="18"/>
                      <w:szCs w:val="18"/>
                    </w:rPr>
                    <w:t>别</w:t>
                  </w:r>
                </w:p>
              </w:tc>
              <w:tc>
                <w:tcPr>
                  <w:tcW w:w="1311" w:type="dxa"/>
                  <w:vAlign w:val="center"/>
                </w:tcPr>
                <w:p w:rsidR="000C5FE0" w:rsidRDefault="000C5FE0" w:rsidP="000C5FE0">
                  <w:pPr>
                    <w:pStyle w:val="TableParagraph"/>
                    <w:kinsoku w:val="0"/>
                    <w:overflowPunct w:val="0"/>
                    <w:spacing w:before="24"/>
                    <w:ind w:left="199"/>
                    <w:jc w:val="center"/>
                  </w:pPr>
                  <w:r>
                    <w:rPr>
                      <w:rFonts w:ascii="宋体" w:cs="宋体" w:hint="eastAsia"/>
                      <w:sz w:val="18"/>
                      <w:szCs w:val="18"/>
                    </w:rPr>
                    <w:t>物质危险性</w:t>
                  </w:r>
                </w:p>
              </w:tc>
              <w:tc>
                <w:tcPr>
                  <w:tcW w:w="3820" w:type="dxa"/>
                  <w:gridSpan w:val="6"/>
                  <w:vAlign w:val="center"/>
                </w:tcPr>
                <w:p w:rsidR="000C5FE0" w:rsidRDefault="000C5FE0" w:rsidP="000C5FE0">
                  <w:pPr>
                    <w:pStyle w:val="TableParagraph"/>
                    <w:kinsoku w:val="0"/>
                    <w:overflowPunct w:val="0"/>
                    <w:spacing w:before="24"/>
                    <w:ind w:left="16"/>
                    <w:jc w:val="center"/>
                  </w:pPr>
                  <w:r>
                    <w:rPr>
                      <w:rFonts w:ascii="宋体" w:cs="宋体" w:hint="eastAsia"/>
                      <w:sz w:val="18"/>
                      <w:szCs w:val="18"/>
                    </w:rPr>
                    <w:t>有毒有害</w:t>
                  </w:r>
                  <w:r>
                    <w:rPr>
                      <w:rFonts w:ascii="宋体" w:cs="宋体"/>
                      <w:spacing w:val="1"/>
                      <w:sz w:val="18"/>
                      <w:szCs w:val="18"/>
                    </w:rPr>
                    <w:t xml:space="preserve"> </w:t>
                  </w:r>
                  <w:r>
                    <w:rPr>
                      <w:b/>
                      <w:bCs/>
                    </w:rPr>
                    <w:fldChar w:fldCharType="begin"/>
                  </w:r>
                  <w:r>
                    <w:rPr>
                      <w:b/>
                      <w:bCs/>
                    </w:rPr>
                    <w:instrText xml:space="preserve"> </w:instrText>
                  </w:r>
                  <w:r>
                    <w:rPr>
                      <w:rFonts w:hint="eastAsia"/>
                      <w:b/>
                      <w:bCs/>
                    </w:rPr>
                    <w:instrText>eq \o\ac(</w:instrText>
                  </w:r>
                  <w:r>
                    <w:rPr>
                      <w:rFonts w:hint="eastAsia"/>
                      <w:b/>
                      <w:bCs/>
                    </w:rPr>
                    <w:instrText>□</w:instrText>
                  </w:r>
                  <w:r>
                    <w:rPr>
                      <w:rFonts w:hint="eastAsia"/>
                      <w:b/>
                      <w:bCs/>
                    </w:rPr>
                    <w:instrText>,</w:instrText>
                  </w:r>
                  <w:r>
                    <w:rPr>
                      <w:rFonts w:hint="eastAsia"/>
                      <w:b/>
                      <w:bCs/>
                    </w:rPr>
                    <w:instrText>√</w:instrText>
                  </w:r>
                  <w:r>
                    <w:rPr>
                      <w:rFonts w:hint="eastAsia"/>
                      <w:b/>
                      <w:bCs/>
                    </w:rPr>
                    <w:instrText>)</w:instrText>
                  </w:r>
                  <w:r>
                    <w:rPr>
                      <w:bCs/>
                    </w:rPr>
                    <w:fldChar w:fldCharType="end"/>
                  </w:r>
                </w:p>
              </w:tc>
              <w:tc>
                <w:tcPr>
                  <w:tcW w:w="4006" w:type="dxa"/>
                  <w:gridSpan w:val="5"/>
                  <w:vAlign w:val="center"/>
                </w:tcPr>
                <w:p w:rsidR="000C5FE0" w:rsidRDefault="000C5FE0" w:rsidP="000C5FE0">
                  <w:pPr>
                    <w:pStyle w:val="TableParagraph"/>
                    <w:kinsoku w:val="0"/>
                    <w:overflowPunct w:val="0"/>
                    <w:spacing w:before="24"/>
                    <w:ind w:left="7"/>
                    <w:jc w:val="center"/>
                  </w:pPr>
                  <w:r>
                    <w:rPr>
                      <w:rFonts w:ascii="宋体" w:cs="宋体" w:hint="eastAsia"/>
                      <w:sz w:val="18"/>
                      <w:szCs w:val="18"/>
                    </w:rPr>
                    <w:t>易燃易爆</w:t>
                  </w:r>
                  <w:r>
                    <w:rPr>
                      <w:rFonts w:ascii="宋体" w:cs="宋体"/>
                      <w:b/>
                      <w:bCs/>
                      <w:spacing w:val="-2"/>
                      <w:sz w:val="18"/>
                      <w:szCs w:val="18"/>
                    </w:rPr>
                    <w:fldChar w:fldCharType="begin"/>
                  </w:r>
                  <w:r>
                    <w:rPr>
                      <w:rFonts w:ascii="宋体" w:cs="宋体"/>
                      <w:b/>
                      <w:bCs/>
                      <w:spacing w:val="-2"/>
                      <w:sz w:val="18"/>
                      <w:szCs w:val="18"/>
                    </w:rPr>
                    <w:instrText xml:space="preserve"> </w:instrText>
                  </w:r>
                  <w:r>
                    <w:rPr>
                      <w:rFonts w:ascii="宋体" w:cs="宋体" w:hint="eastAsia"/>
                      <w:b/>
                      <w:bCs/>
                      <w:spacing w:val="-2"/>
                      <w:sz w:val="18"/>
                      <w:szCs w:val="18"/>
                    </w:rPr>
                    <w:instrText>eq \o\ac(□,√)</w:instrText>
                  </w:r>
                  <w:r>
                    <w:rPr>
                      <w:rFonts w:ascii="宋体" w:cs="宋体"/>
                      <w:spacing w:val="-2"/>
                      <w:sz w:val="18"/>
                      <w:szCs w:val="18"/>
                    </w:rPr>
                    <w:fldChar w:fldCharType="end"/>
                  </w:r>
                </w:p>
              </w:tc>
            </w:tr>
            <w:tr w:rsidR="000C5FE0" w:rsidTr="000C5FE0">
              <w:trPr>
                <w:trHeight w:hRule="exact" w:val="477"/>
              </w:trPr>
              <w:tc>
                <w:tcPr>
                  <w:tcW w:w="408" w:type="dxa"/>
                  <w:vMerge/>
                  <w:vAlign w:val="center"/>
                </w:tcPr>
                <w:p w:rsidR="000C5FE0" w:rsidRDefault="000C5FE0" w:rsidP="000C5FE0">
                  <w:pPr>
                    <w:pStyle w:val="TableParagraph"/>
                    <w:kinsoku w:val="0"/>
                    <w:overflowPunct w:val="0"/>
                    <w:spacing w:before="24"/>
                    <w:ind w:left="7"/>
                    <w:jc w:val="center"/>
                  </w:pPr>
                </w:p>
              </w:tc>
              <w:tc>
                <w:tcPr>
                  <w:tcW w:w="1311" w:type="dxa"/>
                  <w:vAlign w:val="center"/>
                </w:tcPr>
                <w:p w:rsidR="000C5FE0" w:rsidRDefault="000C5FE0" w:rsidP="000C5FE0">
                  <w:pPr>
                    <w:pStyle w:val="TableParagraph"/>
                    <w:kinsoku w:val="0"/>
                    <w:overflowPunct w:val="0"/>
                    <w:spacing w:line="206" w:lineRule="exact"/>
                    <w:jc w:val="center"/>
                    <w:rPr>
                      <w:rFonts w:ascii="宋体" w:cs="宋体"/>
                      <w:sz w:val="18"/>
                      <w:szCs w:val="18"/>
                    </w:rPr>
                  </w:pPr>
                  <w:r>
                    <w:rPr>
                      <w:rFonts w:ascii="宋体" w:cs="宋体" w:hint="eastAsia"/>
                      <w:sz w:val="18"/>
                      <w:szCs w:val="18"/>
                    </w:rPr>
                    <w:t>环境风险</w:t>
                  </w:r>
                </w:p>
                <w:p w:rsidR="000C5FE0" w:rsidRDefault="000C5FE0" w:rsidP="000C5FE0">
                  <w:pPr>
                    <w:pStyle w:val="TableParagraph"/>
                    <w:kinsoku w:val="0"/>
                    <w:overflowPunct w:val="0"/>
                    <w:spacing w:line="234" w:lineRule="exact"/>
                    <w:jc w:val="center"/>
                  </w:pPr>
                  <w:r>
                    <w:rPr>
                      <w:rFonts w:ascii="宋体" w:cs="宋体" w:hint="eastAsia"/>
                      <w:sz w:val="18"/>
                      <w:szCs w:val="18"/>
                    </w:rPr>
                    <w:t>类型</w:t>
                  </w:r>
                </w:p>
              </w:tc>
              <w:tc>
                <w:tcPr>
                  <w:tcW w:w="2891" w:type="dxa"/>
                  <w:gridSpan w:val="4"/>
                  <w:vAlign w:val="center"/>
                </w:tcPr>
                <w:p w:rsidR="000C5FE0" w:rsidRDefault="000C5FE0" w:rsidP="000C5FE0">
                  <w:pPr>
                    <w:pStyle w:val="TableParagraph"/>
                    <w:kinsoku w:val="0"/>
                    <w:overflowPunct w:val="0"/>
                    <w:spacing w:before="87"/>
                    <w:ind w:left="34"/>
                    <w:jc w:val="center"/>
                  </w:pPr>
                  <w:r>
                    <w:rPr>
                      <w:rFonts w:ascii="宋体" w:cs="宋体" w:hint="eastAsia"/>
                      <w:sz w:val="18"/>
                      <w:szCs w:val="18"/>
                    </w:rPr>
                    <w:t>泄露</w:t>
                  </w:r>
                  <w:r>
                    <w:rPr>
                      <w:rFonts w:ascii="宋体" w:cs="宋体"/>
                      <w:b/>
                      <w:bCs/>
                      <w:spacing w:val="1"/>
                      <w:sz w:val="18"/>
                      <w:szCs w:val="18"/>
                    </w:rPr>
                    <w:fldChar w:fldCharType="begin"/>
                  </w:r>
                  <w:r>
                    <w:rPr>
                      <w:rFonts w:ascii="宋体" w:cs="宋体"/>
                      <w:b/>
                      <w:bCs/>
                      <w:spacing w:val="1"/>
                      <w:sz w:val="18"/>
                      <w:szCs w:val="18"/>
                    </w:rPr>
                    <w:instrText xml:space="preserve"> </w:instrText>
                  </w:r>
                  <w:r>
                    <w:rPr>
                      <w:rFonts w:ascii="宋体" w:cs="宋体" w:hint="eastAsia"/>
                      <w:b/>
                      <w:bCs/>
                      <w:spacing w:val="1"/>
                      <w:sz w:val="18"/>
                      <w:szCs w:val="18"/>
                    </w:rPr>
                    <w:instrText>eq \o\ac(□,√)</w:instrText>
                  </w:r>
                  <w:r>
                    <w:rPr>
                      <w:rFonts w:ascii="宋体" w:cs="宋体"/>
                      <w:spacing w:val="1"/>
                      <w:sz w:val="18"/>
                      <w:szCs w:val="18"/>
                    </w:rPr>
                    <w:fldChar w:fldCharType="end"/>
                  </w:r>
                </w:p>
              </w:tc>
              <w:tc>
                <w:tcPr>
                  <w:tcW w:w="4935" w:type="dxa"/>
                  <w:gridSpan w:val="7"/>
                  <w:vAlign w:val="center"/>
                </w:tcPr>
                <w:p w:rsidR="000C5FE0" w:rsidRDefault="000C5FE0" w:rsidP="000C5FE0">
                  <w:pPr>
                    <w:pStyle w:val="TableParagraph"/>
                    <w:kinsoku w:val="0"/>
                    <w:overflowPunct w:val="0"/>
                    <w:spacing w:before="87"/>
                    <w:ind w:left="874"/>
                    <w:jc w:val="center"/>
                  </w:pPr>
                  <w:r>
                    <w:rPr>
                      <w:rFonts w:ascii="宋体" w:cs="宋体" w:hint="eastAsia"/>
                      <w:sz w:val="18"/>
                      <w:szCs w:val="18"/>
                    </w:rPr>
                    <w:t>火灾、爆炸引发伴生</w:t>
                  </w:r>
                  <w:r>
                    <w:rPr>
                      <w:sz w:val="18"/>
                      <w:szCs w:val="18"/>
                    </w:rPr>
                    <w:t>/</w:t>
                  </w:r>
                  <w:r>
                    <w:rPr>
                      <w:rFonts w:ascii="宋体" w:cs="宋体" w:hint="eastAsia"/>
                      <w:sz w:val="18"/>
                      <w:szCs w:val="18"/>
                    </w:rPr>
                    <w:t>次生污染物排放</w:t>
                  </w:r>
                  <w:r>
                    <w:rPr>
                      <w:rFonts w:ascii="宋体" w:cs="宋体"/>
                      <w:sz w:val="18"/>
                      <w:szCs w:val="18"/>
                    </w:rPr>
                    <w:t xml:space="preserve"> </w:t>
                  </w:r>
                  <w:r>
                    <w:rPr>
                      <w:rFonts w:hint="eastAsia"/>
                      <w:bCs/>
                    </w:rPr>
                    <w:t>□</w:t>
                  </w:r>
                </w:p>
              </w:tc>
            </w:tr>
            <w:tr w:rsidR="000C5FE0" w:rsidTr="000C5FE0">
              <w:trPr>
                <w:trHeight w:hRule="exact" w:val="350"/>
              </w:trPr>
              <w:tc>
                <w:tcPr>
                  <w:tcW w:w="408" w:type="dxa"/>
                  <w:vMerge/>
                  <w:vAlign w:val="center"/>
                </w:tcPr>
                <w:p w:rsidR="000C5FE0" w:rsidRDefault="000C5FE0" w:rsidP="000C5FE0">
                  <w:pPr>
                    <w:pStyle w:val="TableParagraph"/>
                    <w:kinsoku w:val="0"/>
                    <w:overflowPunct w:val="0"/>
                    <w:spacing w:before="87"/>
                    <w:ind w:left="874"/>
                    <w:jc w:val="center"/>
                  </w:pPr>
                </w:p>
              </w:tc>
              <w:tc>
                <w:tcPr>
                  <w:tcW w:w="1311" w:type="dxa"/>
                  <w:vAlign w:val="center"/>
                </w:tcPr>
                <w:p w:rsidR="000C5FE0" w:rsidRDefault="000C5FE0" w:rsidP="000C5FE0">
                  <w:pPr>
                    <w:pStyle w:val="TableParagraph"/>
                    <w:kinsoku w:val="0"/>
                    <w:overflowPunct w:val="0"/>
                    <w:spacing w:before="25"/>
                    <w:ind w:left="290"/>
                    <w:jc w:val="center"/>
                  </w:pPr>
                  <w:r>
                    <w:rPr>
                      <w:rFonts w:ascii="宋体" w:cs="宋体" w:hint="eastAsia"/>
                      <w:sz w:val="18"/>
                      <w:szCs w:val="18"/>
                    </w:rPr>
                    <w:t>影响途径</w:t>
                  </w:r>
                </w:p>
              </w:tc>
              <w:tc>
                <w:tcPr>
                  <w:tcW w:w="2891" w:type="dxa"/>
                  <w:gridSpan w:val="4"/>
                  <w:vAlign w:val="center"/>
                </w:tcPr>
                <w:p w:rsidR="000C5FE0" w:rsidRDefault="000C5FE0" w:rsidP="000C5FE0">
                  <w:pPr>
                    <w:pStyle w:val="TableParagraph"/>
                    <w:kinsoku w:val="0"/>
                    <w:overflowPunct w:val="0"/>
                    <w:spacing w:before="25"/>
                    <w:ind w:left="32"/>
                    <w:jc w:val="center"/>
                  </w:pPr>
                  <w:r>
                    <w:rPr>
                      <w:rFonts w:ascii="宋体" w:cs="宋体" w:hint="eastAsia"/>
                      <w:sz w:val="18"/>
                      <w:szCs w:val="18"/>
                    </w:rPr>
                    <w:t>大气</w:t>
                  </w:r>
                  <w:r>
                    <w:rPr>
                      <w:rFonts w:ascii="宋体" w:cs="宋体"/>
                      <w:spacing w:val="-2"/>
                      <w:sz w:val="18"/>
                      <w:szCs w:val="18"/>
                    </w:rPr>
                    <w:t xml:space="preserve"> </w:t>
                  </w:r>
                  <w:r>
                    <w:rPr>
                      <w:b/>
                      <w:bCs/>
                    </w:rPr>
                    <w:fldChar w:fldCharType="begin"/>
                  </w:r>
                  <w:r>
                    <w:rPr>
                      <w:b/>
                      <w:bCs/>
                    </w:rPr>
                    <w:instrText xml:space="preserve"> </w:instrText>
                  </w:r>
                  <w:r>
                    <w:rPr>
                      <w:rFonts w:hint="eastAsia"/>
                      <w:b/>
                      <w:bCs/>
                    </w:rPr>
                    <w:instrText>eq \o\ac(</w:instrText>
                  </w:r>
                  <w:r>
                    <w:rPr>
                      <w:rFonts w:hint="eastAsia"/>
                      <w:b/>
                      <w:bCs/>
                    </w:rPr>
                    <w:instrText>□</w:instrText>
                  </w:r>
                  <w:r>
                    <w:rPr>
                      <w:rFonts w:hint="eastAsia"/>
                      <w:b/>
                      <w:bCs/>
                    </w:rPr>
                    <w:instrText>,</w:instrText>
                  </w:r>
                  <w:r>
                    <w:rPr>
                      <w:rFonts w:hint="eastAsia"/>
                      <w:b/>
                      <w:bCs/>
                    </w:rPr>
                    <w:instrText>√</w:instrText>
                  </w:r>
                  <w:r>
                    <w:rPr>
                      <w:rFonts w:hint="eastAsia"/>
                      <w:b/>
                      <w:bCs/>
                    </w:rPr>
                    <w:instrText>)</w:instrText>
                  </w:r>
                  <w:r>
                    <w:rPr>
                      <w:bCs/>
                    </w:rPr>
                    <w:fldChar w:fldCharType="end"/>
                  </w:r>
                </w:p>
              </w:tc>
              <w:tc>
                <w:tcPr>
                  <w:tcW w:w="2433" w:type="dxa"/>
                  <w:gridSpan w:val="4"/>
                  <w:vAlign w:val="center"/>
                </w:tcPr>
                <w:p w:rsidR="000C5FE0" w:rsidRDefault="000C5FE0" w:rsidP="000C5FE0">
                  <w:pPr>
                    <w:pStyle w:val="TableParagraph"/>
                    <w:kinsoku w:val="0"/>
                    <w:overflowPunct w:val="0"/>
                    <w:spacing w:before="25"/>
                    <w:ind w:left="819"/>
                    <w:jc w:val="center"/>
                  </w:pPr>
                  <w:r>
                    <w:rPr>
                      <w:rFonts w:ascii="宋体" w:cs="宋体" w:hint="eastAsia"/>
                      <w:sz w:val="18"/>
                      <w:szCs w:val="18"/>
                    </w:rPr>
                    <w:t>地表水</w:t>
                  </w:r>
                  <w:r>
                    <w:rPr>
                      <w:rFonts w:ascii="宋体" w:cs="宋体"/>
                      <w:spacing w:val="1"/>
                      <w:sz w:val="18"/>
                      <w:szCs w:val="18"/>
                    </w:rPr>
                    <w:t xml:space="preserve"> </w:t>
                  </w:r>
                  <w:r>
                    <w:rPr>
                      <w:b/>
                      <w:bCs/>
                    </w:rPr>
                    <w:fldChar w:fldCharType="begin"/>
                  </w:r>
                  <w:r>
                    <w:rPr>
                      <w:b/>
                      <w:bCs/>
                    </w:rPr>
                    <w:instrText xml:space="preserve"> </w:instrText>
                  </w:r>
                  <w:r>
                    <w:rPr>
                      <w:rFonts w:hint="eastAsia"/>
                      <w:b/>
                      <w:bCs/>
                    </w:rPr>
                    <w:instrText>eq \o\ac(</w:instrText>
                  </w:r>
                  <w:r>
                    <w:rPr>
                      <w:rFonts w:hint="eastAsia"/>
                      <w:b/>
                      <w:bCs/>
                    </w:rPr>
                    <w:instrText>□</w:instrText>
                  </w:r>
                  <w:r>
                    <w:rPr>
                      <w:rFonts w:hint="eastAsia"/>
                      <w:b/>
                      <w:bCs/>
                    </w:rPr>
                    <w:instrText>,</w:instrText>
                  </w:r>
                  <w:r>
                    <w:rPr>
                      <w:rFonts w:hint="eastAsia"/>
                      <w:b/>
                      <w:bCs/>
                    </w:rPr>
                    <w:instrText>√</w:instrText>
                  </w:r>
                  <w:r>
                    <w:rPr>
                      <w:rFonts w:hint="eastAsia"/>
                      <w:b/>
                      <w:bCs/>
                    </w:rPr>
                    <w:instrText>)</w:instrText>
                  </w:r>
                  <w:r>
                    <w:rPr>
                      <w:bCs/>
                    </w:rPr>
                    <w:fldChar w:fldCharType="end"/>
                  </w:r>
                </w:p>
              </w:tc>
              <w:tc>
                <w:tcPr>
                  <w:tcW w:w="2502" w:type="dxa"/>
                  <w:gridSpan w:val="3"/>
                  <w:vAlign w:val="center"/>
                </w:tcPr>
                <w:p w:rsidR="000C5FE0" w:rsidRDefault="000C5FE0" w:rsidP="000C5FE0">
                  <w:pPr>
                    <w:pStyle w:val="TableParagraph"/>
                    <w:kinsoku w:val="0"/>
                    <w:overflowPunct w:val="0"/>
                    <w:spacing w:before="25"/>
                    <w:jc w:val="center"/>
                  </w:pPr>
                  <w:r>
                    <w:rPr>
                      <w:rFonts w:ascii="宋体" w:cs="宋体" w:hint="eastAsia"/>
                      <w:sz w:val="18"/>
                      <w:szCs w:val="18"/>
                    </w:rPr>
                    <w:t>地下水</w:t>
                  </w:r>
                  <w:r>
                    <w:rPr>
                      <w:rFonts w:ascii="宋体" w:cs="宋体"/>
                      <w:spacing w:val="-2"/>
                      <w:sz w:val="18"/>
                      <w:szCs w:val="18"/>
                    </w:rPr>
                    <w:t xml:space="preserve"> </w:t>
                  </w:r>
                  <w:r>
                    <w:rPr>
                      <w:b/>
                      <w:bCs/>
                    </w:rPr>
                    <w:fldChar w:fldCharType="begin"/>
                  </w:r>
                  <w:r>
                    <w:rPr>
                      <w:b/>
                      <w:bCs/>
                    </w:rPr>
                    <w:instrText xml:space="preserve"> </w:instrText>
                  </w:r>
                  <w:r>
                    <w:rPr>
                      <w:rFonts w:hint="eastAsia"/>
                      <w:b/>
                      <w:bCs/>
                    </w:rPr>
                    <w:instrText>eq \o\ac(</w:instrText>
                  </w:r>
                  <w:r>
                    <w:rPr>
                      <w:rFonts w:hint="eastAsia"/>
                      <w:b/>
                      <w:bCs/>
                    </w:rPr>
                    <w:instrText>□</w:instrText>
                  </w:r>
                  <w:r>
                    <w:rPr>
                      <w:rFonts w:hint="eastAsia"/>
                      <w:b/>
                      <w:bCs/>
                    </w:rPr>
                    <w:instrText>,</w:instrText>
                  </w:r>
                  <w:r>
                    <w:rPr>
                      <w:rFonts w:hint="eastAsia"/>
                      <w:b/>
                      <w:bCs/>
                    </w:rPr>
                    <w:instrText>√</w:instrText>
                  </w:r>
                  <w:r>
                    <w:rPr>
                      <w:rFonts w:hint="eastAsia"/>
                      <w:b/>
                      <w:bCs/>
                    </w:rPr>
                    <w:instrText>)</w:instrText>
                  </w:r>
                  <w:r>
                    <w:fldChar w:fldCharType="end"/>
                  </w:r>
                </w:p>
              </w:tc>
            </w:tr>
            <w:tr w:rsidR="000C5FE0" w:rsidTr="000C5FE0">
              <w:trPr>
                <w:trHeight w:hRule="exact" w:val="350"/>
              </w:trPr>
              <w:tc>
                <w:tcPr>
                  <w:tcW w:w="1719" w:type="dxa"/>
                  <w:gridSpan w:val="2"/>
                  <w:vAlign w:val="center"/>
                </w:tcPr>
                <w:p w:rsidR="000C5FE0" w:rsidRDefault="000C5FE0" w:rsidP="000C5FE0">
                  <w:pPr>
                    <w:pStyle w:val="TableParagraph"/>
                    <w:kinsoku w:val="0"/>
                    <w:overflowPunct w:val="0"/>
                    <w:spacing w:before="25"/>
                    <w:ind w:left="314"/>
                    <w:jc w:val="center"/>
                  </w:pPr>
                  <w:r>
                    <w:rPr>
                      <w:rFonts w:ascii="宋体" w:cs="宋体" w:hint="eastAsia"/>
                      <w:sz w:val="18"/>
                      <w:szCs w:val="18"/>
                    </w:rPr>
                    <w:lastRenderedPageBreak/>
                    <w:t>事故情形分析</w:t>
                  </w:r>
                </w:p>
              </w:tc>
              <w:tc>
                <w:tcPr>
                  <w:tcW w:w="1463" w:type="dxa"/>
                  <w:gridSpan w:val="2"/>
                  <w:vAlign w:val="center"/>
                </w:tcPr>
                <w:p w:rsidR="000C5FE0" w:rsidRDefault="000C5FE0" w:rsidP="000C5FE0">
                  <w:pPr>
                    <w:pStyle w:val="TableParagraph"/>
                    <w:kinsoku w:val="0"/>
                    <w:overflowPunct w:val="0"/>
                    <w:spacing w:before="25"/>
                    <w:ind w:left="186"/>
                    <w:jc w:val="center"/>
                  </w:pPr>
                  <w:r>
                    <w:rPr>
                      <w:rFonts w:ascii="宋体" w:cs="宋体" w:hint="eastAsia"/>
                      <w:sz w:val="18"/>
                      <w:szCs w:val="18"/>
                    </w:rPr>
                    <w:t>源强设定方法</w:t>
                  </w:r>
                </w:p>
              </w:tc>
              <w:tc>
                <w:tcPr>
                  <w:tcW w:w="1428" w:type="dxa"/>
                  <w:gridSpan w:val="2"/>
                  <w:vAlign w:val="center"/>
                </w:tcPr>
                <w:p w:rsidR="000C5FE0" w:rsidRDefault="000C5FE0" w:rsidP="000C5FE0">
                  <w:pPr>
                    <w:pStyle w:val="TableParagraph"/>
                    <w:kinsoku w:val="0"/>
                    <w:overflowPunct w:val="0"/>
                    <w:spacing w:before="25"/>
                    <w:ind w:left="329"/>
                    <w:jc w:val="center"/>
                  </w:pPr>
                  <w:r>
                    <w:rPr>
                      <w:rFonts w:ascii="宋体" w:cs="宋体" w:hint="eastAsia"/>
                      <w:sz w:val="18"/>
                      <w:szCs w:val="18"/>
                    </w:rPr>
                    <w:t>计算法</w:t>
                  </w:r>
                  <w:r>
                    <w:rPr>
                      <w:rFonts w:ascii="宋体" w:cs="宋体"/>
                      <w:spacing w:val="1"/>
                      <w:sz w:val="18"/>
                      <w:szCs w:val="18"/>
                    </w:rPr>
                    <w:t xml:space="preserve"> </w:t>
                  </w:r>
                  <w:r>
                    <w:rPr>
                      <w:rFonts w:hint="eastAsia"/>
                    </w:rPr>
                    <w:t>□</w:t>
                  </w:r>
                </w:p>
              </w:tc>
              <w:tc>
                <w:tcPr>
                  <w:tcW w:w="2433" w:type="dxa"/>
                  <w:gridSpan w:val="4"/>
                  <w:vAlign w:val="center"/>
                </w:tcPr>
                <w:p w:rsidR="000C5FE0" w:rsidRDefault="000C5FE0" w:rsidP="000C5FE0">
                  <w:pPr>
                    <w:pStyle w:val="TableParagraph"/>
                    <w:kinsoku w:val="0"/>
                    <w:overflowPunct w:val="0"/>
                    <w:spacing w:before="25"/>
                    <w:ind w:left="649"/>
                    <w:jc w:val="center"/>
                  </w:pPr>
                  <w:r>
                    <w:rPr>
                      <w:rFonts w:ascii="宋体" w:cs="宋体" w:hint="eastAsia"/>
                      <w:sz w:val="18"/>
                      <w:szCs w:val="18"/>
                    </w:rPr>
                    <w:t>经验估算法</w:t>
                  </w:r>
                  <w:r>
                    <w:rPr>
                      <w:rFonts w:ascii="宋体" w:cs="宋体"/>
                      <w:spacing w:val="1"/>
                      <w:sz w:val="18"/>
                      <w:szCs w:val="18"/>
                    </w:rPr>
                    <w:t xml:space="preserve"> </w:t>
                  </w:r>
                  <w:r>
                    <w:rPr>
                      <w:rFonts w:hint="eastAsia"/>
                    </w:rPr>
                    <w:t>□</w:t>
                  </w:r>
                </w:p>
              </w:tc>
              <w:tc>
                <w:tcPr>
                  <w:tcW w:w="2502" w:type="dxa"/>
                  <w:gridSpan w:val="3"/>
                  <w:vAlign w:val="center"/>
                </w:tcPr>
                <w:p w:rsidR="000C5FE0" w:rsidRDefault="000C5FE0" w:rsidP="000C5FE0">
                  <w:pPr>
                    <w:pStyle w:val="TableParagraph"/>
                    <w:kinsoku w:val="0"/>
                    <w:overflowPunct w:val="0"/>
                    <w:spacing w:before="25"/>
                    <w:ind w:left="671"/>
                    <w:jc w:val="center"/>
                  </w:pPr>
                  <w:r>
                    <w:rPr>
                      <w:rFonts w:ascii="宋体" w:cs="宋体" w:hint="eastAsia"/>
                      <w:sz w:val="18"/>
                      <w:szCs w:val="18"/>
                    </w:rPr>
                    <w:t>其他估算法</w:t>
                  </w:r>
                  <w:r>
                    <w:rPr>
                      <w:rFonts w:ascii="宋体" w:cs="宋体"/>
                      <w:spacing w:val="-2"/>
                      <w:sz w:val="18"/>
                      <w:szCs w:val="18"/>
                    </w:rPr>
                    <w:t xml:space="preserve"> </w:t>
                  </w:r>
                  <w:r>
                    <w:rPr>
                      <w:rFonts w:hint="eastAsia"/>
                    </w:rPr>
                    <w:t>□</w:t>
                  </w:r>
                </w:p>
              </w:tc>
            </w:tr>
            <w:tr w:rsidR="000C5FE0" w:rsidTr="000C5FE0">
              <w:trPr>
                <w:trHeight w:hRule="exact" w:val="350"/>
              </w:trPr>
              <w:tc>
                <w:tcPr>
                  <w:tcW w:w="408" w:type="dxa"/>
                  <w:vMerge w:val="restart"/>
                  <w:vAlign w:val="center"/>
                </w:tcPr>
                <w:p w:rsidR="000C5FE0" w:rsidRDefault="000C5FE0" w:rsidP="000C5FE0">
                  <w:pPr>
                    <w:pStyle w:val="TableParagraph"/>
                    <w:kinsoku w:val="0"/>
                    <w:overflowPunct w:val="0"/>
                    <w:spacing w:line="237" w:lineRule="auto"/>
                    <w:ind w:left="108" w:right="108"/>
                    <w:jc w:val="center"/>
                  </w:pPr>
                  <w:r>
                    <w:rPr>
                      <w:rFonts w:ascii="宋体" w:cs="宋体" w:hint="eastAsia"/>
                      <w:sz w:val="18"/>
                      <w:szCs w:val="18"/>
                    </w:rPr>
                    <w:t>风</w:t>
                  </w:r>
                  <w:r>
                    <w:rPr>
                      <w:rFonts w:ascii="宋体" w:cs="宋体"/>
                      <w:sz w:val="18"/>
                      <w:szCs w:val="18"/>
                    </w:rPr>
                    <w:t xml:space="preserve"> </w:t>
                  </w:r>
                  <w:r>
                    <w:rPr>
                      <w:rFonts w:ascii="宋体" w:cs="宋体" w:hint="eastAsia"/>
                      <w:sz w:val="18"/>
                      <w:szCs w:val="18"/>
                    </w:rPr>
                    <w:t>险</w:t>
                  </w:r>
                  <w:r>
                    <w:rPr>
                      <w:rFonts w:ascii="宋体" w:cs="宋体"/>
                      <w:sz w:val="18"/>
                      <w:szCs w:val="18"/>
                    </w:rPr>
                    <w:t xml:space="preserve"> </w:t>
                  </w:r>
                  <w:r>
                    <w:rPr>
                      <w:rFonts w:ascii="宋体" w:cs="宋体" w:hint="eastAsia"/>
                      <w:sz w:val="18"/>
                      <w:szCs w:val="18"/>
                    </w:rPr>
                    <w:t>预</w:t>
                  </w:r>
                  <w:r>
                    <w:rPr>
                      <w:rFonts w:ascii="宋体" w:cs="宋体"/>
                      <w:sz w:val="18"/>
                      <w:szCs w:val="18"/>
                    </w:rPr>
                    <w:t xml:space="preserve"> </w:t>
                  </w:r>
                  <w:r>
                    <w:rPr>
                      <w:rFonts w:ascii="宋体" w:cs="宋体" w:hint="eastAsia"/>
                      <w:sz w:val="18"/>
                      <w:szCs w:val="18"/>
                    </w:rPr>
                    <w:t>测</w:t>
                  </w:r>
                  <w:r>
                    <w:rPr>
                      <w:rFonts w:ascii="宋体" w:cs="宋体"/>
                      <w:sz w:val="18"/>
                      <w:szCs w:val="18"/>
                    </w:rPr>
                    <w:t xml:space="preserve"> </w:t>
                  </w:r>
                  <w:r>
                    <w:rPr>
                      <w:rFonts w:ascii="宋体" w:cs="宋体" w:hint="eastAsia"/>
                      <w:sz w:val="18"/>
                      <w:szCs w:val="18"/>
                    </w:rPr>
                    <w:t>与</w:t>
                  </w:r>
                  <w:r>
                    <w:rPr>
                      <w:rFonts w:ascii="宋体" w:cs="宋体"/>
                      <w:sz w:val="18"/>
                      <w:szCs w:val="18"/>
                    </w:rPr>
                    <w:t xml:space="preserve"> </w:t>
                  </w:r>
                  <w:r>
                    <w:rPr>
                      <w:rFonts w:ascii="宋体" w:cs="宋体" w:hint="eastAsia"/>
                      <w:sz w:val="18"/>
                      <w:szCs w:val="18"/>
                    </w:rPr>
                    <w:t>评</w:t>
                  </w:r>
                  <w:r>
                    <w:rPr>
                      <w:rFonts w:ascii="宋体" w:cs="宋体"/>
                      <w:sz w:val="18"/>
                      <w:szCs w:val="18"/>
                    </w:rPr>
                    <w:t xml:space="preserve"> </w:t>
                  </w:r>
                  <w:r>
                    <w:rPr>
                      <w:rFonts w:ascii="宋体" w:cs="宋体" w:hint="eastAsia"/>
                      <w:sz w:val="18"/>
                      <w:szCs w:val="18"/>
                    </w:rPr>
                    <w:t>价</w:t>
                  </w:r>
                </w:p>
              </w:tc>
              <w:tc>
                <w:tcPr>
                  <w:tcW w:w="1311" w:type="dxa"/>
                  <w:vMerge w:val="restart"/>
                  <w:vAlign w:val="center"/>
                </w:tcPr>
                <w:p w:rsidR="000C5FE0" w:rsidRDefault="000C5FE0" w:rsidP="000C5FE0">
                  <w:pPr>
                    <w:pStyle w:val="TableParagraph"/>
                    <w:kinsoku w:val="0"/>
                    <w:overflowPunct w:val="0"/>
                    <w:spacing w:before="138"/>
                    <w:jc w:val="center"/>
                  </w:pPr>
                  <w:r>
                    <w:rPr>
                      <w:rFonts w:ascii="宋体" w:cs="宋体" w:hint="eastAsia"/>
                      <w:sz w:val="18"/>
                      <w:szCs w:val="18"/>
                    </w:rPr>
                    <w:t>大气</w:t>
                  </w:r>
                </w:p>
              </w:tc>
              <w:tc>
                <w:tcPr>
                  <w:tcW w:w="1463" w:type="dxa"/>
                  <w:gridSpan w:val="2"/>
                  <w:vAlign w:val="center"/>
                </w:tcPr>
                <w:p w:rsidR="000C5FE0" w:rsidRDefault="000C5FE0" w:rsidP="000C5FE0">
                  <w:pPr>
                    <w:pStyle w:val="TableParagraph"/>
                    <w:kinsoku w:val="0"/>
                    <w:overflowPunct w:val="0"/>
                    <w:spacing w:before="26"/>
                    <w:ind w:left="366"/>
                    <w:jc w:val="center"/>
                  </w:pPr>
                  <w:r>
                    <w:rPr>
                      <w:rFonts w:ascii="宋体" w:cs="宋体" w:hint="eastAsia"/>
                      <w:sz w:val="18"/>
                      <w:szCs w:val="18"/>
                    </w:rPr>
                    <w:t>预测模型</w:t>
                  </w:r>
                </w:p>
              </w:tc>
              <w:tc>
                <w:tcPr>
                  <w:tcW w:w="1428" w:type="dxa"/>
                  <w:gridSpan w:val="2"/>
                  <w:vAlign w:val="center"/>
                </w:tcPr>
                <w:p w:rsidR="000C5FE0" w:rsidRDefault="000C5FE0" w:rsidP="000C5FE0">
                  <w:pPr>
                    <w:pStyle w:val="TableParagraph"/>
                    <w:kinsoku w:val="0"/>
                    <w:overflowPunct w:val="0"/>
                    <w:spacing w:before="65"/>
                    <w:ind w:left="394"/>
                    <w:jc w:val="center"/>
                  </w:pPr>
                  <w:r>
                    <w:rPr>
                      <w:sz w:val="18"/>
                      <w:szCs w:val="18"/>
                    </w:rPr>
                    <w:t>SLAB</w:t>
                  </w:r>
                  <w:r>
                    <w:rPr>
                      <w:spacing w:val="-4"/>
                      <w:sz w:val="18"/>
                      <w:szCs w:val="18"/>
                    </w:rPr>
                    <w:t xml:space="preserve"> </w:t>
                  </w:r>
                  <w:r>
                    <w:rPr>
                      <w:rFonts w:hint="eastAsia"/>
                    </w:rPr>
                    <w:t>□</w:t>
                  </w:r>
                </w:p>
              </w:tc>
              <w:tc>
                <w:tcPr>
                  <w:tcW w:w="2433" w:type="dxa"/>
                  <w:gridSpan w:val="4"/>
                  <w:vAlign w:val="center"/>
                </w:tcPr>
                <w:p w:rsidR="000C5FE0" w:rsidRDefault="000C5FE0" w:rsidP="000C5FE0">
                  <w:pPr>
                    <w:pStyle w:val="TableParagraph"/>
                    <w:kinsoku w:val="0"/>
                    <w:overflowPunct w:val="0"/>
                    <w:spacing w:before="65"/>
                    <w:ind w:left="826"/>
                    <w:jc w:val="center"/>
                  </w:pPr>
                  <w:r>
                    <w:rPr>
                      <w:sz w:val="18"/>
                      <w:szCs w:val="18"/>
                    </w:rPr>
                    <w:t>AFTOX</w:t>
                  </w:r>
                  <w:r>
                    <w:rPr>
                      <w:spacing w:val="-7"/>
                      <w:sz w:val="18"/>
                      <w:szCs w:val="18"/>
                    </w:rPr>
                    <w:t xml:space="preserve"> </w:t>
                  </w:r>
                  <w:r>
                    <w:rPr>
                      <w:rFonts w:hint="eastAsia"/>
                    </w:rPr>
                    <w:t>□</w:t>
                  </w:r>
                </w:p>
              </w:tc>
              <w:tc>
                <w:tcPr>
                  <w:tcW w:w="2502" w:type="dxa"/>
                  <w:gridSpan w:val="3"/>
                  <w:vAlign w:val="center"/>
                </w:tcPr>
                <w:p w:rsidR="000C5FE0" w:rsidRDefault="000C5FE0" w:rsidP="000C5FE0">
                  <w:pPr>
                    <w:pStyle w:val="TableParagraph"/>
                    <w:kinsoku w:val="0"/>
                    <w:overflowPunct w:val="0"/>
                    <w:spacing w:before="26"/>
                    <w:jc w:val="center"/>
                  </w:pPr>
                  <w:r>
                    <w:rPr>
                      <w:rFonts w:ascii="宋体" w:cs="宋体" w:hint="eastAsia"/>
                      <w:sz w:val="18"/>
                      <w:szCs w:val="18"/>
                    </w:rPr>
                    <w:t>其他</w:t>
                  </w:r>
                  <w:r>
                    <w:rPr>
                      <w:rFonts w:ascii="宋体" w:cs="宋体"/>
                      <w:spacing w:val="1"/>
                      <w:sz w:val="18"/>
                      <w:szCs w:val="18"/>
                    </w:rPr>
                    <w:t xml:space="preserve"> </w:t>
                  </w:r>
                  <w:r>
                    <w:rPr>
                      <w:rFonts w:hint="eastAsia"/>
                    </w:rPr>
                    <w:t>□</w:t>
                  </w:r>
                </w:p>
              </w:tc>
            </w:tr>
            <w:tr w:rsidR="000C5FE0" w:rsidTr="000C5FE0">
              <w:trPr>
                <w:trHeight w:hRule="exact" w:val="350"/>
              </w:trPr>
              <w:tc>
                <w:tcPr>
                  <w:tcW w:w="408" w:type="dxa"/>
                  <w:vMerge/>
                  <w:vAlign w:val="center"/>
                </w:tcPr>
                <w:p w:rsidR="000C5FE0" w:rsidRDefault="000C5FE0" w:rsidP="000C5FE0">
                  <w:pPr>
                    <w:pStyle w:val="TableParagraph"/>
                    <w:kinsoku w:val="0"/>
                    <w:overflowPunct w:val="0"/>
                    <w:spacing w:before="26"/>
                    <w:jc w:val="center"/>
                  </w:pPr>
                </w:p>
              </w:tc>
              <w:tc>
                <w:tcPr>
                  <w:tcW w:w="1311" w:type="dxa"/>
                  <w:vMerge/>
                  <w:vAlign w:val="center"/>
                </w:tcPr>
                <w:p w:rsidR="000C5FE0" w:rsidRDefault="000C5FE0" w:rsidP="000C5FE0">
                  <w:pPr>
                    <w:pStyle w:val="TableParagraph"/>
                    <w:kinsoku w:val="0"/>
                    <w:overflowPunct w:val="0"/>
                    <w:spacing w:before="26"/>
                    <w:jc w:val="center"/>
                  </w:pPr>
                </w:p>
              </w:tc>
              <w:tc>
                <w:tcPr>
                  <w:tcW w:w="1463" w:type="dxa"/>
                  <w:gridSpan w:val="2"/>
                  <w:vMerge w:val="restart"/>
                  <w:vAlign w:val="center"/>
                </w:tcPr>
                <w:p w:rsidR="000C5FE0" w:rsidRDefault="000C5FE0" w:rsidP="000C5FE0">
                  <w:pPr>
                    <w:pStyle w:val="TableParagraph"/>
                    <w:kinsoku w:val="0"/>
                    <w:overflowPunct w:val="0"/>
                    <w:spacing w:before="3"/>
                    <w:jc w:val="center"/>
                    <w:rPr>
                      <w:rFonts w:ascii="宋体" w:cs="宋体"/>
                      <w:b/>
                      <w:bCs/>
                      <w:sz w:val="15"/>
                      <w:szCs w:val="15"/>
                    </w:rPr>
                  </w:pPr>
                </w:p>
                <w:p w:rsidR="000C5FE0" w:rsidRDefault="000C5FE0" w:rsidP="000C5FE0">
                  <w:pPr>
                    <w:pStyle w:val="TableParagraph"/>
                    <w:kinsoku w:val="0"/>
                    <w:overflowPunct w:val="0"/>
                    <w:ind w:left="366"/>
                    <w:jc w:val="center"/>
                  </w:pPr>
                  <w:r>
                    <w:rPr>
                      <w:rFonts w:ascii="宋体" w:cs="宋体" w:hint="eastAsia"/>
                      <w:sz w:val="18"/>
                      <w:szCs w:val="18"/>
                    </w:rPr>
                    <w:t>预测结果</w:t>
                  </w:r>
                </w:p>
              </w:tc>
              <w:tc>
                <w:tcPr>
                  <w:tcW w:w="6363" w:type="dxa"/>
                  <w:gridSpan w:val="9"/>
                  <w:vAlign w:val="center"/>
                </w:tcPr>
                <w:p w:rsidR="000C5FE0" w:rsidRDefault="000C5FE0" w:rsidP="000C5FE0">
                  <w:pPr>
                    <w:pStyle w:val="TableParagraph"/>
                    <w:tabs>
                      <w:tab w:val="left" w:pos="4815"/>
                    </w:tabs>
                    <w:kinsoku w:val="0"/>
                    <w:overflowPunct w:val="0"/>
                    <w:spacing w:before="24"/>
                    <w:ind w:left="1424"/>
                    <w:jc w:val="center"/>
                  </w:pPr>
                  <w:r>
                    <w:rPr>
                      <w:rFonts w:ascii="宋体" w:cs="宋体" w:hint="eastAsia"/>
                      <w:sz w:val="18"/>
                      <w:szCs w:val="18"/>
                    </w:rPr>
                    <w:t>大气毒性终点浓度</w:t>
                  </w:r>
                  <w:r>
                    <w:rPr>
                      <w:sz w:val="18"/>
                      <w:szCs w:val="18"/>
                    </w:rPr>
                    <w:t>-1</w:t>
                  </w:r>
                  <w:r>
                    <w:rPr>
                      <w:spacing w:val="44"/>
                      <w:sz w:val="18"/>
                      <w:szCs w:val="18"/>
                    </w:rPr>
                    <w:t xml:space="preserve"> </w:t>
                  </w:r>
                  <w:r>
                    <w:rPr>
                      <w:rFonts w:ascii="宋体" w:cs="宋体" w:hint="eastAsia"/>
                      <w:sz w:val="18"/>
                      <w:szCs w:val="18"/>
                    </w:rPr>
                    <w:t>最大影响范围</w:t>
                  </w:r>
                  <w:r>
                    <w:rPr>
                      <w:sz w:val="18"/>
                      <w:szCs w:val="18"/>
                      <w:u w:val="single"/>
                    </w:rPr>
                    <w:tab/>
                  </w:r>
                  <w:r>
                    <w:rPr>
                      <w:sz w:val="18"/>
                      <w:szCs w:val="18"/>
                    </w:rPr>
                    <w:t>m</w:t>
                  </w:r>
                </w:p>
              </w:tc>
            </w:tr>
            <w:tr w:rsidR="000C5FE0" w:rsidTr="000C5FE0">
              <w:trPr>
                <w:trHeight w:hRule="exact" w:val="350"/>
              </w:trPr>
              <w:tc>
                <w:tcPr>
                  <w:tcW w:w="408" w:type="dxa"/>
                  <w:vMerge/>
                  <w:vAlign w:val="center"/>
                </w:tcPr>
                <w:p w:rsidR="000C5FE0" w:rsidRDefault="000C5FE0" w:rsidP="000C5FE0">
                  <w:pPr>
                    <w:pStyle w:val="TableParagraph"/>
                    <w:tabs>
                      <w:tab w:val="left" w:pos="4815"/>
                    </w:tabs>
                    <w:kinsoku w:val="0"/>
                    <w:overflowPunct w:val="0"/>
                    <w:spacing w:before="24"/>
                    <w:ind w:left="1424"/>
                    <w:jc w:val="center"/>
                  </w:pPr>
                </w:p>
              </w:tc>
              <w:tc>
                <w:tcPr>
                  <w:tcW w:w="1311" w:type="dxa"/>
                  <w:vMerge/>
                  <w:vAlign w:val="center"/>
                </w:tcPr>
                <w:p w:rsidR="000C5FE0" w:rsidRDefault="000C5FE0" w:rsidP="000C5FE0">
                  <w:pPr>
                    <w:pStyle w:val="TableParagraph"/>
                    <w:tabs>
                      <w:tab w:val="left" w:pos="4815"/>
                    </w:tabs>
                    <w:kinsoku w:val="0"/>
                    <w:overflowPunct w:val="0"/>
                    <w:spacing w:before="24"/>
                    <w:ind w:left="1424"/>
                    <w:jc w:val="center"/>
                  </w:pPr>
                </w:p>
              </w:tc>
              <w:tc>
                <w:tcPr>
                  <w:tcW w:w="1463" w:type="dxa"/>
                  <w:gridSpan w:val="2"/>
                  <w:vMerge/>
                  <w:vAlign w:val="center"/>
                </w:tcPr>
                <w:p w:rsidR="000C5FE0" w:rsidRDefault="000C5FE0" w:rsidP="000C5FE0">
                  <w:pPr>
                    <w:pStyle w:val="TableParagraph"/>
                    <w:tabs>
                      <w:tab w:val="left" w:pos="4815"/>
                    </w:tabs>
                    <w:kinsoku w:val="0"/>
                    <w:overflowPunct w:val="0"/>
                    <w:spacing w:before="24"/>
                    <w:ind w:left="1424"/>
                    <w:jc w:val="center"/>
                  </w:pPr>
                </w:p>
              </w:tc>
              <w:tc>
                <w:tcPr>
                  <w:tcW w:w="6363" w:type="dxa"/>
                  <w:gridSpan w:val="9"/>
                  <w:vAlign w:val="center"/>
                </w:tcPr>
                <w:p w:rsidR="000C5FE0" w:rsidRDefault="000C5FE0" w:rsidP="000C5FE0">
                  <w:pPr>
                    <w:pStyle w:val="TableParagraph"/>
                    <w:tabs>
                      <w:tab w:val="left" w:pos="4815"/>
                    </w:tabs>
                    <w:kinsoku w:val="0"/>
                    <w:overflowPunct w:val="0"/>
                    <w:spacing w:before="24"/>
                    <w:ind w:left="1424"/>
                    <w:jc w:val="center"/>
                  </w:pPr>
                  <w:r>
                    <w:rPr>
                      <w:rFonts w:ascii="宋体" w:cs="宋体" w:hint="eastAsia"/>
                      <w:sz w:val="18"/>
                      <w:szCs w:val="18"/>
                    </w:rPr>
                    <w:t>大气毒性终点浓度</w:t>
                  </w:r>
                  <w:r>
                    <w:rPr>
                      <w:sz w:val="18"/>
                      <w:szCs w:val="18"/>
                    </w:rPr>
                    <w:t>-2</w:t>
                  </w:r>
                  <w:r>
                    <w:rPr>
                      <w:spacing w:val="44"/>
                      <w:sz w:val="18"/>
                      <w:szCs w:val="18"/>
                    </w:rPr>
                    <w:t xml:space="preserve"> </w:t>
                  </w:r>
                  <w:r>
                    <w:rPr>
                      <w:rFonts w:ascii="宋体" w:cs="宋体" w:hint="eastAsia"/>
                      <w:sz w:val="18"/>
                      <w:szCs w:val="18"/>
                    </w:rPr>
                    <w:t>最大影响范围</w:t>
                  </w:r>
                  <w:r>
                    <w:rPr>
                      <w:sz w:val="18"/>
                      <w:szCs w:val="18"/>
                      <w:u w:val="single"/>
                    </w:rPr>
                    <w:tab/>
                  </w:r>
                  <w:r>
                    <w:rPr>
                      <w:sz w:val="18"/>
                      <w:szCs w:val="18"/>
                    </w:rPr>
                    <w:t>m</w:t>
                  </w:r>
                </w:p>
              </w:tc>
            </w:tr>
            <w:tr w:rsidR="000C5FE0" w:rsidTr="000C5FE0">
              <w:trPr>
                <w:trHeight w:hRule="exact" w:val="350"/>
              </w:trPr>
              <w:tc>
                <w:tcPr>
                  <w:tcW w:w="408" w:type="dxa"/>
                  <w:vMerge/>
                  <w:vAlign w:val="center"/>
                </w:tcPr>
                <w:p w:rsidR="000C5FE0" w:rsidRDefault="000C5FE0" w:rsidP="000C5FE0">
                  <w:pPr>
                    <w:pStyle w:val="TableParagraph"/>
                    <w:tabs>
                      <w:tab w:val="left" w:pos="4815"/>
                    </w:tabs>
                    <w:kinsoku w:val="0"/>
                    <w:overflowPunct w:val="0"/>
                    <w:spacing w:before="24"/>
                    <w:ind w:left="1424"/>
                    <w:jc w:val="center"/>
                  </w:pPr>
                </w:p>
              </w:tc>
              <w:tc>
                <w:tcPr>
                  <w:tcW w:w="1311" w:type="dxa"/>
                  <w:vAlign w:val="center"/>
                </w:tcPr>
                <w:p w:rsidR="000C5FE0" w:rsidRDefault="000C5FE0" w:rsidP="000C5FE0">
                  <w:pPr>
                    <w:pStyle w:val="TableParagraph"/>
                    <w:kinsoku w:val="0"/>
                    <w:overflowPunct w:val="0"/>
                    <w:spacing w:before="24"/>
                    <w:ind w:left="379"/>
                    <w:jc w:val="center"/>
                  </w:pPr>
                  <w:r>
                    <w:rPr>
                      <w:rFonts w:ascii="宋体" w:cs="宋体" w:hint="eastAsia"/>
                      <w:sz w:val="18"/>
                      <w:szCs w:val="18"/>
                    </w:rPr>
                    <w:t>地表水</w:t>
                  </w:r>
                </w:p>
              </w:tc>
              <w:tc>
                <w:tcPr>
                  <w:tcW w:w="7826" w:type="dxa"/>
                  <w:gridSpan w:val="11"/>
                  <w:vAlign w:val="center"/>
                </w:tcPr>
                <w:p w:rsidR="000C5FE0" w:rsidRDefault="000C5FE0" w:rsidP="000C5FE0">
                  <w:pPr>
                    <w:pStyle w:val="TableParagraph"/>
                    <w:tabs>
                      <w:tab w:val="left" w:pos="4235"/>
                      <w:tab w:val="left" w:pos="5766"/>
                    </w:tabs>
                    <w:kinsoku w:val="0"/>
                    <w:overflowPunct w:val="0"/>
                    <w:spacing w:before="24"/>
                    <w:ind w:left="1987"/>
                    <w:jc w:val="center"/>
                  </w:pPr>
                  <w:r>
                    <w:rPr>
                      <w:rFonts w:ascii="宋体" w:cs="宋体" w:hint="eastAsia"/>
                      <w:spacing w:val="-1"/>
                      <w:sz w:val="18"/>
                      <w:szCs w:val="18"/>
                    </w:rPr>
                    <w:t>最近环境敏感目标</w:t>
                  </w:r>
                  <w:r>
                    <w:rPr>
                      <w:spacing w:val="-1"/>
                      <w:sz w:val="18"/>
                      <w:szCs w:val="18"/>
                      <w:u w:val="single"/>
                    </w:rPr>
                    <w:tab/>
                  </w:r>
                  <w:r>
                    <w:rPr>
                      <w:rFonts w:ascii="宋体" w:cs="宋体" w:hint="eastAsia"/>
                      <w:spacing w:val="-1"/>
                      <w:sz w:val="18"/>
                      <w:szCs w:val="18"/>
                    </w:rPr>
                    <w:t>，到达时间</w:t>
                  </w:r>
                  <w:r>
                    <w:rPr>
                      <w:spacing w:val="-1"/>
                      <w:sz w:val="18"/>
                      <w:szCs w:val="18"/>
                      <w:u w:val="single"/>
                    </w:rPr>
                    <w:tab/>
                  </w:r>
                  <w:r>
                    <w:rPr>
                      <w:sz w:val="18"/>
                      <w:szCs w:val="18"/>
                    </w:rPr>
                    <w:t>h</w:t>
                  </w:r>
                </w:p>
              </w:tc>
            </w:tr>
            <w:tr w:rsidR="000C5FE0" w:rsidTr="000C5FE0">
              <w:trPr>
                <w:trHeight w:hRule="exact" w:val="350"/>
              </w:trPr>
              <w:tc>
                <w:tcPr>
                  <w:tcW w:w="408" w:type="dxa"/>
                  <w:vMerge/>
                  <w:vAlign w:val="center"/>
                </w:tcPr>
                <w:p w:rsidR="000C5FE0" w:rsidRDefault="000C5FE0" w:rsidP="000C5FE0">
                  <w:pPr>
                    <w:pStyle w:val="TableParagraph"/>
                    <w:tabs>
                      <w:tab w:val="left" w:pos="4235"/>
                      <w:tab w:val="left" w:pos="5766"/>
                    </w:tabs>
                    <w:kinsoku w:val="0"/>
                    <w:overflowPunct w:val="0"/>
                    <w:spacing w:before="24"/>
                    <w:ind w:left="1987"/>
                    <w:jc w:val="center"/>
                  </w:pPr>
                </w:p>
              </w:tc>
              <w:tc>
                <w:tcPr>
                  <w:tcW w:w="1311" w:type="dxa"/>
                  <w:vMerge w:val="restart"/>
                  <w:vAlign w:val="center"/>
                </w:tcPr>
                <w:p w:rsidR="000C5FE0" w:rsidRDefault="000C5FE0" w:rsidP="000C5FE0">
                  <w:pPr>
                    <w:pStyle w:val="TableParagraph"/>
                    <w:kinsoku w:val="0"/>
                    <w:overflowPunct w:val="0"/>
                    <w:ind w:left="379"/>
                    <w:jc w:val="center"/>
                  </w:pPr>
                  <w:r>
                    <w:rPr>
                      <w:rFonts w:ascii="宋体" w:cs="宋体" w:hint="eastAsia"/>
                      <w:sz w:val="18"/>
                      <w:szCs w:val="18"/>
                    </w:rPr>
                    <w:t>地下水</w:t>
                  </w:r>
                </w:p>
              </w:tc>
              <w:tc>
                <w:tcPr>
                  <w:tcW w:w="7826" w:type="dxa"/>
                  <w:gridSpan w:val="11"/>
                  <w:vAlign w:val="center"/>
                </w:tcPr>
                <w:p w:rsidR="000C5FE0" w:rsidRDefault="000C5FE0" w:rsidP="000C5FE0">
                  <w:pPr>
                    <w:pStyle w:val="TableParagraph"/>
                    <w:tabs>
                      <w:tab w:val="left" w:pos="5135"/>
                    </w:tabs>
                    <w:kinsoku w:val="0"/>
                    <w:overflowPunct w:val="0"/>
                    <w:spacing w:before="25"/>
                    <w:ind w:left="2615"/>
                    <w:jc w:val="center"/>
                  </w:pPr>
                  <w:r>
                    <w:rPr>
                      <w:rFonts w:ascii="宋体" w:cs="宋体" w:hint="eastAsia"/>
                      <w:spacing w:val="-1"/>
                      <w:sz w:val="18"/>
                      <w:szCs w:val="18"/>
                    </w:rPr>
                    <w:t>下游厂区边界到达时间</w:t>
                  </w:r>
                  <w:r>
                    <w:rPr>
                      <w:spacing w:val="-1"/>
                      <w:sz w:val="18"/>
                      <w:szCs w:val="18"/>
                      <w:u w:val="single"/>
                    </w:rPr>
                    <w:tab/>
                  </w:r>
                  <w:r>
                    <w:rPr>
                      <w:sz w:val="18"/>
                      <w:szCs w:val="18"/>
                    </w:rPr>
                    <w:t>d</w:t>
                  </w:r>
                </w:p>
              </w:tc>
            </w:tr>
            <w:tr w:rsidR="000C5FE0" w:rsidTr="000C5FE0">
              <w:trPr>
                <w:trHeight w:hRule="exact" w:val="350"/>
              </w:trPr>
              <w:tc>
                <w:tcPr>
                  <w:tcW w:w="408" w:type="dxa"/>
                  <w:vMerge/>
                  <w:vAlign w:val="center"/>
                </w:tcPr>
                <w:p w:rsidR="000C5FE0" w:rsidRDefault="000C5FE0" w:rsidP="000C5FE0">
                  <w:pPr>
                    <w:pStyle w:val="TableParagraph"/>
                    <w:tabs>
                      <w:tab w:val="left" w:pos="5135"/>
                    </w:tabs>
                    <w:kinsoku w:val="0"/>
                    <w:overflowPunct w:val="0"/>
                    <w:spacing w:before="25"/>
                    <w:ind w:left="2615"/>
                    <w:jc w:val="center"/>
                  </w:pPr>
                </w:p>
              </w:tc>
              <w:tc>
                <w:tcPr>
                  <w:tcW w:w="1311" w:type="dxa"/>
                  <w:vMerge/>
                  <w:vAlign w:val="center"/>
                </w:tcPr>
                <w:p w:rsidR="000C5FE0" w:rsidRDefault="000C5FE0" w:rsidP="000C5FE0">
                  <w:pPr>
                    <w:pStyle w:val="TableParagraph"/>
                    <w:tabs>
                      <w:tab w:val="left" w:pos="5135"/>
                    </w:tabs>
                    <w:kinsoku w:val="0"/>
                    <w:overflowPunct w:val="0"/>
                    <w:spacing w:before="25"/>
                    <w:ind w:left="2615"/>
                    <w:jc w:val="center"/>
                  </w:pPr>
                </w:p>
              </w:tc>
              <w:tc>
                <w:tcPr>
                  <w:tcW w:w="7826" w:type="dxa"/>
                  <w:gridSpan w:val="11"/>
                  <w:vAlign w:val="center"/>
                </w:tcPr>
                <w:p w:rsidR="000C5FE0" w:rsidRDefault="000C5FE0" w:rsidP="000C5FE0">
                  <w:pPr>
                    <w:pStyle w:val="TableParagraph"/>
                    <w:tabs>
                      <w:tab w:val="left" w:pos="5450"/>
                    </w:tabs>
                    <w:kinsoku w:val="0"/>
                    <w:overflowPunct w:val="0"/>
                    <w:spacing w:before="25"/>
                    <w:ind w:left="2301"/>
                    <w:jc w:val="center"/>
                  </w:pPr>
                  <w:r>
                    <w:rPr>
                      <w:rFonts w:ascii="宋体" w:cs="宋体" w:hint="eastAsia"/>
                      <w:spacing w:val="-1"/>
                      <w:sz w:val="18"/>
                      <w:szCs w:val="18"/>
                    </w:rPr>
                    <w:t>最近环境敏感目标，到达时间</w:t>
                  </w:r>
                  <w:r>
                    <w:rPr>
                      <w:spacing w:val="-1"/>
                      <w:sz w:val="18"/>
                      <w:szCs w:val="18"/>
                      <w:u w:val="single"/>
                    </w:rPr>
                    <w:tab/>
                  </w:r>
                  <w:r>
                    <w:rPr>
                      <w:sz w:val="18"/>
                      <w:szCs w:val="18"/>
                    </w:rPr>
                    <w:t>d</w:t>
                  </w:r>
                </w:p>
              </w:tc>
            </w:tr>
            <w:tr w:rsidR="000C5FE0" w:rsidTr="000C5FE0">
              <w:trPr>
                <w:trHeight w:hRule="exact" w:val="1027"/>
              </w:trPr>
              <w:tc>
                <w:tcPr>
                  <w:tcW w:w="1719" w:type="dxa"/>
                  <w:gridSpan w:val="2"/>
                  <w:vAlign w:val="center"/>
                </w:tcPr>
                <w:p w:rsidR="000C5FE0" w:rsidRDefault="000C5FE0" w:rsidP="000C5FE0">
                  <w:pPr>
                    <w:pStyle w:val="TableParagraph"/>
                    <w:kinsoku w:val="0"/>
                    <w:overflowPunct w:val="0"/>
                    <w:spacing w:line="232" w:lineRule="exact"/>
                    <w:ind w:left="674" w:right="312" w:hanging="360"/>
                    <w:jc w:val="center"/>
                  </w:pPr>
                  <w:r>
                    <w:rPr>
                      <w:rFonts w:ascii="宋体" w:cs="宋体" w:hint="eastAsia"/>
                      <w:sz w:val="18"/>
                      <w:szCs w:val="18"/>
                    </w:rPr>
                    <w:t>重点风险防范措施</w:t>
                  </w:r>
                </w:p>
              </w:tc>
              <w:tc>
                <w:tcPr>
                  <w:tcW w:w="7826" w:type="dxa"/>
                  <w:gridSpan w:val="11"/>
                  <w:vAlign w:val="center"/>
                </w:tcPr>
                <w:p w:rsidR="000C5FE0" w:rsidRDefault="000C5FE0" w:rsidP="000C5FE0">
                  <w:pPr>
                    <w:pStyle w:val="TableParagraph"/>
                    <w:kinsoku w:val="0"/>
                    <w:overflowPunct w:val="0"/>
                    <w:spacing w:before="38" w:line="232" w:lineRule="exact"/>
                    <w:ind w:left="103" w:right="74" w:firstLine="360"/>
                    <w:jc w:val="center"/>
                  </w:pPr>
                  <w:r>
                    <w:rPr>
                      <w:rFonts w:ascii="宋体" w:cs="宋体" w:hint="eastAsia"/>
                      <w:sz w:val="18"/>
                      <w:szCs w:val="18"/>
                    </w:rPr>
                    <w:t>严格按照《一般工业固体废物贮存、处置场污染控制标准》（GB18599-2001）、《环境保护图形标志－固体废物贮存(处置)场》(GB15562.2-1995)设置贮存场所，做好固废的及时清运和处置工作，并落实危险废物落实转移联单制度等。</w:t>
                  </w:r>
                </w:p>
              </w:tc>
            </w:tr>
            <w:tr w:rsidR="000C5FE0" w:rsidTr="000C5FE0">
              <w:trPr>
                <w:trHeight w:hRule="exact" w:val="1122"/>
              </w:trPr>
              <w:tc>
                <w:tcPr>
                  <w:tcW w:w="1719" w:type="dxa"/>
                  <w:gridSpan w:val="2"/>
                  <w:vAlign w:val="center"/>
                </w:tcPr>
                <w:p w:rsidR="000C5FE0" w:rsidRDefault="000C5FE0" w:rsidP="000C5FE0">
                  <w:pPr>
                    <w:pStyle w:val="TableParagraph"/>
                    <w:kinsoku w:val="0"/>
                    <w:overflowPunct w:val="0"/>
                    <w:ind w:left="223"/>
                    <w:jc w:val="center"/>
                  </w:pPr>
                  <w:r>
                    <w:rPr>
                      <w:rFonts w:ascii="宋体" w:cs="宋体" w:hint="eastAsia"/>
                      <w:sz w:val="18"/>
                      <w:szCs w:val="18"/>
                    </w:rPr>
                    <w:t>评价结论与建议</w:t>
                  </w:r>
                </w:p>
              </w:tc>
              <w:tc>
                <w:tcPr>
                  <w:tcW w:w="7826" w:type="dxa"/>
                  <w:gridSpan w:val="11"/>
                  <w:vAlign w:val="center"/>
                </w:tcPr>
                <w:p w:rsidR="000C5FE0" w:rsidRDefault="000C5FE0" w:rsidP="000C5FE0">
                  <w:pPr>
                    <w:pStyle w:val="TableParagraph"/>
                    <w:kinsoku w:val="0"/>
                    <w:overflowPunct w:val="0"/>
                    <w:spacing w:before="24" w:line="232" w:lineRule="exact"/>
                    <w:ind w:leftChars="49" w:left="103" w:right="74" w:firstLineChars="200" w:firstLine="360"/>
                    <w:jc w:val="both"/>
                  </w:pPr>
                  <w:r>
                    <w:rPr>
                      <w:rFonts w:ascii="宋体" w:cs="宋体" w:hint="eastAsia"/>
                      <w:sz w:val="18"/>
                      <w:szCs w:val="18"/>
                    </w:rPr>
                    <w:t>综上，一般情况下，发生环境风险事故几率较小，为进一步减少风险产生的几率，避免风险情况的出现，车间应加强风险管理，提高风险防范意识，制定应急预案，减轻风险情况造成的危害程度，发生的环境风险可以控制在较低的水平，本项目的事故风险处于可接收水平。</w:t>
                  </w:r>
                </w:p>
              </w:tc>
            </w:tr>
            <w:tr w:rsidR="000C5FE0" w:rsidTr="000C5FE0">
              <w:trPr>
                <w:trHeight w:hRule="exact" w:val="350"/>
              </w:trPr>
              <w:tc>
                <w:tcPr>
                  <w:tcW w:w="9545" w:type="dxa"/>
                  <w:gridSpan w:val="13"/>
                  <w:vAlign w:val="center"/>
                </w:tcPr>
                <w:p w:rsidR="000C5FE0" w:rsidRDefault="000C5FE0" w:rsidP="000C5FE0">
                  <w:pPr>
                    <w:pStyle w:val="TableParagraph"/>
                    <w:tabs>
                      <w:tab w:val="left" w:pos="2241"/>
                    </w:tabs>
                    <w:kinsoku w:val="0"/>
                    <w:overflowPunct w:val="0"/>
                    <w:spacing w:before="25"/>
                    <w:ind w:left="103"/>
                    <w:jc w:val="both"/>
                  </w:pPr>
                  <w:r>
                    <w:rPr>
                      <w:rFonts w:ascii="宋体" w:cs="宋体" w:hint="eastAsia"/>
                      <w:spacing w:val="-17"/>
                      <w:sz w:val="18"/>
                      <w:szCs w:val="18"/>
                    </w:rPr>
                    <w:t>注：“</w:t>
                  </w:r>
                  <w:r>
                    <w:rPr>
                      <w:rFonts w:hint="eastAsia"/>
                    </w:rPr>
                    <w:t>□</w:t>
                  </w:r>
                  <w:r>
                    <w:rPr>
                      <w:rFonts w:ascii="宋体" w:hAnsi="Wingdings" w:cs="宋体" w:hint="eastAsia"/>
                      <w:spacing w:val="-17"/>
                      <w:sz w:val="18"/>
                      <w:szCs w:val="18"/>
                    </w:rPr>
                    <w:t>”为勾选项，“</w:t>
                  </w:r>
                  <w:r>
                    <w:rPr>
                      <w:spacing w:val="-17"/>
                      <w:sz w:val="18"/>
                      <w:szCs w:val="18"/>
                      <w:u w:val="single"/>
                    </w:rPr>
                    <w:tab/>
                  </w:r>
                  <w:r>
                    <w:rPr>
                      <w:rFonts w:ascii="宋体" w:cs="宋体" w:hint="eastAsia"/>
                      <w:sz w:val="18"/>
                      <w:szCs w:val="18"/>
                    </w:rPr>
                    <w:t>”为填写项。</w:t>
                  </w:r>
                </w:p>
              </w:tc>
            </w:tr>
          </w:tbl>
          <w:p w:rsidR="000C5FE0" w:rsidRDefault="000C5FE0" w:rsidP="000C5FE0">
            <w:pPr>
              <w:spacing w:line="360" w:lineRule="auto"/>
              <w:ind w:firstLineChars="50" w:firstLine="120"/>
              <w:rPr>
                <w:b/>
                <w:kern w:val="0"/>
                <w:sz w:val="24"/>
                <w:szCs w:val="20"/>
              </w:rPr>
            </w:pPr>
            <w:r>
              <w:rPr>
                <w:rFonts w:hint="eastAsia"/>
                <w:b/>
                <w:kern w:val="0"/>
                <w:sz w:val="24"/>
                <w:szCs w:val="20"/>
              </w:rPr>
              <w:t>8</w:t>
            </w:r>
            <w:r>
              <w:rPr>
                <w:rFonts w:hint="eastAsia"/>
                <w:b/>
                <w:kern w:val="0"/>
                <w:sz w:val="24"/>
                <w:szCs w:val="20"/>
              </w:rPr>
              <w:t>、</w:t>
            </w:r>
            <w:bookmarkEnd w:id="1"/>
            <w:bookmarkEnd w:id="2"/>
            <w:bookmarkEnd w:id="3"/>
            <w:r>
              <w:rPr>
                <w:rFonts w:hint="eastAsia"/>
                <w:b/>
                <w:kern w:val="0"/>
                <w:sz w:val="24"/>
                <w:szCs w:val="20"/>
              </w:rPr>
              <w:t>环境管理与监测计划</w:t>
            </w:r>
          </w:p>
          <w:p w:rsidR="000C5FE0" w:rsidRDefault="000C5FE0" w:rsidP="000C5FE0">
            <w:pPr>
              <w:pStyle w:val="afd"/>
              <w:spacing w:line="360" w:lineRule="auto"/>
              <w:ind w:firstLine="482"/>
              <w:rPr>
                <w:rFonts w:ascii="Times New Roman" w:eastAsia="宋体" w:cs="宋体"/>
                <w:b/>
                <w:kern w:val="2"/>
                <w:sz w:val="24"/>
                <w:szCs w:val="24"/>
              </w:rPr>
            </w:pPr>
            <w:r>
              <w:rPr>
                <w:rFonts w:ascii="Times New Roman" w:eastAsia="宋体" w:cs="宋体" w:hint="eastAsia"/>
                <w:b/>
                <w:kern w:val="2"/>
                <w:sz w:val="24"/>
                <w:szCs w:val="24"/>
              </w:rPr>
              <w:t>8.1</w:t>
            </w:r>
            <w:r>
              <w:rPr>
                <w:rFonts w:ascii="Times New Roman" w:eastAsia="宋体" w:cs="宋体" w:hint="eastAsia"/>
                <w:b/>
                <w:kern w:val="2"/>
                <w:sz w:val="24"/>
                <w:szCs w:val="24"/>
              </w:rPr>
              <w:t>环境管理</w:t>
            </w:r>
          </w:p>
          <w:p w:rsidR="000C5FE0" w:rsidRDefault="000C5FE0" w:rsidP="000C5FE0">
            <w:pPr>
              <w:autoSpaceDE w:val="0"/>
              <w:autoSpaceDN w:val="0"/>
              <w:adjustRightInd w:val="0"/>
              <w:snapToGrid w:val="0"/>
              <w:spacing w:line="360" w:lineRule="auto"/>
              <w:ind w:firstLineChars="200" w:firstLine="480"/>
              <w:rPr>
                <w:rFonts w:hAnsi="宋体"/>
                <w:bCs/>
                <w:kern w:val="0"/>
                <w:sz w:val="24"/>
              </w:rPr>
            </w:pPr>
            <w:r>
              <w:rPr>
                <w:rFonts w:hAnsi="宋体" w:hint="eastAsia"/>
                <w:bCs/>
                <w:kern w:val="0"/>
                <w:sz w:val="24"/>
              </w:rPr>
              <w:t>要求企业设置专门的环境管理部门，同时制定各类环境管理的相关规章、制度和措施的要求，具体包括：</w:t>
            </w:r>
          </w:p>
          <w:p w:rsidR="000C5FE0" w:rsidRDefault="000C5FE0" w:rsidP="000C5FE0">
            <w:pPr>
              <w:autoSpaceDE w:val="0"/>
              <w:autoSpaceDN w:val="0"/>
              <w:adjustRightInd w:val="0"/>
              <w:snapToGrid w:val="0"/>
              <w:spacing w:line="360" w:lineRule="auto"/>
              <w:ind w:firstLineChars="200" w:firstLine="480"/>
              <w:rPr>
                <w:rFonts w:hAnsi="宋体"/>
                <w:bCs/>
                <w:kern w:val="0"/>
                <w:sz w:val="24"/>
              </w:rPr>
            </w:pPr>
            <w:r>
              <w:rPr>
                <w:rFonts w:hAnsi="宋体" w:hint="eastAsia"/>
                <w:bCs/>
                <w:kern w:val="0"/>
                <w:sz w:val="24"/>
              </w:rPr>
              <w:t>（</w:t>
            </w:r>
            <w:r>
              <w:rPr>
                <w:rFonts w:hAnsi="宋体" w:hint="eastAsia"/>
                <w:bCs/>
                <w:kern w:val="0"/>
                <w:sz w:val="24"/>
              </w:rPr>
              <w:t>1</w:t>
            </w:r>
            <w:r>
              <w:rPr>
                <w:rFonts w:hAnsi="宋体" w:hint="eastAsia"/>
                <w:bCs/>
                <w:kern w:val="0"/>
                <w:sz w:val="24"/>
              </w:rPr>
              <w:t>）</w:t>
            </w:r>
            <w:r>
              <w:rPr>
                <w:rFonts w:hAnsi="宋体" w:hint="eastAsia"/>
                <w:bCs/>
                <w:kern w:val="0"/>
                <w:sz w:val="24"/>
              </w:rPr>
              <w:tab/>
            </w:r>
            <w:r>
              <w:rPr>
                <w:rFonts w:hAnsi="宋体" w:hint="eastAsia"/>
                <w:bCs/>
                <w:kern w:val="0"/>
                <w:sz w:val="24"/>
              </w:rPr>
              <w:t>定期报告制度</w:t>
            </w:r>
          </w:p>
          <w:p w:rsidR="000C5FE0" w:rsidRDefault="000C5FE0" w:rsidP="000C5FE0">
            <w:pPr>
              <w:autoSpaceDE w:val="0"/>
              <w:autoSpaceDN w:val="0"/>
              <w:adjustRightInd w:val="0"/>
              <w:snapToGrid w:val="0"/>
              <w:spacing w:line="360" w:lineRule="auto"/>
              <w:ind w:firstLineChars="200" w:firstLine="480"/>
              <w:rPr>
                <w:rFonts w:hAnsi="宋体"/>
                <w:bCs/>
                <w:kern w:val="0"/>
                <w:sz w:val="24"/>
              </w:rPr>
            </w:pPr>
            <w:r>
              <w:rPr>
                <w:rFonts w:hAnsi="宋体" w:hint="eastAsia"/>
                <w:bCs/>
                <w:kern w:val="0"/>
                <w:sz w:val="24"/>
              </w:rPr>
              <w:t>要定期向当地环保部门报告污染治理设施运行情况、污染物排放情况以及污染事故、污染纠纷等情况。</w:t>
            </w:r>
          </w:p>
          <w:p w:rsidR="000C5FE0" w:rsidRDefault="000C5FE0" w:rsidP="000C5FE0">
            <w:pPr>
              <w:autoSpaceDE w:val="0"/>
              <w:autoSpaceDN w:val="0"/>
              <w:adjustRightInd w:val="0"/>
              <w:snapToGrid w:val="0"/>
              <w:spacing w:line="360" w:lineRule="auto"/>
              <w:ind w:firstLineChars="200" w:firstLine="480"/>
              <w:rPr>
                <w:rFonts w:hAnsi="宋体"/>
                <w:bCs/>
                <w:kern w:val="0"/>
                <w:sz w:val="24"/>
              </w:rPr>
            </w:pPr>
            <w:r>
              <w:rPr>
                <w:rFonts w:hAnsi="宋体" w:hint="eastAsia"/>
                <w:bCs/>
                <w:kern w:val="0"/>
                <w:sz w:val="24"/>
              </w:rPr>
              <w:t>（</w:t>
            </w:r>
            <w:r>
              <w:rPr>
                <w:rFonts w:hAnsi="宋体" w:hint="eastAsia"/>
                <w:bCs/>
                <w:kern w:val="0"/>
                <w:sz w:val="24"/>
              </w:rPr>
              <w:t>2</w:t>
            </w:r>
            <w:r>
              <w:rPr>
                <w:rFonts w:hAnsi="宋体" w:hint="eastAsia"/>
                <w:bCs/>
                <w:kern w:val="0"/>
                <w:sz w:val="24"/>
              </w:rPr>
              <w:t>）</w:t>
            </w:r>
            <w:r>
              <w:rPr>
                <w:rFonts w:hAnsi="宋体" w:hint="eastAsia"/>
                <w:bCs/>
                <w:kern w:val="0"/>
                <w:sz w:val="24"/>
              </w:rPr>
              <w:tab/>
            </w:r>
            <w:r>
              <w:rPr>
                <w:rFonts w:hAnsi="宋体" w:hint="eastAsia"/>
                <w:bCs/>
                <w:kern w:val="0"/>
                <w:sz w:val="24"/>
              </w:rPr>
              <w:t>污染处理设施的管理制度。</w:t>
            </w:r>
          </w:p>
          <w:p w:rsidR="000C5FE0" w:rsidRDefault="000C5FE0" w:rsidP="000C5FE0">
            <w:pPr>
              <w:autoSpaceDE w:val="0"/>
              <w:autoSpaceDN w:val="0"/>
              <w:adjustRightInd w:val="0"/>
              <w:snapToGrid w:val="0"/>
              <w:spacing w:line="360" w:lineRule="auto"/>
              <w:ind w:firstLineChars="200" w:firstLine="480"/>
              <w:rPr>
                <w:rFonts w:hAnsi="宋体"/>
                <w:bCs/>
                <w:kern w:val="0"/>
                <w:sz w:val="24"/>
              </w:rPr>
            </w:pPr>
            <w:r>
              <w:rPr>
                <w:rFonts w:hAnsi="宋体" w:hint="eastAsia"/>
                <w:bCs/>
                <w:kern w:val="0"/>
                <w:sz w:val="24"/>
              </w:rPr>
              <w:t>对污染治理设施的管理必须与生产经营活动一起纳入企业的日常管理中，要建立岗位责任制，制定操作规程，建立管理台帐。</w:t>
            </w:r>
          </w:p>
          <w:p w:rsidR="000C5FE0" w:rsidRDefault="000C5FE0" w:rsidP="000C5FE0">
            <w:pPr>
              <w:autoSpaceDE w:val="0"/>
              <w:autoSpaceDN w:val="0"/>
              <w:adjustRightInd w:val="0"/>
              <w:snapToGrid w:val="0"/>
              <w:spacing w:line="360" w:lineRule="auto"/>
              <w:ind w:firstLineChars="200" w:firstLine="480"/>
              <w:rPr>
                <w:rFonts w:hAnsi="宋体"/>
                <w:bCs/>
                <w:kern w:val="0"/>
                <w:sz w:val="24"/>
              </w:rPr>
            </w:pPr>
            <w:r>
              <w:rPr>
                <w:rFonts w:hAnsi="宋体" w:hint="eastAsia"/>
                <w:bCs/>
                <w:kern w:val="0"/>
                <w:sz w:val="24"/>
              </w:rPr>
              <w:t>（</w:t>
            </w:r>
            <w:r>
              <w:rPr>
                <w:rFonts w:hAnsi="宋体" w:hint="eastAsia"/>
                <w:bCs/>
                <w:kern w:val="0"/>
                <w:sz w:val="24"/>
              </w:rPr>
              <w:t>3</w:t>
            </w:r>
            <w:r>
              <w:rPr>
                <w:rFonts w:hAnsi="宋体" w:hint="eastAsia"/>
                <w:bCs/>
                <w:kern w:val="0"/>
                <w:sz w:val="24"/>
              </w:rPr>
              <w:t>）</w:t>
            </w:r>
            <w:r>
              <w:rPr>
                <w:rFonts w:hAnsi="宋体" w:hint="eastAsia"/>
                <w:bCs/>
                <w:kern w:val="0"/>
                <w:sz w:val="24"/>
              </w:rPr>
              <w:tab/>
            </w:r>
            <w:r>
              <w:rPr>
                <w:rFonts w:hAnsi="宋体" w:hint="eastAsia"/>
                <w:bCs/>
                <w:kern w:val="0"/>
                <w:sz w:val="24"/>
              </w:rPr>
              <w:t>奖惩制度</w:t>
            </w:r>
          </w:p>
          <w:p w:rsidR="000C5FE0" w:rsidRDefault="000C5FE0" w:rsidP="000C5FE0">
            <w:pPr>
              <w:autoSpaceDE w:val="0"/>
              <w:autoSpaceDN w:val="0"/>
              <w:adjustRightInd w:val="0"/>
              <w:snapToGrid w:val="0"/>
              <w:spacing w:line="360" w:lineRule="auto"/>
              <w:ind w:firstLineChars="200" w:firstLine="480"/>
              <w:rPr>
                <w:rFonts w:hAnsi="宋体"/>
                <w:bCs/>
                <w:kern w:val="0"/>
                <w:sz w:val="24"/>
              </w:rPr>
            </w:pPr>
            <w:r>
              <w:rPr>
                <w:rFonts w:hAnsi="宋体" w:hint="eastAsia"/>
                <w:bCs/>
                <w:kern w:val="0"/>
                <w:sz w:val="24"/>
              </w:rPr>
              <w:t>企业应设置环境保护奖惩制度，对爱护环保设施，节能降耗、改善环境者实行奖励；</w:t>
            </w:r>
            <w:r>
              <w:rPr>
                <w:rFonts w:hAnsi="宋体" w:hint="eastAsia"/>
                <w:bCs/>
                <w:kern w:val="0"/>
                <w:sz w:val="24"/>
              </w:rPr>
              <w:t xml:space="preserve"> </w:t>
            </w:r>
            <w:r>
              <w:rPr>
                <w:rFonts w:hAnsi="宋体" w:hint="eastAsia"/>
                <w:bCs/>
                <w:kern w:val="0"/>
                <w:sz w:val="24"/>
              </w:rPr>
              <w:t>对不按环保要求管理，造成环保设施损坏、环境污染和资源、能源浪费者予以处罚。</w:t>
            </w:r>
          </w:p>
          <w:p w:rsidR="000C5FE0" w:rsidRDefault="000C5FE0" w:rsidP="000C5FE0">
            <w:pPr>
              <w:autoSpaceDE w:val="0"/>
              <w:autoSpaceDN w:val="0"/>
              <w:adjustRightInd w:val="0"/>
              <w:snapToGrid w:val="0"/>
              <w:spacing w:line="360" w:lineRule="auto"/>
              <w:ind w:firstLineChars="200" w:firstLine="480"/>
              <w:rPr>
                <w:rFonts w:hAnsi="宋体"/>
                <w:bCs/>
                <w:kern w:val="0"/>
                <w:sz w:val="24"/>
              </w:rPr>
            </w:pPr>
            <w:r>
              <w:rPr>
                <w:rFonts w:hAnsi="宋体" w:hint="eastAsia"/>
                <w:bCs/>
                <w:kern w:val="0"/>
                <w:sz w:val="24"/>
              </w:rPr>
              <w:t>（</w:t>
            </w:r>
            <w:r>
              <w:rPr>
                <w:rFonts w:hAnsi="宋体" w:hint="eastAsia"/>
                <w:bCs/>
                <w:kern w:val="0"/>
                <w:sz w:val="24"/>
              </w:rPr>
              <w:t>4</w:t>
            </w:r>
            <w:r>
              <w:rPr>
                <w:rFonts w:hAnsi="宋体" w:hint="eastAsia"/>
                <w:bCs/>
                <w:kern w:val="0"/>
                <w:sz w:val="24"/>
              </w:rPr>
              <w:t>）</w:t>
            </w:r>
            <w:r>
              <w:rPr>
                <w:rFonts w:hAnsi="宋体" w:hint="eastAsia"/>
                <w:bCs/>
                <w:kern w:val="0"/>
                <w:sz w:val="24"/>
              </w:rPr>
              <w:tab/>
            </w:r>
            <w:r>
              <w:rPr>
                <w:rFonts w:hAnsi="宋体" w:hint="eastAsia"/>
                <w:bCs/>
                <w:kern w:val="0"/>
                <w:sz w:val="24"/>
              </w:rPr>
              <w:t>制定各类环保规章制度</w:t>
            </w:r>
          </w:p>
          <w:p w:rsidR="000C5FE0" w:rsidRDefault="000C5FE0" w:rsidP="000C5FE0">
            <w:pPr>
              <w:autoSpaceDE w:val="0"/>
              <w:autoSpaceDN w:val="0"/>
              <w:adjustRightInd w:val="0"/>
              <w:snapToGrid w:val="0"/>
              <w:spacing w:line="360" w:lineRule="auto"/>
              <w:ind w:firstLineChars="200" w:firstLine="480"/>
              <w:rPr>
                <w:rFonts w:hAnsi="宋体"/>
                <w:bCs/>
                <w:kern w:val="0"/>
                <w:sz w:val="24"/>
              </w:rPr>
            </w:pPr>
            <w:r>
              <w:rPr>
                <w:rFonts w:hAnsi="宋体" w:hint="eastAsia"/>
                <w:bCs/>
                <w:kern w:val="0"/>
                <w:sz w:val="24"/>
              </w:rPr>
              <w:t>制定了全公司的环境方针、环境管理手册及一系列作业指导书以促进全公司的环境保护工作，使环境保护工作规范化和程序化，通过重要环境因素识别、提出持续改进措施，将全公司环境污染的影响逐年降低。</w:t>
            </w:r>
          </w:p>
          <w:p w:rsidR="000C5FE0" w:rsidRDefault="000C5FE0" w:rsidP="000C5FE0">
            <w:pPr>
              <w:pStyle w:val="afd"/>
              <w:spacing w:line="360" w:lineRule="auto"/>
              <w:ind w:firstLine="482"/>
              <w:rPr>
                <w:rFonts w:ascii="Times New Roman" w:eastAsia="宋体" w:cs="宋体"/>
                <w:b/>
                <w:kern w:val="2"/>
                <w:sz w:val="24"/>
                <w:szCs w:val="24"/>
              </w:rPr>
            </w:pPr>
            <w:r>
              <w:rPr>
                <w:rFonts w:ascii="Times New Roman" w:eastAsia="宋体" w:cs="宋体" w:hint="eastAsia"/>
                <w:b/>
                <w:kern w:val="2"/>
                <w:sz w:val="24"/>
                <w:szCs w:val="24"/>
              </w:rPr>
              <w:t>8.2</w:t>
            </w:r>
            <w:r>
              <w:rPr>
                <w:rFonts w:ascii="Times New Roman" w:eastAsia="宋体" w:cs="宋体" w:hint="eastAsia"/>
                <w:b/>
                <w:kern w:val="2"/>
                <w:sz w:val="24"/>
                <w:szCs w:val="24"/>
              </w:rPr>
              <w:t>信息公开</w:t>
            </w:r>
          </w:p>
          <w:p w:rsidR="000C5FE0" w:rsidRDefault="000C5FE0" w:rsidP="000C5FE0">
            <w:pPr>
              <w:pStyle w:val="afd"/>
              <w:spacing w:line="360" w:lineRule="auto"/>
              <w:ind w:firstLine="482"/>
              <w:rPr>
                <w:rFonts w:ascii="Times New Roman" w:eastAsia="宋体" w:cs="宋体"/>
                <w:kern w:val="2"/>
                <w:sz w:val="24"/>
                <w:szCs w:val="24"/>
              </w:rPr>
            </w:pPr>
            <w:r>
              <w:rPr>
                <w:rFonts w:ascii="Times New Roman" w:eastAsia="宋体" w:cs="宋体" w:hint="eastAsia"/>
                <w:kern w:val="2"/>
                <w:sz w:val="24"/>
                <w:szCs w:val="24"/>
              </w:rPr>
              <w:t>依法向社会公开：</w:t>
            </w:r>
          </w:p>
          <w:p w:rsidR="000C5FE0" w:rsidRDefault="000C5FE0" w:rsidP="000C5FE0">
            <w:pPr>
              <w:pStyle w:val="afd"/>
              <w:spacing w:line="360" w:lineRule="auto"/>
              <w:ind w:firstLine="482"/>
              <w:rPr>
                <w:rFonts w:ascii="Times New Roman" w:eastAsia="宋体" w:cs="宋体"/>
                <w:kern w:val="2"/>
                <w:sz w:val="24"/>
                <w:szCs w:val="24"/>
              </w:rPr>
            </w:pPr>
            <w:r>
              <w:rPr>
                <w:rFonts w:ascii="Times New Roman" w:eastAsia="宋体" w:cs="宋体" w:hint="eastAsia"/>
                <w:kern w:val="2"/>
                <w:sz w:val="24"/>
                <w:szCs w:val="24"/>
              </w:rPr>
              <w:lastRenderedPageBreak/>
              <w:t>（</w:t>
            </w:r>
            <w:r>
              <w:rPr>
                <w:rFonts w:ascii="Times New Roman" w:eastAsia="宋体" w:cs="宋体" w:hint="eastAsia"/>
                <w:kern w:val="2"/>
                <w:sz w:val="24"/>
                <w:szCs w:val="24"/>
              </w:rPr>
              <w:t>1</w:t>
            </w:r>
            <w:r>
              <w:rPr>
                <w:rFonts w:ascii="Times New Roman" w:eastAsia="宋体" w:cs="宋体" w:hint="eastAsia"/>
                <w:kern w:val="2"/>
                <w:sz w:val="24"/>
                <w:szCs w:val="24"/>
              </w:rPr>
              <w:t>）</w:t>
            </w:r>
            <w:r>
              <w:rPr>
                <w:rFonts w:ascii="Times New Roman" w:eastAsia="宋体" w:cs="宋体" w:hint="eastAsia"/>
                <w:kern w:val="2"/>
                <w:sz w:val="24"/>
                <w:szCs w:val="24"/>
              </w:rPr>
              <w:tab/>
            </w:r>
            <w:r>
              <w:rPr>
                <w:rFonts w:ascii="Times New Roman" w:eastAsia="宋体" w:cs="宋体" w:hint="eastAsia"/>
                <w:kern w:val="2"/>
                <w:sz w:val="24"/>
                <w:szCs w:val="24"/>
              </w:rPr>
              <w:t>企业环境保护方针、年度环境保护目标及成效；</w:t>
            </w:r>
          </w:p>
          <w:p w:rsidR="000C5FE0" w:rsidRDefault="000C5FE0" w:rsidP="000C5FE0">
            <w:pPr>
              <w:pStyle w:val="afd"/>
              <w:spacing w:line="360" w:lineRule="auto"/>
              <w:ind w:firstLine="482"/>
              <w:rPr>
                <w:rFonts w:ascii="Times New Roman" w:eastAsia="宋体" w:cs="宋体"/>
                <w:kern w:val="2"/>
                <w:sz w:val="24"/>
                <w:szCs w:val="24"/>
              </w:rPr>
            </w:pPr>
            <w:r>
              <w:rPr>
                <w:rFonts w:ascii="Times New Roman" w:eastAsia="宋体" w:cs="宋体" w:hint="eastAsia"/>
                <w:kern w:val="2"/>
                <w:sz w:val="24"/>
                <w:szCs w:val="24"/>
              </w:rPr>
              <w:t>（</w:t>
            </w:r>
            <w:r>
              <w:rPr>
                <w:rFonts w:ascii="Times New Roman" w:eastAsia="宋体" w:cs="宋体" w:hint="eastAsia"/>
                <w:kern w:val="2"/>
                <w:sz w:val="24"/>
                <w:szCs w:val="24"/>
              </w:rPr>
              <w:t>2</w:t>
            </w:r>
            <w:r>
              <w:rPr>
                <w:rFonts w:ascii="Times New Roman" w:eastAsia="宋体" w:cs="宋体" w:hint="eastAsia"/>
                <w:kern w:val="2"/>
                <w:sz w:val="24"/>
                <w:szCs w:val="24"/>
              </w:rPr>
              <w:t>）</w:t>
            </w:r>
            <w:r>
              <w:rPr>
                <w:rFonts w:ascii="Times New Roman" w:eastAsia="宋体" w:cs="宋体" w:hint="eastAsia"/>
                <w:kern w:val="2"/>
                <w:sz w:val="24"/>
                <w:szCs w:val="24"/>
              </w:rPr>
              <w:tab/>
            </w:r>
            <w:r>
              <w:rPr>
                <w:rFonts w:ascii="Times New Roman" w:eastAsia="宋体" w:cs="宋体" w:hint="eastAsia"/>
                <w:kern w:val="2"/>
                <w:sz w:val="24"/>
                <w:szCs w:val="24"/>
              </w:rPr>
              <w:t>企业年度资源消耗量；</w:t>
            </w:r>
          </w:p>
          <w:p w:rsidR="000C5FE0" w:rsidRDefault="000C5FE0" w:rsidP="000C5FE0">
            <w:pPr>
              <w:pStyle w:val="afd"/>
              <w:spacing w:line="360" w:lineRule="auto"/>
              <w:ind w:firstLine="482"/>
              <w:rPr>
                <w:rFonts w:ascii="Times New Roman" w:eastAsia="宋体" w:cs="宋体"/>
                <w:kern w:val="2"/>
                <w:sz w:val="24"/>
                <w:szCs w:val="24"/>
              </w:rPr>
            </w:pPr>
            <w:r>
              <w:rPr>
                <w:rFonts w:ascii="Times New Roman" w:eastAsia="宋体" w:cs="宋体" w:hint="eastAsia"/>
                <w:kern w:val="2"/>
                <w:sz w:val="24"/>
                <w:szCs w:val="24"/>
              </w:rPr>
              <w:t>（</w:t>
            </w:r>
            <w:r>
              <w:rPr>
                <w:rFonts w:ascii="Times New Roman" w:eastAsia="宋体" w:cs="宋体" w:hint="eastAsia"/>
                <w:kern w:val="2"/>
                <w:sz w:val="24"/>
                <w:szCs w:val="24"/>
              </w:rPr>
              <w:t>3</w:t>
            </w:r>
            <w:r>
              <w:rPr>
                <w:rFonts w:ascii="Times New Roman" w:eastAsia="宋体" w:cs="宋体" w:hint="eastAsia"/>
                <w:kern w:val="2"/>
                <w:sz w:val="24"/>
                <w:szCs w:val="24"/>
              </w:rPr>
              <w:t>）</w:t>
            </w:r>
            <w:r>
              <w:rPr>
                <w:rFonts w:ascii="Times New Roman" w:eastAsia="宋体" w:cs="宋体" w:hint="eastAsia"/>
                <w:kern w:val="2"/>
                <w:sz w:val="24"/>
                <w:szCs w:val="24"/>
              </w:rPr>
              <w:tab/>
            </w:r>
            <w:r>
              <w:rPr>
                <w:rFonts w:ascii="Times New Roman" w:eastAsia="宋体" w:cs="宋体" w:hint="eastAsia"/>
                <w:kern w:val="2"/>
                <w:sz w:val="24"/>
                <w:szCs w:val="24"/>
              </w:rPr>
              <w:t>企业环保投资和环境技术开发情况；</w:t>
            </w:r>
          </w:p>
          <w:p w:rsidR="000C5FE0" w:rsidRDefault="000C5FE0" w:rsidP="000C5FE0">
            <w:pPr>
              <w:pStyle w:val="afd"/>
              <w:spacing w:line="360" w:lineRule="auto"/>
              <w:ind w:firstLine="482"/>
              <w:rPr>
                <w:rFonts w:ascii="Times New Roman" w:eastAsia="宋体" w:cs="宋体"/>
                <w:kern w:val="2"/>
                <w:sz w:val="24"/>
                <w:szCs w:val="24"/>
              </w:rPr>
            </w:pPr>
            <w:r>
              <w:rPr>
                <w:rFonts w:ascii="Times New Roman" w:eastAsia="宋体" w:cs="宋体" w:hint="eastAsia"/>
                <w:kern w:val="2"/>
                <w:sz w:val="24"/>
                <w:szCs w:val="24"/>
              </w:rPr>
              <w:t>（</w:t>
            </w:r>
            <w:r>
              <w:rPr>
                <w:rFonts w:ascii="Times New Roman" w:eastAsia="宋体" w:cs="宋体" w:hint="eastAsia"/>
                <w:kern w:val="2"/>
                <w:sz w:val="24"/>
                <w:szCs w:val="24"/>
              </w:rPr>
              <w:t>4</w:t>
            </w:r>
            <w:r>
              <w:rPr>
                <w:rFonts w:ascii="Times New Roman" w:eastAsia="宋体" w:cs="宋体" w:hint="eastAsia"/>
                <w:kern w:val="2"/>
                <w:sz w:val="24"/>
                <w:szCs w:val="24"/>
              </w:rPr>
              <w:t>）</w:t>
            </w:r>
            <w:r>
              <w:rPr>
                <w:rFonts w:ascii="Times New Roman" w:eastAsia="宋体" w:cs="宋体" w:hint="eastAsia"/>
                <w:kern w:val="2"/>
                <w:sz w:val="24"/>
                <w:szCs w:val="24"/>
              </w:rPr>
              <w:tab/>
            </w:r>
            <w:r>
              <w:rPr>
                <w:rFonts w:ascii="Times New Roman" w:eastAsia="宋体" w:cs="宋体" w:hint="eastAsia"/>
                <w:kern w:val="2"/>
                <w:sz w:val="24"/>
                <w:szCs w:val="24"/>
              </w:rPr>
              <w:t>企业排放污染物种类、数量、浓度和去向；</w:t>
            </w:r>
          </w:p>
          <w:p w:rsidR="000C5FE0" w:rsidRDefault="000C5FE0" w:rsidP="000C5FE0">
            <w:pPr>
              <w:pStyle w:val="afd"/>
              <w:spacing w:line="360" w:lineRule="auto"/>
              <w:ind w:firstLine="482"/>
              <w:rPr>
                <w:rFonts w:ascii="Times New Roman" w:eastAsia="宋体" w:cs="宋体"/>
                <w:kern w:val="2"/>
                <w:sz w:val="24"/>
                <w:szCs w:val="24"/>
              </w:rPr>
            </w:pPr>
            <w:r>
              <w:rPr>
                <w:rFonts w:ascii="Times New Roman" w:eastAsia="宋体" w:cs="宋体" w:hint="eastAsia"/>
                <w:kern w:val="2"/>
                <w:sz w:val="24"/>
                <w:szCs w:val="24"/>
              </w:rPr>
              <w:t>（</w:t>
            </w:r>
            <w:r>
              <w:rPr>
                <w:rFonts w:ascii="Times New Roman" w:eastAsia="宋体" w:cs="宋体" w:hint="eastAsia"/>
                <w:kern w:val="2"/>
                <w:sz w:val="24"/>
                <w:szCs w:val="24"/>
              </w:rPr>
              <w:t>5</w:t>
            </w:r>
            <w:r>
              <w:rPr>
                <w:rFonts w:ascii="Times New Roman" w:eastAsia="宋体" w:cs="宋体" w:hint="eastAsia"/>
                <w:kern w:val="2"/>
                <w:sz w:val="24"/>
                <w:szCs w:val="24"/>
              </w:rPr>
              <w:t>）</w:t>
            </w:r>
            <w:r>
              <w:rPr>
                <w:rFonts w:ascii="Times New Roman" w:eastAsia="宋体" w:cs="宋体" w:hint="eastAsia"/>
                <w:kern w:val="2"/>
                <w:sz w:val="24"/>
                <w:szCs w:val="24"/>
              </w:rPr>
              <w:tab/>
            </w:r>
            <w:r>
              <w:rPr>
                <w:rFonts w:ascii="Times New Roman" w:eastAsia="宋体" w:cs="宋体" w:hint="eastAsia"/>
                <w:kern w:val="2"/>
                <w:sz w:val="24"/>
                <w:szCs w:val="24"/>
              </w:rPr>
              <w:t>企业环保设施的建设和运行情况；</w:t>
            </w:r>
          </w:p>
          <w:p w:rsidR="000C5FE0" w:rsidRDefault="000C5FE0" w:rsidP="000C5FE0">
            <w:pPr>
              <w:pStyle w:val="afd"/>
              <w:spacing w:line="360" w:lineRule="auto"/>
              <w:ind w:firstLine="482"/>
              <w:rPr>
                <w:rFonts w:ascii="Times New Roman" w:eastAsia="宋体" w:cs="宋体"/>
                <w:kern w:val="2"/>
                <w:sz w:val="24"/>
                <w:szCs w:val="24"/>
              </w:rPr>
            </w:pPr>
            <w:r>
              <w:rPr>
                <w:rFonts w:ascii="Times New Roman" w:eastAsia="宋体" w:cs="宋体" w:hint="eastAsia"/>
                <w:kern w:val="2"/>
                <w:sz w:val="24"/>
                <w:szCs w:val="24"/>
              </w:rPr>
              <w:t>（</w:t>
            </w:r>
            <w:r>
              <w:rPr>
                <w:rFonts w:ascii="Times New Roman" w:eastAsia="宋体" w:cs="宋体" w:hint="eastAsia"/>
                <w:kern w:val="2"/>
                <w:sz w:val="24"/>
                <w:szCs w:val="24"/>
              </w:rPr>
              <w:t>6</w:t>
            </w:r>
            <w:r>
              <w:rPr>
                <w:rFonts w:ascii="Times New Roman" w:eastAsia="宋体" w:cs="宋体" w:hint="eastAsia"/>
                <w:kern w:val="2"/>
                <w:sz w:val="24"/>
                <w:szCs w:val="24"/>
              </w:rPr>
              <w:t>）</w:t>
            </w:r>
            <w:r>
              <w:rPr>
                <w:rFonts w:ascii="Times New Roman" w:eastAsia="宋体" w:cs="宋体" w:hint="eastAsia"/>
                <w:kern w:val="2"/>
                <w:sz w:val="24"/>
                <w:szCs w:val="24"/>
              </w:rPr>
              <w:tab/>
            </w:r>
            <w:r>
              <w:rPr>
                <w:rFonts w:ascii="Times New Roman" w:eastAsia="宋体" w:cs="宋体" w:hint="eastAsia"/>
                <w:kern w:val="2"/>
                <w:sz w:val="24"/>
                <w:szCs w:val="24"/>
              </w:rPr>
              <w:t>企业在生产过程中产生的废物的处理、处置情况，废弃产品的回收、综合利用情况；</w:t>
            </w:r>
          </w:p>
          <w:p w:rsidR="000C5FE0" w:rsidRDefault="000C5FE0" w:rsidP="000C5FE0">
            <w:pPr>
              <w:pStyle w:val="afd"/>
              <w:spacing w:line="360" w:lineRule="auto"/>
              <w:ind w:firstLine="482"/>
              <w:rPr>
                <w:rFonts w:ascii="Times New Roman" w:eastAsia="宋体" w:cs="宋体"/>
                <w:kern w:val="2"/>
                <w:sz w:val="24"/>
                <w:szCs w:val="24"/>
              </w:rPr>
            </w:pPr>
            <w:r>
              <w:rPr>
                <w:rFonts w:ascii="Times New Roman" w:eastAsia="宋体" w:cs="宋体" w:hint="eastAsia"/>
                <w:kern w:val="2"/>
                <w:sz w:val="24"/>
                <w:szCs w:val="24"/>
              </w:rPr>
              <w:t>（</w:t>
            </w:r>
            <w:r>
              <w:rPr>
                <w:rFonts w:ascii="Times New Roman" w:eastAsia="宋体" w:cs="宋体" w:hint="eastAsia"/>
                <w:kern w:val="2"/>
                <w:sz w:val="24"/>
                <w:szCs w:val="24"/>
              </w:rPr>
              <w:t>7</w:t>
            </w:r>
            <w:r>
              <w:rPr>
                <w:rFonts w:ascii="Times New Roman" w:eastAsia="宋体" w:cs="宋体" w:hint="eastAsia"/>
                <w:kern w:val="2"/>
                <w:sz w:val="24"/>
                <w:szCs w:val="24"/>
              </w:rPr>
              <w:t>）</w:t>
            </w:r>
            <w:r>
              <w:rPr>
                <w:rFonts w:ascii="Times New Roman" w:eastAsia="宋体" w:cs="宋体" w:hint="eastAsia"/>
                <w:kern w:val="2"/>
                <w:sz w:val="24"/>
                <w:szCs w:val="24"/>
              </w:rPr>
              <w:tab/>
            </w:r>
            <w:r>
              <w:rPr>
                <w:rFonts w:ascii="Times New Roman" w:eastAsia="宋体" w:cs="宋体" w:hint="eastAsia"/>
                <w:kern w:val="2"/>
                <w:sz w:val="24"/>
                <w:szCs w:val="24"/>
              </w:rPr>
              <w:t>与环保部门签订的改善环境行为的自愿协议；</w:t>
            </w:r>
          </w:p>
          <w:p w:rsidR="000C5FE0" w:rsidRDefault="000C5FE0" w:rsidP="000C5FE0">
            <w:pPr>
              <w:pStyle w:val="afd"/>
              <w:spacing w:line="360" w:lineRule="auto"/>
              <w:ind w:firstLine="482"/>
              <w:rPr>
                <w:rFonts w:ascii="Times New Roman" w:eastAsia="宋体" w:cs="宋体"/>
                <w:kern w:val="2"/>
                <w:sz w:val="24"/>
                <w:szCs w:val="24"/>
              </w:rPr>
            </w:pPr>
            <w:r>
              <w:rPr>
                <w:rFonts w:ascii="Times New Roman" w:eastAsia="宋体" w:cs="宋体" w:hint="eastAsia"/>
                <w:kern w:val="2"/>
                <w:sz w:val="24"/>
                <w:szCs w:val="24"/>
              </w:rPr>
              <w:t>（</w:t>
            </w:r>
            <w:r>
              <w:rPr>
                <w:rFonts w:ascii="Times New Roman" w:eastAsia="宋体" w:cs="宋体" w:hint="eastAsia"/>
                <w:kern w:val="2"/>
                <w:sz w:val="24"/>
                <w:szCs w:val="24"/>
              </w:rPr>
              <w:t>8</w:t>
            </w:r>
            <w:r>
              <w:rPr>
                <w:rFonts w:ascii="Times New Roman" w:eastAsia="宋体" w:cs="宋体" w:hint="eastAsia"/>
                <w:kern w:val="2"/>
                <w:sz w:val="24"/>
                <w:szCs w:val="24"/>
              </w:rPr>
              <w:t>）</w:t>
            </w:r>
            <w:r>
              <w:rPr>
                <w:rFonts w:ascii="Times New Roman" w:eastAsia="宋体" w:cs="宋体" w:hint="eastAsia"/>
                <w:kern w:val="2"/>
                <w:sz w:val="24"/>
                <w:szCs w:val="24"/>
              </w:rPr>
              <w:tab/>
            </w:r>
            <w:r>
              <w:rPr>
                <w:rFonts w:ascii="Times New Roman" w:eastAsia="宋体" w:cs="宋体" w:hint="eastAsia"/>
                <w:kern w:val="2"/>
                <w:sz w:val="24"/>
                <w:szCs w:val="24"/>
              </w:rPr>
              <w:t>企业履行社会责任的情况；</w:t>
            </w:r>
          </w:p>
          <w:p w:rsidR="000C5FE0" w:rsidRDefault="000C5FE0" w:rsidP="000C5FE0">
            <w:pPr>
              <w:pStyle w:val="afd"/>
              <w:spacing w:line="360" w:lineRule="auto"/>
              <w:ind w:firstLine="482"/>
              <w:rPr>
                <w:rFonts w:ascii="Times New Roman" w:eastAsia="宋体" w:cs="宋体"/>
                <w:kern w:val="2"/>
                <w:sz w:val="24"/>
                <w:szCs w:val="24"/>
              </w:rPr>
            </w:pPr>
            <w:r>
              <w:rPr>
                <w:rFonts w:ascii="Times New Roman" w:eastAsia="宋体" w:cs="宋体" w:hint="eastAsia"/>
                <w:kern w:val="2"/>
                <w:sz w:val="24"/>
                <w:szCs w:val="24"/>
              </w:rPr>
              <w:t>（</w:t>
            </w:r>
            <w:r>
              <w:rPr>
                <w:rFonts w:ascii="Times New Roman" w:eastAsia="宋体" w:cs="宋体" w:hint="eastAsia"/>
                <w:kern w:val="2"/>
                <w:sz w:val="24"/>
                <w:szCs w:val="24"/>
              </w:rPr>
              <w:t>9</w:t>
            </w:r>
            <w:r>
              <w:rPr>
                <w:rFonts w:ascii="Times New Roman" w:eastAsia="宋体" w:cs="宋体" w:hint="eastAsia"/>
                <w:kern w:val="2"/>
                <w:sz w:val="24"/>
                <w:szCs w:val="24"/>
              </w:rPr>
              <w:t>）</w:t>
            </w:r>
            <w:r>
              <w:rPr>
                <w:rFonts w:ascii="Times New Roman" w:eastAsia="宋体" w:cs="宋体" w:hint="eastAsia"/>
                <w:kern w:val="2"/>
                <w:sz w:val="24"/>
                <w:szCs w:val="24"/>
              </w:rPr>
              <w:tab/>
            </w:r>
            <w:r>
              <w:rPr>
                <w:rFonts w:ascii="Times New Roman" w:eastAsia="宋体" w:cs="宋体" w:hint="eastAsia"/>
                <w:kern w:val="2"/>
                <w:sz w:val="24"/>
                <w:szCs w:val="24"/>
              </w:rPr>
              <w:t>企业自愿公开的其他环境信息。</w:t>
            </w:r>
          </w:p>
          <w:p w:rsidR="000C5FE0" w:rsidRDefault="000C5FE0" w:rsidP="000C5FE0">
            <w:pPr>
              <w:pStyle w:val="afd"/>
              <w:spacing w:line="360" w:lineRule="auto"/>
              <w:ind w:firstLine="482"/>
              <w:rPr>
                <w:rFonts w:ascii="Times New Roman" w:eastAsia="宋体" w:cs="宋体"/>
                <w:kern w:val="2"/>
                <w:sz w:val="24"/>
                <w:szCs w:val="24"/>
              </w:rPr>
            </w:pPr>
            <w:r>
              <w:rPr>
                <w:rFonts w:ascii="Times New Roman" w:eastAsia="宋体" w:cs="宋体" w:hint="eastAsia"/>
                <w:kern w:val="2"/>
                <w:sz w:val="24"/>
                <w:szCs w:val="24"/>
              </w:rPr>
              <w:t>（</w:t>
            </w:r>
            <w:r>
              <w:rPr>
                <w:rFonts w:ascii="Times New Roman" w:eastAsia="宋体" w:cs="宋体" w:hint="eastAsia"/>
                <w:kern w:val="2"/>
                <w:sz w:val="24"/>
                <w:szCs w:val="24"/>
              </w:rPr>
              <w:t>10</w:t>
            </w:r>
            <w:r>
              <w:rPr>
                <w:rFonts w:ascii="Times New Roman" w:eastAsia="宋体" w:cs="宋体" w:hint="eastAsia"/>
                <w:kern w:val="2"/>
                <w:sz w:val="24"/>
                <w:szCs w:val="24"/>
              </w:rPr>
              <w:t>）</w:t>
            </w:r>
            <w:r>
              <w:rPr>
                <w:rFonts w:ascii="Times New Roman" w:eastAsia="宋体" w:cs="宋体" w:hint="eastAsia"/>
                <w:kern w:val="2"/>
                <w:sz w:val="24"/>
                <w:szCs w:val="24"/>
              </w:rPr>
              <w:tab/>
            </w:r>
            <w:r>
              <w:rPr>
                <w:rFonts w:ascii="Times New Roman" w:eastAsia="宋体" w:cs="宋体" w:hint="eastAsia"/>
                <w:kern w:val="2"/>
                <w:sz w:val="24"/>
                <w:szCs w:val="24"/>
              </w:rPr>
              <w:t>环境保护设施竣工信息公示：</w:t>
            </w:r>
          </w:p>
          <w:p w:rsidR="000C5FE0" w:rsidRDefault="000C5FE0" w:rsidP="000C5FE0">
            <w:pPr>
              <w:pStyle w:val="afd"/>
              <w:spacing w:line="360" w:lineRule="auto"/>
              <w:ind w:firstLine="482"/>
              <w:rPr>
                <w:rFonts w:ascii="Times New Roman" w:eastAsia="宋体" w:cs="宋体"/>
                <w:kern w:val="2"/>
                <w:sz w:val="24"/>
                <w:szCs w:val="24"/>
              </w:rPr>
            </w:pPr>
            <w:r>
              <w:rPr>
                <w:rFonts w:ascii="Times New Roman" w:eastAsia="宋体" w:cs="宋体" w:hint="eastAsia"/>
                <w:kern w:val="2"/>
                <w:sz w:val="24"/>
                <w:szCs w:val="24"/>
              </w:rPr>
              <w:t>①建设项目配套建设的环保设施竣工后，公开竣工日期；</w:t>
            </w:r>
          </w:p>
          <w:p w:rsidR="000C5FE0" w:rsidRDefault="000C5FE0" w:rsidP="000C5FE0">
            <w:pPr>
              <w:pStyle w:val="afd"/>
              <w:spacing w:line="360" w:lineRule="auto"/>
              <w:ind w:firstLine="482"/>
              <w:rPr>
                <w:rFonts w:ascii="Times New Roman" w:eastAsia="宋体" w:cs="宋体"/>
                <w:kern w:val="2"/>
                <w:sz w:val="24"/>
                <w:szCs w:val="24"/>
              </w:rPr>
            </w:pPr>
            <w:r>
              <w:rPr>
                <w:rFonts w:ascii="Times New Roman" w:eastAsia="宋体" w:cs="宋体" w:hint="eastAsia"/>
                <w:kern w:val="2"/>
                <w:sz w:val="24"/>
                <w:szCs w:val="24"/>
              </w:rPr>
              <w:t>②对建设项目配套建设的环境保护设施进行调试前，公开调试的起止日期等；</w:t>
            </w:r>
          </w:p>
          <w:p w:rsidR="000C5FE0" w:rsidRDefault="000C5FE0" w:rsidP="000C5FE0">
            <w:pPr>
              <w:pStyle w:val="afd"/>
              <w:spacing w:line="360" w:lineRule="auto"/>
              <w:ind w:firstLine="482"/>
              <w:rPr>
                <w:rFonts w:ascii="Times New Roman" w:eastAsia="宋体" w:cs="宋体"/>
                <w:kern w:val="2"/>
                <w:sz w:val="24"/>
                <w:szCs w:val="24"/>
              </w:rPr>
            </w:pPr>
            <w:r>
              <w:rPr>
                <w:rFonts w:ascii="Times New Roman" w:eastAsia="宋体" w:cs="宋体" w:hint="eastAsia"/>
                <w:kern w:val="2"/>
                <w:sz w:val="24"/>
                <w:szCs w:val="24"/>
              </w:rPr>
              <w:t>③验收报告编制完成后</w:t>
            </w:r>
            <w:r>
              <w:rPr>
                <w:rFonts w:ascii="Times New Roman" w:eastAsia="宋体" w:cs="宋体" w:hint="eastAsia"/>
                <w:kern w:val="2"/>
                <w:sz w:val="24"/>
                <w:szCs w:val="24"/>
              </w:rPr>
              <w:t xml:space="preserve">5 </w:t>
            </w:r>
            <w:proofErr w:type="gramStart"/>
            <w:r>
              <w:rPr>
                <w:rFonts w:ascii="Times New Roman" w:eastAsia="宋体" w:cs="宋体" w:hint="eastAsia"/>
                <w:kern w:val="2"/>
                <w:sz w:val="24"/>
                <w:szCs w:val="24"/>
              </w:rPr>
              <w:t>个</w:t>
            </w:r>
            <w:proofErr w:type="gramEnd"/>
            <w:r>
              <w:rPr>
                <w:rFonts w:ascii="Times New Roman" w:eastAsia="宋体" w:cs="宋体" w:hint="eastAsia"/>
                <w:kern w:val="2"/>
                <w:sz w:val="24"/>
                <w:szCs w:val="24"/>
              </w:rPr>
              <w:t>工作日内，公开验收报告，公示的期限不得少于</w:t>
            </w:r>
            <w:r>
              <w:rPr>
                <w:rFonts w:ascii="Times New Roman" w:eastAsia="宋体" w:cs="宋体" w:hint="eastAsia"/>
                <w:kern w:val="2"/>
                <w:sz w:val="24"/>
                <w:szCs w:val="24"/>
              </w:rPr>
              <w:t xml:space="preserve">20 </w:t>
            </w:r>
            <w:proofErr w:type="gramStart"/>
            <w:r>
              <w:rPr>
                <w:rFonts w:ascii="Times New Roman" w:eastAsia="宋体" w:cs="宋体" w:hint="eastAsia"/>
                <w:kern w:val="2"/>
                <w:sz w:val="24"/>
                <w:szCs w:val="24"/>
              </w:rPr>
              <w:t>个</w:t>
            </w:r>
            <w:proofErr w:type="gramEnd"/>
            <w:r>
              <w:rPr>
                <w:rFonts w:ascii="Times New Roman" w:eastAsia="宋体" w:cs="宋体" w:hint="eastAsia"/>
                <w:kern w:val="2"/>
                <w:sz w:val="24"/>
                <w:szCs w:val="24"/>
              </w:rPr>
              <w:t>工作日。</w:t>
            </w:r>
          </w:p>
          <w:p w:rsidR="000C5FE0" w:rsidRDefault="000C5FE0" w:rsidP="000C5FE0">
            <w:pPr>
              <w:pStyle w:val="afd"/>
              <w:spacing w:line="360" w:lineRule="auto"/>
              <w:ind w:firstLine="482"/>
              <w:rPr>
                <w:rFonts w:ascii="Times New Roman" w:eastAsia="宋体" w:cs="宋体"/>
                <w:b/>
                <w:kern w:val="2"/>
                <w:sz w:val="24"/>
                <w:szCs w:val="24"/>
              </w:rPr>
            </w:pPr>
            <w:r>
              <w:rPr>
                <w:rFonts w:ascii="Times New Roman" w:eastAsia="宋体" w:cs="宋体" w:hint="eastAsia"/>
                <w:b/>
                <w:kern w:val="2"/>
                <w:sz w:val="24"/>
                <w:szCs w:val="24"/>
              </w:rPr>
              <w:t>8.3</w:t>
            </w:r>
            <w:r>
              <w:rPr>
                <w:rFonts w:ascii="Times New Roman" w:eastAsia="宋体" w:cs="宋体" w:hint="eastAsia"/>
                <w:b/>
                <w:kern w:val="2"/>
                <w:sz w:val="24"/>
                <w:szCs w:val="24"/>
              </w:rPr>
              <w:t>污染源监测</w:t>
            </w:r>
          </w:p>
          <w:p w:rsidR="000C5FE0" w:rsidRDefault="000C5FE0" w:rsidP="000C5FE0">
            <w:pPr>
              <w:pStyle w:val="afd"/>
              <w:spacing w:line="360" w:lineRule="auto"/>
              <w:ind w:firstLine="482"/>
              <w:rPr>
                <w:rFonts w:ascii="Times New Roman" w:eastAsia="宋体" w:cs="宋体"/>
                <w:kern w:val="2"/>
                <w:sz w:val="24"/>
                <w:szCs w:val="24"/>
              </w:rPr>
            </w:pPr>
            <w:r>
              <w:rPr>
                <w:rFonts w:ascii="Times New Roman" w:eastAsia="宋体" w:cs="宋体"/>
                <w:kern w:val="2"/>
                <w:sz w:val="24"/>
                <w:szCs w:val="24"/>
                <w:lang w:bidi="zh-CN"/>
              </w:rPr>
              <w:t>根据《排污单位自行监测技术指南</w:t>
            </w:r>
            <w:r>
              <w:rPr>
                <w:rFonts w:ascii="Times New Roman" w:eastAsia="宋体" w:cs="宋体"/>
                <w:kern w:val="2"/>
                <w:sz w:val="24"/>
                <w:szCs w:val="24"/>
                <w:lang w:bidi="zh-CN"/>
              </w:rPr>
              <w:t xml:space="preserve"> </w:t>
            </w:r>
            <w:r>
              <w:rPr>
                <w:rFonts w:ascii="Times New Roman" w:eastAsia="宋体" w:cs="宋体"/>
                <w:kern w:val="2"/>
                <w:sz w:val="24"/>
                <w:szCs w:val="24"/>
                <w:lang w:bidi="zh-CN"/>
              </w:rPr>
              <w:t>总则》（</w:t>
            </w:r>
            <w:r>
              <w:rPr>
                <w:rFonts w:ascii="Times New Roman" w:eastAsia="宋体" w:cs="宋体"/>
                <w:kern w:val="2"/>
                <w:sz w:val="24"/>
                <w:szCs w:val="24"/>
                <w:lang w:bidi="zh-CN"/>
              </w:rPr>
              <w:t>HJ819-2017</w:t>
            </w:r>
            <w:r>
              <w:rPr>
                <w:rFonts w:ascii="Times New Roman" w:eastAsia="宋体" w:cs="宋体"/>
                <w:kern w:val="2"/>
                <w:sz w:val="24"/>
                <w:szCs w:val="24"/>
                <w:lang w:bidi="zh-CN"/>
              </w:rPr>
              <w:t>），污染源监测以排污单位自行监测为主，运营</w:t>
            </w:r>
            <w:proofErr w:type="gramStart"/>
            <w:r>
              <w:rPr>
                <w:rFonts w:ascii="Times New Roman" w:eastAsia="宋体" w:cs="宋体"/>
                <w:kern w:val="2"/>
                <w:sz w:val="24"/>
                <w:szCs w:val="24"/>
                <w:lang w:bidi="zh-CN"/>
              </w:rPr>
              <w:t>期具体</w:t>
            </w:r>
            <w:proofErr w:type="gramEnd"/>
            <w:r>
              <w:rPr>
                <w:rFonts w:ascii="Times New Roman" w:eastAsia="宋体" w:cs="宋体"/>
                <w:kern w:val="2"/>
                <w:sz w:val="24"/>
                <w:szCs w:val="24"/>
                <w:lang w:bidi="zh-CN"/>
              </w:rPr>
              <w:t>监测计划见表</w:t>
            </w:r>
            <w:r>
              <w:rPr>
                <w:rFonts w:ascii="Times New Roman" w:eastAsia="宋体" w:cs="宋体"/>
                <w:kern w:val="2"/>
                <w:sz w:val="24"/>
                <w:szCs w:val="24"/>
                <w:lang w:bidi="zh-CN"/>
              </w:rPr>
              <w:t xml:space="preserve"> 7-</w:t>
            </w:r>
            <w:r w:rsidR="00135140">
              <w:rPr>
                <w:rFonts w:ascii="Times New Roman" w:eastAsia="宋体" w:cs="宋体" w:hint="eastAsia"/>
                <w:kern w:val="2"/>
                <w:sz w:val="24"/>
                <w:szCs w:val="24"/>
                <w:lang w:bidi="zh-CN"/>
              </w:rPr>
              <w:t>20</w:t>
            </w:r>
            <w:r>
              <w:rPr>
                <w:rFonts w:ascii="Times New Roman" w:eastAsia="宋体" w:cs="宋体"/>
                <w:kern w:val="2"/>
                <w:sz w:val="24"/>
                <w:szCs w:val="24"/>
                <w:lang w:bidi="zh-CN"/>
              </w:rPr>
              <w:t>。企业应成立相应部门，定期完成自行监测任务，若企业不具备监测条件，可委托有资质的环境监测单位进行监测。</w:t>
            </w:r>
          </w:p>
          <w:p w:rsidR="000C5FE0" w:rsidRDefault="000C5FE0" w:rsidP="000C5FE0">
            <w:pPr>
              <w:autoSpaceDE w:val="0"/>
              <w:autoSpaceDN w:val="0"/>
              <w:adjustRightInd w:val="0"/>
              <w:snapToGrid w:val="0"/>
              <w:spacing w:line="360" w:lineRule="auto"/>
              <w:ind w:firstLineChars="200" w:firstLine="480"/>
              <w:rPr>
                <w:rFonts w:hAnsi="宋体"/>
                <w:bCs/>
                <w:kern w:val="0"/>
                <w:sz w:val="24"/>
              </w:rPr>
            </w:pPr>
            <w:r>
              <w:rPr>
                <w:rFonts w:hAnsi="宋体" w:hint="eastAsia"/>
                <w:bCs/>
                <w:kern w:val="0"/>
                <w:sz w:val="24"/>
              </w:rPr>
              <w:t>企业污染源监测计划见下表。</w:t>
            </w:r>
          </w:p>
          <w:p w:rsidR="000C5FE0" w:rsidRDefault="000C5FE0" w:rsidP="000C5FE0">
            <w:pPr>
              <w:pStyle w:val="24"/>
              <w:spacing w:before="48"/>
            </w:pPr>
            <w:r>
              <w:rPr>
                <w:rFonts w:hint="eastAsia"/>
              </w:rPr>
              <w:t>表</w:t>
            </w:r>
            <w:r>
              <w:rPr>
                <w:rFonts w:hint="eastAsia"/>
              </w:rPr>
              <w:t>7-2</w:t>
            </w:r>
            <w:r w:rsidR="00135140">
              <w:rPr>
                <w:rFonts w:hint="eastAsia"/>
              </w:rPr>
              <w:t>0</w:t>
            </w:r>
            <w:r>
              <w:rPr>
                <w:rFonts w:hint="eastAsia"/>
              </w:rPr>
              <w:t>企业自行监测计划表</w:t>
            </w:r>
          </w:p>
          <w:tbl>
            <w:tblPr>
              <w:tblW w:w="9061"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427"/>
              <w:gridCol w:w="744"/>
              <w:gridCol w:w="1463"/>
              <w:gridCol w:w="1985"/>
              <w:gridCol w:w="850"/>
              <w:gridCol w:w="3592"/>
            </w:tblGrid>
            <w:tr w:rsidR="000C5FE0" w:rsidTr="00135140">
              <w:trPr>
                <w:jc w:val="center"/>
              </w:trPr>
              <w:tc>
                <w:tcPr>
                  <w:tcW w:w="1171" w:type="dxa"/>
                  <w:gridSpan w:val="2"/>
                  <w:vAlign w:val="center"/>
                </w:tcPr>
                <w:p w:rsidR="000C5FE0" w:rsidRPr="00135140" w:rsidRDefault="000C5FE0" w:rsidP="00135140">
                  <w:pPr>
                    <w:autoSpaceDE w:val="0"/>
                    <w:autoSpaceDN w:val="0"/>
                    <w:spacing w:before="19"/>
                    <w:ind w:right="173"/>
                    <w:jc w:val="center"/>
                    <w:rPr>
                      <w:rFonts w:ascii="宋体" w:hAnsi="宋体" w:cs="宋体"/>
                      <w:kern w:val="0"/>
                      <w:szCs w:val="22"/>
                      <w:lang w:val="zh-CN" w:bidi="zh-CN"/>
                    </w:rPr>
                  </w:pPr>
                  <w:bookmarkStart w:id="4" w:name="_Toc387350791"/>
                  <w:bookmarkStart w:id="5" w:name="_Toc341708759"/>
                  <w:bookmarkStart w:id="6" w:name="_Toc435185925"/>
                  <w:r w:rsidRPr="00135140">
                    <w:rPr>
                      <w:rFonts w:ascii="宋体" w:hAnsi="宋体" w:cs="宋体" w:hint="eastAsia"/>
                      <w:kern w:val="0"/>
                      <w:szCs w:val="22"/>
                      <w:lang w:val="zh-CN" w:bidi="zh-CN"/>
                    </w:rPr>
                    <w:t>项目</w:t>
                  </w:r>
                </w:p>
              </w:tc>
              <w:tc>
                <w:tcPr>
                  <w:tcW w:w="1463" w:type="dxa"/>
                  <w:vAlign w:val="center"/>
                </w:tcPr>
                <w:p w:rsidR="000C5FE0" w:rsidRPr="00135140" w:rsidRDefault="000C5FE0" w:rsidP="00135140">
                  <w:pPr>
                    <w:autoSpaceDE w:val="0"/>
                    <w:autoSpaceDN w:val="0"/>
                    <w:spacing w:before="19"/>
                    <w:ind w:right="173"/>
                    <w:jc w:val="center"/>
                    <w:rPr>
                      <w:rFonts w:ascii="宋体" w:hAnsi="宋体" w:cs="宋体"/>
                      <w:kern w:val="0"/>
                      <w:szCs w:val="22"/>
                      <w:lang w:val="zh-CN" w:bidi="zh-CN"/>
                    </w:rPr>
                  </w:pPr>
                  <w:r w:rsidRPr="00135140">
                    <w:rPr>
                      <w:rFonts w:ascii="宋体" w:hAnsi="宋体" w:cs="宋体" w:hint="eastAsia"/>
                      <w:kern w:val="0"/>
                      <w:szCs w:val="22"/>
                      <w:lang w:val="zh-CN" w:bidi="zh-CN"/>
                    </w:rPr>
                    <w:t>监测点位</w:t>
                  </w:r>
                </w:p>
              </w:tc>
              <w:tc>
                <w:tcPr>
                  <w:tcW w:w="1985" w:type="dxa"/>
                  <w:vAlign w:val="center"/>
                </w:tcPr>
                <w:p w:rsidR="000C5FE0" w:rsidRPr="00135140" w:rsidRDefault="000C5FE0" w:rsidP="00135140">
                  <w:pPr>
                    <w:autoSpaceDE w:val="0"/>
                    <w:autoSpaceDN w:val="0"/>
                    <w:spacing w:before="19"/>
                    <w:ind w:right="173"/>
                    <w:jc w:val="center"/>
                    <w:rPr>
                      <w:rFonts w:ascii="宋体" w:hAnsi="宋体" w:cs="宋体"/>
                      <w:kern w:val="0"/>
                      <w:szCs w:val="22"/>
                      <w:lang w:val="zh-CN" w:bidi="zh-CN"/>
                    </w:rPr>
                  </w:pPr>
                  <w:r w:rsidRPr="00135140">
                    <w:rPr>
                      <w:rFonts w:ascii="宋体" w:hAnsi="宋体" w:cs="宋体" w:hint="eastAsia"/>
                      <w:kern w:val="0"/>
                      <w:szCs w:val="22"/>
                      <w:lang w:val="zh-CN" w:bidi="zh-CN"/>
                    </w:rPr>
                    <w:t>监测指标</w:t>
                  </w:r>
                </w:p>
              </w:tc>
              <w:tc>
                <w:tcPr>
                  <w:tcW w:w="850" w:type="dxa"/>
                  <w:vAlign w:val="center"/>
                </w:tcPr>
                <w:p w:rsidR="000C5FE0" w:rsidRPr="00135140" w:rsidRDefault="000C5FE0" w:rsidP="00135140">
                  <w:pPr>
                    <w:autoSpaceDE w:val="0"/>
                    <w:autoSpaceDN w:val="0"/>
                    <w:spacing w:before="19"/>
                    <w:ind w:right="173"/>
                    <w:jc w:val="center"/>
                    <w:rPr>
                      <w:rFonts w:ascii="宋体" w:hAnsi="宋体" w:cs="宋体"/>
                      <w:kern w:val="0"/>
                      <w:szCs w:val="22"/>
                      <w:lang w:val="zh-CN" w:bidi="zh-CN"/>
                    </w:rPr>
                  </w:pPr>
                  <w:r w:rsidRPr="00135140">
                    <w:rPr>
                      <w:rFonts w:ascii="宋体" w:hAnsi="宋体" w:cs="宋体" w:hint="eastAsia"/>
                      <w:kern w:val="0"/>
                      <w:szCs w:val="22"/>
                      <w:lang w:val="zh-CN" w:bidi="zh-CN"/>
                    </w:rPr>
                    <w:t>监测频次</w:t>
                  </w:r>
                </w:p>
              </w:tc>
              <w:tc>
                <w:tcPr>
                  <w:tcW w:w="3592" w:type="dxa"/>
                  <w:vAlign w:val="center"/>
                </w:tcPr>
                <w:p w:rsidR="000C5FE0" w:rsidRPr="00135140" w:rsidRDefault="000C5FE0" w:rsidP="00135140">
                  <w:pPr>
                    <w:autoSpaceDE w:val="0"/>
                    <w:autoSpaceDN w:val="0"/>
                    <w:spacing w:before="19"/>
                    <w:ind w:right="173"/>
                    <w:jc w:val="center"/>
                    <w:rPr>
                      <w:rFonts w:ascii="宋体" w:hAnsi="宋体" w:cs="宋体"/>
                      <w:kern w:val="0"/>
                      <w:szCs w:val="22"/>
                      <w:lang w:val="zh-CN" w:bidi="zh-CN"/>
                    </w:rPr>
                  </w:pPr>
                  <w:r w:rsidRPr="00135140">
                    <w:rPr>
                      <w:rFonts w:ascii="宋体" w:hAnsi="宋体" w:cs="宋体" w:hint="eastAsia"/>
                      <w:kern w:val="0"/>
                      <w:szCs w:val="22"/>
                      <w:lang w:val="zh-CN" w:bidi="zh-CN"/>
                    </w:rPr>
                    <w:t>执行排放标准</w:t>
                  </w:r>
                </w:p>
              </w:tc>
            </w:tr>
            <w:tr w:rsidR="000C5FE0" w:rsidTr="00135140">
              <w:trPr>
                <w:trHeight w:val="846"/>
                <w:jc w:val="center"/>
              </w:trPr>
              <w:tc>
                <w:tcPr>
                  <w:tcW w:w="427" w:type="dxa"/>
                  <w:vAlign w:val="center"/>
                </w:tcPr>
                <w:p w:rsidR="000C5FE0" w:rsidRPr="00135140" w:rsidRDefault="000C5FE0" w:rsidP="00135140">
                  <w:pPr>
                    <w:autoSpaceDE w:val="0"/>
                    <w:autoSpaceDN w:val="0"/>
                    <w:spacing w:before="19"/>
                    <w:ind w:right="173"/>
                    <w:jc w:val="center"/>
                    <w:rPr>
                      <w:rFonts w:ascii="宋体" w:hAnsi="宋体" w:cs="宋体"/>
                      <w:kern w:val="0"/>
                      <w:szCs w:val="22"/>
                      <w:lang w:val="zh-CN" w:bidi="zh-CN"/>
                    </w:rPr>
                  </w:pPr>
                  <w:r w:rsidRPr="00135140">
                    <w:rPr>
                      <w:rFonts w:ascii="宋体" w:hAnsi="宋体" w:cs="宋体"/>
                      <w:kern w:val="0"/>
                      <w:szCs w:val="22"/>
                      <w:lang w:val="zh-CN" w:bidi="zh-CN"/>
                    </w:rPr>
                    <w:t>大气</w:t>
                  </w:r>
                </w:p>
              </w:tc>
              <w:tc>
                <w:tcPr>
                  <w:tcW w:w="744" w:type="dxa"/>
                  <w:vAlign w:val="center"/>
                </w:tcPr>
                <w:p w:rsidR="000C5FE0" w:rsidRPr="00135140" w:rsidRDefault="000C5FE0" w:rsidP="00135140">
                  <w:pPr>
                    <w:autoSpaceDE w:val="0"/>
                    <w:autoSpaceDN w:val="0"/>
                    <w:snapToGrid w:val="0"/>
                    <w:spacing w:before="19"/>
                    <w:ind w:right="173"/>
                    <w:jc w:val="center"/>
                    <w:textAlignment w:val="baseline"/>
                    <w:rPr>
                      <w:rFonts w:ascii="宋体" w:hAnsi="宋体" w:cs="宋体"/>
                      <w:kern w:val="0"/>
                      <w:szCs w:val="22"/>
                      <w:lang w:val="zh-CN" w:bidi="zh-CN"/>
                    </w:rPr>
                  </w:pPr>
                  <w:r w:rsidRPr="00135140">
                    <w:rPr>
                      <w:rFonts w:ascii="宋体" w:hAnsi="宋体" w:cs="宋体" w:hint="eastAsia"/>
                      <w:kern w:val="0"/>
                      <w:szCs w:val="22"/>
                      <w:lang w:val="zh-CN" w:bidi="zh-CN"/>
                    </w:rPr>
                    <w:t>无组织</w:t>
                  </w:r>
                </w:p>
              </w:tc>
              <w:tc>
                <w:tcPr>
                  <w:tcW w:w="1463" w:type="dxa"/>
                  <w:vAlign w:val="center"/>
                </w:tcPr>
                <w:p w:rsidR="000C5FE0" w:rsidRPr="00135140" w:rsidRDefault="000C5FE0" w:rsidP="00135140">
                  <w:pPr>
                    <w:autoSpaceDE w:val="0"/>
                    <w:autoSpaceDN w:val="0"/>
                    <w:snapToGrid w:val="0"/>
                    <w:spacing w:before="19"/>
                    <w:ind w:right="173"/>
                    <w:jc w:val="center"/>
                    <w:textAlignment w:val="baseline"/>
                    <w:rPr>
                      <w:rFonts w:ascii="宋体" w:hAnsi="宋体" w:cs="宋体"/>
                      <w:kern w:val="0"/>
                      <w:szCs w:val="22"/>
                      <w:lang w:val="zh-CN" w:bidi="zh-CN"/>
                    </w:rPr>
                  </w:pPr>
                  <w:r w:rsidRPr="00135140">
                    <w:rPr>
                      <w:rFonts w:ascii="宋体" w:hAnsi="宋体" w:cs="宋体" w:hint="eastAsia"/>
                      <w:kern w:val="0"/>
                      <w:szCs w:val="22"/>
                      <w:lang w:val="zh-CN" w:bidi="zh-CN"/>
                    </w:rPr>
                    <w:t>上风向设置1个监控点，下风向设置1个监控点</w:t>
                  </w:r>
                </w:p>
              </w:tc>
              <w:tc>
                <w:tcPr>
                  <w:tcW w:w="1985" w:type="dxa"/>
                  <w:vAlign w:val="center"/>
                </w:tcPr>
                <w:p w:rsidR="000C5FE0" w:rsidRPr="00135140" w:rsidRDefault="000C5FE0" w:rsidP="00135140">
                  <w:pPr>
                    <w:autoSpaceDE w:val="0"/>
                    <w:autoSpaceDN w:val="0"/>
                    <w:spacing w:before="19"/>
                    <w:ind w:right="173"/>
                    <w:jc w:val="center"/>
                    <w:rPr>
                      <w:rFonts w:ascii="宋体" w:hAnsi="宋体" w:cs="宋体"/>
                      <w:kern w:val="0"/>
                      <w:szCs w:val="22"/>
                      <w:lang w:val="zh-CN" w:bidi="zh-CN"/>
                    </w:rPr>
                  </w:pPr>
                  <w:r w:rsidRPr="00135140">
                    <w:rPr>
                      <w:rFonts w:ascii="宋体" w:hAnsi="宋体" w:cs="宋体" w:hint="eastAsia"/>
                      <w:kern w:val="0"/>
                      <w:szCs w:val="22"/>
                      <w:lang w:val="zh-CN" w:bidi="zh-CN"/>
                    </w:rPr>
                    <w:t>颗粒物</w:t>
                  </w:r>
                </w:p>
              </w:tc>
              <w:tc>
                <w:tcPr>
                  <w:tcW w:w="850" w:type="dxa"/>
                  <w:vAlign w:val="center"/>
                </w:tcPr>
                <w:p w:rsidR="000C5FE0" w:rsidRPr="00135140" w:rsidRDefault="000C5FE0" w:rsidP="00135140">
                  <w:pPr>
                    <w:autoSpaceDE w:val="0"/>
                    <w:autoSpaceDN w:val="0"/>
                    <w:snapToGrid w:val="0"/>
                    <w:spacing w:before="19"/>
                    <w:ind w:right="173"/>
                    <w:jc w:val="center"/>
                    <w:textAlignment w:val="baseline"/>
                    <w:rPr>
                      <w:rFonts w:ascii="宋体" w:hAnsi="宋体" w:cs="宋体"/>
                      <w:kern w:val="0"/>
                      <w:szCs w:val="22"/>
                      <w:lang w:val="zh-CN" w:bidi="zh-CN"/>
                    </w:rPr>
                  </w:pPr>
                  <w:r w:rsidRPr="00135140">
                    <w:rPr>
                      <w:rFonts w:ascii="宋体" w:hAnsi="宋体" w:cs="宋体" w:hint="eastAsia"/>
                      <w:kern w:val="0"/>
                      <w:szCs w:val="22"/>
                      <w:lang w:val="zh-CN" w:bidi="zh-CN"/>
                    </w:rPr>
                    <w:t>年</w:t>
                  </w:r>
                </w:p>
              </w:tc>
              <w:tc>
                <w:tcPr>
                  <w:tcW w:w="3592" w:type="dxa"/>
                  <w:vAlign w:val="center"/>
                </w:tcPr>
                <w:p w:rsidR="000C5FE0" w:rsidRPr="00135140" w:rsidRDefault="000C5FE0" w:rsidP="00135140">
                  <w:pPr>
                    <w:autoSpaceDE w:val="0"/>
                    <w:autoSpaceDN w:val="0"/>
                    <w:spacing w:before="19" w:line="240" w:lineRule="exact"/>
                    <w:ind w:right="173"/>
                    <w:jc w:val="center"/>
                    <w:rPr>
                      <w:rFonts w:ascii="宋体" w:hAnsi="宋体" w:cs="宋体"/>
                      <w:kern w:val="0"/>
                      <w:szCs w:val="22"/>
                      <w:lang w:val="zh-CN" w:bidi="zh-CN"/>
                    </w:rPr>
                  </w:pPr>
                  <w:r w:rsidRPr="00135140">
                    <w:rPr>
                      <w:rFonts w:ascii="宋体" w:hAnsi="宋体" w:cs="宋体" w:hint="eastAsia"/>
                      <w:kern w:val="0"/>
                      <w:szCs w:val="22"/>
                      <w:lang w:val="zh-CN" w:bidi="zh-CN"/>
                    </w:rPr>
                    <w:t>《大气污染物综合排放标准》</w:t>
                  </w:r>
                </w:p>
                <w:p w:rsidR="000C5FE0" w:rsidRPr="00135140" w:rsidRDefault="000C5FE0" w:rsidP="00135140">
                  <w:pPr>
                    <w:autoSpaceDE w:val="0"/>
                    <w:autoSpaceDN w:val="0"/>
                    <w:spacing w:before="19" w:line="240" w:lineRule="exact"/>
                    <w:ind w:right="173"/>
                    <w:jc w:val="center"/>
                    <w:rPr>
                      <w:rFonts w:ascii="宋体" w:hAnsi="宋体" w:cs="宋体"/>
                      <w:kern w:val="0"/>
                      <w:szCs w:val="22"/>
                      <w:lang w:val="zh-CN" w:bidi="zh-CN"/>
                    </w:rPr>
                  </w:pPr>
                  <w:r w:rsidRPr="00135140">
                    <w:rPr>
                      <w:rFonts w:ascii="宋体" w:hAnsi="宋体" w:cs="宋体" w:hint="eastAsia"/>
                      <w:kern w:val="0"/>
                      <w:szCs w:val="22"/>
                      <w:lang w:val="zh-CN" w:bidi="zh-CN"/>
                    </w:rPr>
                    <w:t>（GB16297-1996）</w:t>
                  </w:r>
                </w:p>
              </w:tc>
            </w:tr>
            <w:tr w:rsidR="000C5FE0" w:rsidTr="00135140">
              <w:trPr>
                <w:jc w:val="center"/>
              </w:trPr>
              <w:tc>
                <w:tcPr>
                  <w:tcW w:w="1171" w:type="dxa"/>
                  <w:gridSpan w:val="2"/>
                  <w:vAlign w:val="center"/>
                </w:tcPr>
                <w:p w:rsidR="000C5FE0" w:rsidRPr="00135140" w:rsidRDefault="000C5FE0" w:rsidP="00135140">
                  <w:pPr>
                    <w:autoSpaceDE w:val="0"/>
                    <w:autoSpaceDN w:val="0"/>
                    <w:spacing w:before="19"/>
                    <w:ind w:right="173"/>
                    <w:jc w:val="center"/>
                    <w:rPr>
                      <w:rFonts w:ascii="宋体" w:hAnsi="宋体" w:cs="宋体"/>
                      <w:kern w:val="0"/>
                      <w:szCs w:val="22"/>
                      <w:lang w:val="zh-CN" w:bidi="zh-CN"/>
                    </w:rPr>
                  </w:pPr>
                  <w:r w:rsidRPr="00135140">
                    <w:rPr>
                      <w:rFonts w:ascii="宋体" w:hAnsi="宋体" w:cs="宋体" w:hint="eastAsia"/>
                      <w:kern w:val="0"/>
                      <w:szCs w:val="22"/>
                      <w:lang w:val="zh-CN" w:bidi="zh-CN"/>
                    </w:rPr>
                    <w:t>地表水</w:t>
                  </w:r>
                </w:p>
              </w:tc>
              <w:tc>
                <w:tcPr>
                  <w:tcW w:w="1463" w:type="dxa"/>
                  <w:vAlign w:val="center"/>
                </w:tcPr>
                <w:p w:rsidR="000C5FE0" w:rsidRPr="00135140" w:rsidRDefault="000C5FE0" w:rsidP="00135140">
                  <w:pPr>
                    <w:autoSpaceDE w:val="0"/>
                    <w:autoSpaceDN w:val="0"/>
                    <w:spacing w:before="19"/>
                    <w:ind w:right="173"/>
                    <w:jc w:val="center"/>
                    <w:rPr>
                      <w:rFonts w:ascii="宋体" w:hAnsi="宋体" w:cs="宋体"/>
                      <w:kern w:val="0"/>
                      <w:szCs w:val="22"/>
                      <w:lang w:val="zh-CN" w:bidi="zh-CN"/>
                    </w:rPr>
                  </w:pPr>
                  <w:r w:rsidRPr="00135140">
                    <w:rPr>
                      <w:rFonts w:ascii="宋体" w:hAnsi="宋体" w:cs="宋体" w:hint="eastAsia"/>
                      <w:kern w:val="0"/>
                      <w:szCs w:val="22"/>
                      <w:lang w:val="zh-CN" w:bidi="zh-CN"/>
                    </w:rPr>
                    <w:t>废水总排口</w:t>
                  </w:r>
                </w:p>
              </w:tc>
              <w:tc>
                <w:tcPr>
                  <w:tcW w:w="1985" w:type="dxa"/>
                  <w:vAlign w:val="center"/>
                </w:tcPr>
                <w:p w:rsidR="000C5FE0" w:rsidRPr="00135140" w:rsidRDefault="000C5FE0" w:rsidP="00135140">
                  <w:pPr>
                    <w:autoSpaceDE w:val="0"/>
                    <w:autoSpaceDN w:val="0"/>
                    <w:spacing w:before="19"/>
                    <w:ind w:right="173"/>
                    <w:jc w:val="center"/>
                    <w:rPr>
                      <w:rFonts w:ascii="宋体" w:hAnsi="宋体" w:cs="宋体"/>
                      <w:kern w:val="0"/>
                      <w:szCs w:val="22"/>
                      <w:lang w:val="zh-CN" w:bidi="zh-CN"/>
                    </w:rPr>
                  </w:pPr>
                  <w:r w:rsidRPr="00135140">
                    <w:rPr>
                      <w:rFonts w:ascii="宋体" w:hAnsi="宋体" w:cs="宋体" w:hint="eastAsia"/>
                      <w:kern w:val="0"/>
                      <w:szCs w:val="22"/>
                      <w:lang w:val="zh-CN" w:bidi="zh-CN"/>
                    </w:rPr>
                    <w:t>流量、pH值、化学需氧量、氨氮、悬浮物、总磷、总氮</w:t>
                  </w:r>
                </w:p>
              </w:tc>
              <w:tc>
                <w:tcPr>
                  <w:tcW w:w="850" w:type="dxa"/>
                  <w:vAlign w:val="center"/>
                </w:tcPr>
                <w:p w:rsidR="000C5FE0" w:rsidRPr="00135140" w:rsidRDefault="000C5FE0" w:rsidP="00135140">
                  <w:pPr>
                    <w:autoSpaceDE w:val="0"/>
                    <w:autoSpaceDN w:val="0"/>
                    <w:spacing w:before="19" w:line="400" w:lineRule="atLeast"/>
                    <w:ind w:right="173"/>
                    <w:jc w:val="center"/>
                    <w:rPr>
                      <w:rFonts w:ascii="宋体" w:hAnsi="宋体" w:cs="宋体"/>
                      <w:kern w:val="0"/>
                      <w:szCs w:val="22"/>
                      <w:lang w:val="zh-CN" w:bidi="zh-CN"/>
                    </w:rPr>
                  </w:pPr>
                  <w:r w:rsidRPr="00135140">
                    <w:rPr>
                      <w:rFonts w:ascii="宋体" w:hAnsi="宋体" w:cs="宋体" w:hint="eastAsia"/>
                      <w:kern w:val="0"/>
                      <w:szCs w:val="22"/>
                      <w:lang w:val="zh-CN" w:bidi="zh-CN"/>
                    </w:rPr>
                    <w:t>季度</w:t>
                  </w:r>
                </w:p>
              </w:tc>
              <w:tc>
                <w:tcPr>
                  <w:tcW w:w="3592" w:type="dxa"/>
                  <w:vAlign w:val="center"/>
                </w:tcPr>
                <w:p w:rsidR="000C5FE0" w:rsidRPr="00135140" w:rsidRDefault="000C5FE0" w:rsidP="00135140">
                  <w:pPr>
                    <w:autoSpaceDE w:val="0"/>
                    <w:autoSpaceDN w:val="0"/>
                    <w:spacing w:before="19"/>
                    <w:ind w:right="173"/>
                    <w:jc w:val="center"/>
                    <w:rPr>
                      <w:rFonts w:ascii="宋体" w:hAnsi="宋体" w:cs="宋体"/>
                      <w:kern w:val="0"/>
                      <w:szCs w:val="22"/>
                      <w:lang w:val="zh-CN" w:bidi="zh-CN"/>
                    </w:rPr>
                  </w:pPr>
                  <w:r w:rsidRPr="00135140">
                    <w:rPr>
                      <w:rFonts w:ascii="宋体" w:hAnsi="宋体" w:cs="宋体" w:hint="eastAsia"/>
                      <w:kern w:val="0"/>
                      <w:szCs w:val="22"/>
                      <w:lang w:val="zh-CN" w:bidi="zh-CN"/>
                    </w:rPr>
                    <w:t>《污水综合排放标准》（GB8978-1996）中三级标准和《污水排入城镇下水道水质标准》（GB/T 31962-2015）表1B标准</w:t>
                  </w:r>
                </w:p>
              </w:tc>
            </w:tr>
            <w:tr w:rsidR="000C5FE0" w:rsidTr="00135140">
              <w:trPr>
                <w:jc w:val="center"/>
              </w:trPr>
              <w:tc>
                <w:tcPr>
                  <w:tcW w:w="1171" w:type="dxa"/>
                  <w:gridSpan w:val="2"/>
                  <w:vAlign w:val="center"/>
                </w:tcPr>
                <w:p w:rsidR="000C5FE0" w:rsidRPr="00135140" w:rsidRDefault="000C5FE0" w:rsidP="00135140">
                  <w:pPr>
                    <w:autoSpaceDE w:val="0"/>
                    <w:autoSpaceDN w:val="0"/>
                    <w:spacing w:before="19"/>
                    <w:ind w:right="173"/>
                    <w:jc w:val="center"/>
                    <w:rPr>
                      <w:rFonts w:ascii="宋体" w:hAnsi="宋体" w:cs="宋体"/>
                      <w:kern w:val="0"/>
                      <w:szCs w:val="22"/>
                      <w:lang w:val="zh-CN" w:bidi="zh-CN"/>
                    </w:rPr>
                  </w:pPr>
                  <w:r w:rsidRPr="00135140">
                    <w:rPr>
                      <w:rFonts w:ascii="宋体" w:hAnsi="宋体" w:cs="宋体" w:hint="eastAsia"/>
                      <w:kern w:val="0"/>
                      <w:szCs w:val="22"/>
                      <w:lang w:val="zh-CN" w:bidi="zh-CN"/>
                    </w:rPr>
                    <w:t>噪声</w:t>
                  </w:r>
                </w:p>
              </w:tc>
              <w:tc>
                <w:tcPr>
                  <w:tcW w:w="1463" w:type="dxa"/>
                  <w:vAlign w:val="center"/>
                </w:tcPr>
                <w:p w:rsidR="000C5FE0" w:rsidRPr="00135140" w:rsidRDefault="000C5FE0" w:rsidP="00135140">
                  <w:pPr>
                    <w:autoSpaceDE w:val="0"/>
                    <w:autoSpaceDN w:val="0"/>
                    <w:spacing w:before="19"/>
                    <w:ind w:right="173"/>
                    <w:jc w:val="center"/>
                    <w:rPr>
                      <w:rFonts w:ascii="宋体" w:hAnsi="宋体" w:cs="宋体"/>
                      <w:kern w:val="0"/>
                      <w:szCs w:val="22"/>
                      <w:lang w:val="zh-CN" w:bidi="zh-CN"/>
                    </w:rPr>
                  </w:pPr>
                  <w:r w:rsidRPr="00135140">
                    <w:rPr>
                      <w:rFonts w:ascii="宋体" w:hAnsi="宋体" w:cs="宋体" w:hint="eastAsia"/>
                      <w:kern w:val="0"/>
                      <w:szCs w:val="22"/>
                      <w:lang w:val="zh-CN" w:bidi="zh-CN"/>
                    </w:rPr>
                    <w:t>厂界</w:t>
                  </w:r>
                </w:p>
              </w:tc>
              <w:tc>
                <w:tcPr>
                  <w:tcW w:w="1985" w:type="dxa"/>
                  <w:vAlign w:val="center"/>
                </w:tcPr>
                <w:p w:rsidR="000C5FE0" w:rsidRPr="00135140" w:rsidRDefault="000C5FE0" w:rsidP="00135140">
                  <w:pPr>
                    <w:autoSpaceDE w:val="0"/>
                    <w:autoSpaceDN w:val="0"/>
                    <w:spacing w:before="19"/>
                    <w:ind w:right="173"/>
                    <w:jc w:val="center"/>
                    <w:rPr>
                      <w:rFonts w:ascii="宋体" w:hAnsi="宋体" w:cs="宋体"/>
                      <w:kern w:val="0"/>
                      <w:szCs w:val="22"/>
                      <w:lang w:val="zh-CN" w:bidi="zh-CN"/>
                    </w:rPr>
                  </w:pPr>
                  <w:r w:rsidRPr="00135140">
                    <w:rPr>
                      <w:rFonts w:ascii="宋体" w:hAnsi="宋体" w:cs="宋体" w:hint="eastAsia"/>
                      <w:kern w:val="0"/>
                      <w:szCs w:val="22"/>
                      <w:lang w:val="zh-CN" w:bidi="zh-CN"/>
                    </w:rPr>
                    <w:t>等效A声级</w:t>
                  </w:r>
                </w:p>
              </w:tc>
              <w:tc>
                <w:tcPr>
                  <w:tcW w:w="850" w:type="dxa"/>
                  <w:vAlign w:val="center"/>
                </w:tcPr>
                <w:p w:rsidR="000C5FE0" w:rsidRPr="00135140" w:rsidRDefault="000C5FE0" w:rsidP="00135140">
                  <w:pPr>
                    <w:autoSpaceDE w:val="0"/>
                    <w:autoSpaceDN w:val="0"/>
                    <w:spacing w:before="19"/>
                    <w:ind w:right="173"/>
                    <w:jc w:val="center"/>
                    <w:rPr>
                      <w:rFonts w:ascii="宋体" w:hAnsi="宋体" w:cs="宋体"/>
                      <w:kern w:val="0"/>
                      <w:szCs w:val="22"/>
                      <w:lang w:val="zh-CN" w:bidi="zh-CN"/>
                    </w:rPr>
                  </w:pPr>
                  <w:r w:rsidRPr="00135140">
                    <w:rPr>
                      <w:rFonts w:ascii="宋体" w:hAnsi="宋体" w:cs="宋体" w:hint="eastAsia"/>
                      <w:kern w:val="0"/>
                      <w:szCs w:val="22"/>
                      <w:lang w:val="zh-CN" w:bidi="zh-CN"/>
                    </w:rPr>
                    <w:t>季度</w:t>
                  </w:r>
                </w:p>
              </w:tc>
              <w:tc>
                <w:tcPr>
                  <w:tcW w:w="3592" w:type="dxa"/>
                  <w:vAlign w:val="center"/>
                </w:tcPr>
                <w:p w:rsidR="000C5FE0" w:rsidRPr="00135140" w:rsidRDefault="000C5FE0" w:rsidP="00135140">
                  <w:pPr>
                    <w:autoSpaceDE w:val="0"/>
                    <w:autoSpaceDN w:val="0"/>
                    <w:spacing w:before="19"/>
                    <w:ind w:right="173"/>
                    <w:jc w:val="center"/>
                    <w:rPr>
                      <w:rFonts w:ascii="宋体" w:hAnsi="宋体" w:cs="宋体"/>
                      <w:kern w:val="0"/>
                      <w:szCs w:val="22"/>
                      <w:lang w:val="zh-CN" w:bidi="zh-CN"/>
                    </w:rPr>
                  </w:pPr>
                  <w:r w:rsidRPr="00135140">
                    <w:rPr>
                      <w:rFonts w:ascii="宋体" w:hAnsi="宋体" w:cs="宋体"/>
                      <w:kern w:val="0"/>
                      <w:szCs w:val="22"/>
                      <w:lang w:val="zh-CN" w:bidi="zh-CN"/>
                    </w:rPr>
                    <w:t>《工业企业厂界环境噪声排放标准》（GB12348-2008）</w:t>
                  </w:r>
                  <w:r w:rsidRPr="00135140">
                    <w:rPr>
                      <w:rFonts w:ascii="宋体" w:hAnsi="宋体" w:cs="宋体" w:hint="eastAsia"/>
                      <w:kern w:val="0"/>
                      <w:szCs w:val="22"/>
                      <w:lang w:val="zh-CN" w:bidi="zh-CN"/>
                    </w:rPr>
                    <w:t>4类标准</w:t>
                  </w:r>
                </w:p>
              </w:tc>
            </w:tr>
            <w:bookmarkEnd w:id="4"/>
            <w:bookmarkEnd w:id="5"/>
            <w:bookmarkEnd w:id="6"/>
          </w:tbl>
          <w:p w:rsidR="000C5FE0" w:rsidRPr="000C5FE0" w:rsidRDefault="000C5FE0" w:rsidP="000C5FE0"/>
        </w:tc>
      </w:tr>
    </w:tbl>
    <w:p w:rsidR="000C5FE0" w:rsidRPr="000C5FE0" w:rsidRDefault="000C5FE0" w:rsidP="000C5FE0"/>
    <w:p w:rsidR="00920755" w:rsidRDefault="00920755">
      <w:pPr>
        <w:rPr>
          <w:b/>
          <w:sz w:val="28"/>
        </w:rPr>
        <w:sectPr w:rsidR="00920755">
          <w:pgSz w:w="11907" w:h="16840"/>
          <w:pgMar w:top="1440" w:right="1080" w:bottom="1440" w:left="1080" w:header="964" w:footer="720" w:gutter="0"/>
          <w:pgNumType w:fmt="numberInDash"/>
          <w:cols w:space="720"/>
          <w:docGrid w:type="lines" w:linePitch="312"/>
        </w:sectPr>
      </w:pPr>
    </w:p>
    <w:p w:rsidR="00920755" w:rsidRDefault="002C7C3C">
      <w:pPr>
        <w:rPr>
          <w:b/>
          <w:sz w:val="28"/>
        </w:rPr>
      </w:pPr>
      <w:r>
        <w:rPr>
          <w:b/>
          <w:sz w:val="28"/>
        </w:rPr>
        <w:lastRenderedPageBreak/>
        <w:t>八、建设项目拟采取有防治措施及预期治理效果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95"/>
        <w:gridCol w:w="1591"/>
        <w:gridCol w:w="1857"/>
        <w:gridCol w:w="2639"/>
        <w:gridCol w:w="431"/>
        <w:gridCol w:w="1423"/>
      </w:tblGrid>
      <w:tr w:rsidR="00920755" w:rsidTr="009A5021">
        <w:trPr>
          <w:trHeight w:val="329"/>
        </w:trPr>
        <w:tc>
          <w:tcPr>
            <w:tcW w:w="1295" w:type="dxa"/>
            <w:vAlign w:val="center"/>
          </w:tcPr>
          <w:p w:rsidR="00920755" w:rsidRDefault="002C7C3C" w:rsidP="009A5021">
            <w:pPr>
              <w:jc w:val="center"/>
              <w:rPr>
                <w:szCs w:val="21"/>
              </w:rPr>
            </w:pPr>
            <w:r>
              <w:rPr>
                <w:szCs w:val="21"/>
              </w:rPr>
              <w:t>内容类型</w:t>
            </w:r>
          </w:p>
        </w:tc>
        <w:tc>
          <w:tcPr>
            <w:tcW w:w="1591" w:type="dxa"/>
            <w:vAlign w:val="center"/>
          </w:tcPr>
          <w:p w:rsidR="00920755" w:rsidRDefault="002C7C3C" w:rsidP="009A5021">
            <w:pPr>
              <w:jc w:val="center"/>
              <w:rPr>
                <w:szCs w:val="21"/>
              </w:rPr>
            </w:pPr>
            <w:r>
              <w:rPr>
                <w:szCs w:val="21"/>
              </w:rPr>
              <w:t>排放源</w:t>
            </w:r>
            <w:r>
              <w:rPr>
                <w:szCs w:val="21"/>
              </w:rPr>
              <w:t>(</w:t>
            </w:r>
            <w:r>
              <w:rPr>
                <w:szCs w:val="21"/>
              </w:rPr>
              <w:t>编号</w:t>
            </w:r>
            <w:r>
              <w:rPr>
                <w:szCs w:val="21"/>
              </w:rPr>
              <w:t>)</w:t>
            </w:r>
          </w:p>
        </w:tc>
        <w:tc>
          <w:tcPr>
            <w:tcW w:w="1857" w:type="dxa"/>
            <w:vAlign w:val="center"/>
          </w:tcPr>
          <w:p w:rsidR="00920755" w:rsidRDefault="002C7C3C" w:rsidP="009A5021">
            <w:pPr>
              <w:jc w:val="center"/>
              <w:rPr>
                <w:szCs w:val="21"/>
              </w:rPr>
            </w:pPr>
            <w:r>
              <w:rPr>
                <w:szCs w:val="21"/>
              </w:rPr>
              <w:t>污染物</w:t>
            </w:r>
          </w:p>
          <w:p w:rsidR="00920755" w:rsidRDefault="002C7C3C" w:rsidP="009A5021">
            <w:pPr>
              <w:jc w:val="center"/>
              <w:rPr>
                <w:szCs w:val="21"/>
              </w:rPr>
            </w:pPr>
            <w:r>
              <w:rPr>
                <w:szCs w:val="21"/>
              </w:rPr>
              <w:t>名称</w:t>
            </w:r>
          </w:p>
        </w:tc>
        <w:tc>
          <w:tcPr>
            <w:tcW w:w="3070" w:type="dxa"/>
            <w:gridSpan w:val="2"/>
            <w:vAlign w:val="center"/>
          </w:tcPr>
          <w:p w:rsidR="00920755" w:rsidRDefault="002C7C3C" w:rsidP="009A5021">
            <w:pPr>
              <w:jc w:val="center"/>
              <w:rPr>
                <w:szCs w:val="21"/>
              </w:rPr>
            </w:pPr>
            <w:r>
              <w:rPr>
                <w:szCs w:val="21"/>
              </w:rPr>
              <w:t>防治措施</w:t>
            </w:r>
          </w:p>
        </w:tc>
        <w:tc>
          <w:tcPr>
            <w:tcW w:w="1423" w:type="dxa"/>
            <w:vAlign w:val="center"/>
          </w:tcPr>
          <w:p w:rsidR="00920755" w:rsidRDefault="002C7C3C" w:rsidP="009A5021">
            <w:pPr>
              <w:jc w:val="center"/>
              <w:rPr>
                <w:szCs w:val="21"/>
              </w:rPr>
            </w:pPr>
            <w:r>
              <w:rPr>
                <w:szCs w:val="21"/>
              </w:rPr>
              <w:t>预期治理效果</w:t>
            </w:r>
          </w:p>
        </w:tc>
      </w:tr>
      <w:tr w:rsidR="00920755" w:rsidTr="009A5021">
        <w:trPr>
          <w:cantSplit/>
          <w:trHeight w:hRule="exact" w:val="798"/>
        </w:trPr>
        <w:tc>
          <w:tcPr>
            <w:tcW w:w="1295" w:type="dxa"/>
            <w:vAlign w:val="center"/>
          </w:tcPr>
          <w:p w:rsidR="00920755" w:rsidRDefault="002C7C3C" w:rsidP="009A5021">
            <w:pPr>
              <w:jc w:val="center"/>
              <w:rPr>
                <w:szCs w:val="21"/>
              </w:rPr>
            </w:pPr>
            <w:r>
              <w:rPr>
                <w:rFonts w:hint="eastAsia"/>
                <w:szCs w:val="21"/>
              </w:rPr>
              <w:t>大气污染物</w:t>
            </w:r>
          </w:p>
        </w:tc>
        <w:tc>
          <w:tcPr>
            <w:tcW w:w="1591" w:type="dxa"/>
            <w:tcBorders>
              <w:top w:val="single" w:sz="4" w:space="0" w:color="auto"/>
            </w:tcBorders>
            <w:tcMar>
              <w:left w:w="0" w:type="dxa"/>
              <w:right w:w="0" w:type="dxa"/>
            </w:tcMar>
            <w:vAlign w:val="center"/>
          </w:tcPr>
          <w:p w:rsidR="00920755" w:rsidRDefault="002C7C3C" w:rsidP="009A5021">
            <w:pPr>
              <w:jc w:val="center"/>
              <w:rPr>
                <w:szCs w:val="21"/>
              </w:rPr>
            </w:pPr>
            <w:r>
              <w:rPr>
                <w:rFonts w:hint="eastAsia"/>
                <w:szCs w:val="21"/>
              </w:rPr>
              <w:t>码头</w:t>
            </w:r>
          </w:p>
        </w:tc>
        <w:tc>
          <w:tcPr>
            <w:tcW w:w="1857" w:type="dxa"/>
            <w:tcBorders>
              <w:top w:val="single" w:sz="4" w:space="0" w:color="auto"/>
            </w:tcBorders>
            <w:tcMar>
              <w:left w:w="0" w:type="dxa"/>
              <w:right w:w="0" w:type="dxa"/>
            </w:tcMar>
            <w:vAlign w:val="center"/>
          </w:tcPr>
          <w:p w:rsidR="00920755" w:rsidRDefault="002C7C3C" w:rsidP="009A5021">
            <w:pPr>
              <w:pStyle w:val="TableParagraph"/>
              <w:ind w:right="76"/>
              <w:jc w:val="center"/>
              <w:rPr>
                <w:sz w:val="21"/>
              </w:rPr>
            </w:pPr>
            <w:r>
              <w:rPr>
                <w:sz w:val="21"/>
              </w:rPr>
              <w:t>颗粒物</w:t>
            </w:r>
          </w:p>
        </w:tc>
        <w:tc>
          <w:tcPr>
            <w:tcW w:w="3070" w:type="dxa"/>
            <w:gridSpan w:val="2"/>
            <w:tcMar>
              <w:left w:w="0" w:type="dxa"/>
              <w:right w:w="0" w:type="dxa"/>
            </w:tcMar>
            <w:vAlign w:val="center"/>
          </w:tcPr>
          <w:p w:rsidR="00920755" w:rsidRDefault="002C7C3C" w:rsidP="009A5021">
            <w:pPr>
              <w:pStyle w:val="TableParagraph"/>
              <w:spacing w:before="78" w:line="278" w:lineRule="auto"/>
              <w:ind w:left="293" w:right="-29" w:hanging="280"/>
              <w:jc w:val="center"/>
              <w:rPr>
                <w:sz w:val="21"/>
              </w:rPr>
            </w:pPr>
            <w:r w:rsidRPr="00135140">
              <w:rPr>
                <w:spacing w:val="-6"/>
                <w:sz w:val="21"/>
              </w:rPr>
              <w:t>装卸作业时</w:t>
            </w:r>
            <w:proofErr w:type="gramStart"/>
            <w:r w:rsidR="00135140">
              <w:rPr>
                <w:rFonts w:hint="eastAsia"/>
                <w:spacing w:val="-6"/>
                <w:sz w:val="21"/>
              </w:rPr>
              <w:t>用雾炮机</w:t>
            </w:r>
            <w:proofErr w:type="gramEnd"/>
            <w:r w:rsidRPr="00135140">
              <w:rPr>
                <w:spacing w:val="-6"/>
                <w:sz w:val="21"/>
              </w:rPr>
              <w:t>喷淋降尘</w:t>
            </w:r>
          </w:p>
        </w:tc>
        <w:tc>
          <w:tcPr>
            <w:tcW w:w="1423" w:type="dxa"/>
            <w:tcMar>
              <w:left w:w="0" w:type="dxa"/>
              <w:right w:w="0" w:type="dxa"/>
            </w:tcMar>
            <w:vAlign w:val="center"/>
          </w:tcPr>
          <w:p w:rsidR="00920755" w:rsidRDefault="002C7C3C" w:rsidP="009A5021">
            <w:pPr>
              <w:pStyle w:val="TableParagraph"/>
              <w:spacing w:before="78" w:line="278" w:lineRule="auto"/>
              <w:ind w:left="373" w:right="25" w:hanging="315"/>
              <w:jc w:val="center"/>
              <w:rPr>
                <w:sz w:val="21"/>
              </w:rPr>
            </w:pPr>
            <w:r>
              <w:rPr>
                <w:sz w:val="21"/>
              </w:rPr>
              <w:t>对周围环境影响较小</w:t>
            </w:r>
          </w:p>
        </w:tc>
      </w:tr>
      <w:tr w:rsidR="00920755" w:rsidTr="009A5021">
        <w:trPr>
          <w:cantSplit/>
          <w:trHeight w:val="64"/>
        </w:trPr>
        <w:tc>
          <w:tcPr>
            <w:tcW w:w="1295" w:type="dxa"/>
            <w:vMerge w:val="restart"/>
            <w:tcBorders>
              <w:top w:val="single" w:sz="4" w:space="0" w:color="auto"/>
            </w:tcBorders>
            <w:vAlign w:val="center"/>
          </w:tcPr>
          <w:p w:rsidR="00920755" w:rsidRDefault="002C7C3C" w:rsidP="009A5021">
            <w:pPr>
              <w:jc w:val="center"/>
              <w:rPr>
                <w:szCs w:val="21"/>
              </w:rPr>
            </w:pPr>
            <w:r>
              <w:rPr>
                <w:szCs w:val="21"/>
              </w:rPr>
              <w:t>水污染物</w:t>
            </w:r>
          </w:p>
        </w:tc>
        <w:tc>
          <w:tcPr>
            <w:tcW w:w="1591" w:type="dxa"/>
            <w:vMerge w:val="restart"/>
            <w:tcBorders>
              <w:top w:val="single" w:sz="4" w:space="0" w:color="auto"/>
            </w:tcBorders>
            <w:tcMar>
              <w:left w:w="0" w:type="dxa"/>
              <w:right w:w="0" w:type="dxa"/>
            </w:tcMar>
            <w:vAlign w:val="center"/>
          </w:tcPr>
          <w:p w:rsidR="00920755" w:rsidRDefault="002C7C3C" w:rsidP="009A5021">
            <w:pPr>
              <w:ind w:firstLineChars="150" w:firstLine="315"/>
              <w:jc w:val="center"/>
              <w:rPr>
                <w:szCs w:val="21"/>
              </w:rPr>
            </w:pPr>
            <w:r>
              <w:rPr>
                <w:szCs w:val="21"/>
              </w:rPr>
              <w:t>生活污水</w:t>
            </w:r>
          </w:p>
        </w:tc>
        <w:tc>
          <w:tcPr>
            <w:tcW w:w="1857" w:type="dxa"/>
            <w:tcMar>
              <w:left w:w="0" w:type="dxa"/>
              <w:right w:w="0" w:type="dxa"/>
            </w:tcMar>
            <w:vAlign w:val="center"/>
          </w:tcPr>
          <w:p w:rsidR="00920755" w:rsidRDefault="002C7C3C" w:rsidP="009A5021">
            <w:pPr>
              <w:jc w:val="center"/>
              <w:rPr>
                <w:szCs w:val="21"/>
              </w:rPr>
            </w:pPr>
            <w:r>
              <w:rPr>
                <w:szCs w:val="21"/>
              </w:rPr>
              <w:t>COD</w:t>
            </w:r>
          </w:p>
        </w:tc>
        <w:tc>
          <w:tcPr>
            <w:tcW w:w="3070" w:type="dxa"/>
            <w:gridSpan w:val="2"/>
            <w:vMerge w:val="restart"/>
            <w:tcMar>
              <w:left w:w="0" w:type="dxa"/>
              <w:right w:w="0" w:type="dxa"/>
            </w:tcMar>
            <w:vAlign w:val="center"/>
          </w:tcPr>
          <w:p w:rsidR="00920755" w:rsidRDefault="002C7C3C" w:rsidP="009A5021">
            <w:pPr>
              <w:jc w:val="center"/>
              <w:rPr>
                <w:szCs w:val="21"/>
              </w:rPr>
            </w:pPr>
            <w:r>
              <w:rPr>
                <w:szCs w:val="21"/>
              </w:rPr>
              <w:t>生活污水纳入市政污水管网由</w:t>
            </w:r>
            <w:r>
              <w:rPr>
                <w:rFonts w:hint="eastAsia"/>
                <w:szCs w:val="21"/>
              </w:rPr>
              <w:t>运东污水处理厂</w:t>
            </w:r>
            <w:r>
              <w:rPr>
                <w:szCs w:val="21"/>
              </w:rPr>
              <w:t>处理，尾水排入</w:t>
            </w:r>
            <w:r>
              <w:rPr>
                <w:rFonts w:hint="eastAsia"/>
                <w:szCs w:val="21"/>
              </w:rPr>
              <w:t>吴淞江</w:t>
            </w:r>
          </w:p>
        </w:tc>
        <w:tc>
          <w:tcPr>
            <w:tcW w:w="1423" w:type="dxa"/>
            <w:vMerge w:val="restart"/>
            <w:tcMar>
              <w:left w:w="0" w:type="dxa"/>
              <w:right w:w="0" w:type="dxa"/>
            </w:tcMar>
            <w:vAlign w:val="center"/>
          </w:tcPr>
          <w:p w:rsidR="00920755" w:rsidRDefault="002C7C3C" w:rsidP="009A5021">
            <w:pPr>
              <w:jc w:val="center"/>
              <w:rPr>
                <w:szCs w:val="21"/>
              </w:rPr>
            </w:pPr>
            <w:r>
              <w:rPr>
                <w:szCs w:val="21"/>
              </w:rPr>
              <w:t>达标排放</w:t>
            </w:r>
          </w:p>
        </w:tc>
      </w:tr>
      <w:tr w:rsidR="00920755" w:rsidTr="009A5021">
        <w:trPr>
          <w:cantSplit/>
          <w:trHeight w:val="64"/>
        </w:trPr>
        <w:tc>
          <w:tcPr>
            <w:tcW w:w="1295" w:type="dxa"/>
            <w:vMerge/>
            <w:vAlign w:val="center"/>
          </w:tcPr>
          <w:p w:rsidR="00920755" w:rsidRDefault="00920755" w:rsidP="009A5021">
            <w:pPr>
              <w:jc w:val="center"/>
              <w:rPr>
                <w:szCs w:val="21"/>
              </w:rPr>
            </w:pPr>
          </w:p>
        </w:tc>
        <w:tc>
          <w:tcPr>
            <w:tcW w:w="1591" w:type="dxa"/>
            <w:vMerge/>
            <w:tcMar>
              <w:left w:w="0" w:type="dxa"/>
              <w:right w:w="0" w:type="dxa"/>
            </w:tcMar>
            <w:vAlign w:val="center"/>
          </w:tcPr>
          <w:p w:rsidR="00920755" w:rsidRDefault="00920755" w:rsidP="009A5021">
            <w:pPr>
              <w:ind w:firstLineChars="150" w:firstLine="315"/>
              <w:jc w:val="center"/>
              <w:rPr>
                <w:szCs w:val="21"/>
              </w:rPr>
            </w:pPr>
          </w:p>
        </w:tc>
        <w:tc>
          <w:tcPr>
            <w:tcW w:w="1857" w:type="dxa"/>
            <w:tcMar>
              <w:left w:w="0" w:type="dxa"/>
              <w:right w:w="0" w:type="dxa"/>
            </w:tcMar>
            <w:vAlign w:val="center"/>
          </w:tcPr>
          <w:p w:rsidR="00920755" w:rsidRDefault="002C7C3C" w:rsidP="009A5021">
            <w:pPr>
              <w:jc w:val="center"/>
              <w:rPr>
                <w:szCs w:val="21"/>
              </w:rPr>
            </w:pPr>
            <w:r>
              <w:rPr>
                <w:szCs w:val="21"/>
              </w:rPr>
              <w:t>TN</w:t>
            </w:r>
          </w:p>
        </w:tc>
        <w:tc>
          <w:tcPr>
            <w:tcW w:w="3070" w:type="dxa"/>
            <w:gridSpan w:val="2"/>
            <w:vMerge/>
            <w:tcMar>
              <w:left w:w="0" w:type="dxa"/>
              <w:right w:w="0" w:type="dxa"/>
            </w:tcMar>
            <w:vAlign w:val="center"/>
          </w:tcPr>
          <w:p w:rsidR="00920755" w:rsidRDefault="00920755" w:rsidP="009A5021">
            <w:pPr>
              <w:jc w:val="center"/>
              <w:rPr>
                <w:szCs w:val="21"/>
              </w:rPr>
            </w:pPr>
          </w:p>
        </w:tc>
        <w:tc>
          <w:tcPr>
            <w:tcW w:w="1423" w:type="dxa"/>
            <w:vMerge/>
            <w:tcMar>
              <w:left w:w="0" w:type="dxa"/>
              <w:right w:w="0" w:type="dxa"/>
            </w:tcMar>
            <w:vAlign w:val="center"/>
          </w:tcPr>
          <w:p w:rsidR="00920755" w:rsidRDefault="00920755" w:rsidP="009A5021">
            <w:pPr>
              <w:jc w:val="center"/>
              <w:rPr>
                <w:szCs w:val="21"/>
              </w:rPr>
            </w:pPr>
          </w:p>
        </w:tc>
      </w:tr>
      <w:tr w:rsidR="00920755" w:rsidTr="009A5021">
        <w:trPr>
          <w:cantSplit/>
          <w:trHeight w:val="64"/>
        </w:trPr>
        <w:tc>
          <w:tcPr>
            <w:tcW w:w="1295" w:type="dxa"/>
            <w:vMerge/>
            <w:vAlign w:val="center"/>
          </w:tcPr>
          <w:p w:rsidR="00920755" w:rsidRDefault="00920755" w:rsidP="009A5021">
            <w:pPr>
              <w:jc w:val="center"/>
              <w:rPr>
                <w:szCs w:val="21"/>
              </w:rPr>
            </w:pPr>
          </w:p>
        </w:tc>
        <w:tc>
          <w:tcPr>
            <w:tcW w:w="1591" w:type="dxa"/>
            <w:vMerge/>
            <w:tcMar>
              <w:left w:w="0" w:type="dxa"/>
              <w:right w:w="0" w:type="dxa"/>
            </w:tcMar>
            <w:vAlign w:val="center"/>
          </w:tcPr>
          <w:p w:rsidR="00920755" w:rsidRDefault="00920755" w:rsidP="009A5021">
            <w:pPr>
              <w:ind w:firstLineChars="150" w:firstLine="315"/>
              <w:jc w:val="center"/>
              <w:rPr>
                <w:szCs w:val="21"/>
              </w:rPr>
            </w:pPr>
          </w:p>
        </w:tc>
        <w:tc>
          <w:tcPr>
            <w:tcW w:w="1857" w:type="dxa"/>
            <w:tcMar>
              <w:left w:w="0" w:type="dxa"/>
              <w:right w:w="0" w:type="dxa"/>
            </w:tcMar>
            <w:vAlign w:val="center"/>
          </w:tcPr>
          <w:p w:rsidR="00920755" w:rsidRDefault="002C7C3C" w:rsidP="009A5021">
            <w:pPr>
              <w:jc w:val="center"/>
              <w:rPr>
                <w:szCs w:val="21"/>
              </w:rPr>
            </w:pPr>
            <w:r>
              <w:rPr>
                <w:szCs w:val="21"/>
              </w:rPr>
              <w:t>NH</w:t>
            </w:r>
            <w:r>
              <w:rPr>
                <w:szCs w:val="21"/>
                <w:vertAlign w:val="subscript"/>
              </w:rPr>
              <w:t>3</w:t>
            </w:r>
            <w:r>
              <w:rPr>
                <w:szCs w:val="21"/>
              </w:rPr>
              <w:t>-N</w:t>
            </w:r>
          </w:p>
        </w:tc>
        <w:tc>
          <w:tcPr>
            <w:tcW w:w="3070" w:type="dxa"/>
            <w:gridSpan w:val="2"/>
            <w:vMerge/>
            <w:tcMar>
              <w:left w:w="0" w:type="dxa"/>
              <w:right w:w="0" w:type="dxa"/>
            </w:tcMar>
            <w:vAlign w:val="center"/>
          </w:tcPr>
          <w:p w:rsidR="00920755" w:rsidRDefault="00920755" w:rsidP="009A5021">
            <w:pPr>
              <w:jc w:val="center"/>
              <w:rPr>
                <w:szCs w:val="21"/>
              </w:rPr>
            </w:pPr>
          </w:p>
        </w:tc>
        <w:tc>
          <w:tcPr>
            <w:tcW w:w="1423" w:type="dxa"/>
            <w:vMerge/>
            <w:tcMar>
              <w:left w:w="0" w:type="dxa"/>
              <w:right w:w="0" w:type="dxa"/>
            </w:tcMar>
            <w:vAlign w:val="center"/>
          </w:tcPr>
          <w:p w:rsidR="00920755" w:rsidRDefault="00920755" w:rsidP="009A5021">
            <w:pPr>
              <w:jc w:val="center"/>
              <w:rPr>
                <w:szCs w:val="21"/>
              </w:rPr>
            </w:pPr>
          </w:p>
        </w:tc>
      </w:tr>
      <w:tr w:rsidR="00920755" w:rsidTr="009A5021">
        <w:trPr>
          <w:cantSplit/>
          <w:trHeight w:val="85"/>
        </w:trPr>
        <w:tc>
          <w:tcPr>
            <w:tcW w:w="1295" w:type="dxa"/>
            <w:vMerge/>
            <w:vAlign w:val="center"/>
          </w:tcPr>
          <w:p w:rsidR="00920755" w:rsidRDefault="00920755" w:rsidP="009A5021">
            <w:pPr>
              <w:jc w:val="center"/>
              <w:rPr>
                <w:szCs w:val="21"/>
              </w:rPr>
            </w:pPr>
          </w:p>
        </w:tc>
        <w:tc>
          <w:tcPr>
            <w:tcW w:w="1591" w:type="dxa"/>
            <w:vMerge/>
            <w:tcMar>
              <w:left w:w="0" w:type="dxa"/>
              <w:right w:w="0" w:type="dxa"/>
            </w:tcMar>
            <w:vAlign w:val="center"/>
          </w:tcPr>
          <w:p w:rsidR="00920755" w:rsidRDefault="00920755" w:rsidP="009A5021">
            <w:pPr>
              <w:ind w:firstLineChars="150" w:firstLine="315"/>
              <w:jc w:val="center"/>
              <w:rPr>
                <w:szCs w:val="21"/>
              </w:rPr>
            </w:pPr>
          </w:p>
        </w:tc>
        <w:tc>
          <w:tcPr>
            <w:tcW w:w="1857" w:type="dxa"/>
            <w:tcMar>
              <w:left w:w="0" w:type="dxa"/>
              <w:right w:w="0" w:type="dxa"/>
            </w:tcMar>
            <w:vAlign w:val="center"/>
          </w:tcPr>
          <w:p w:rsidR="00920755" w:rsidRDefault="002C7C3C" w:rsidP="009A5021">
            <w:pPr>
              <w:jc w:val="center"/>
              <w:rPr>
                <w:szCs w:val="21"/>
              </w:rPr>
            </w:pPr>
            <w:r>
              <w:rPr>
                <w:szCs w:val="21"/>
              </w:rPr>
              <w:t>SS</w:t>
            </w:r>
          </w:p>
        </w:tc>
        <w:tc>
          <w:tcPr>
            <w:tcW w:w="3070" w:type="dxa"/>
            <w:gridSpan w:val="2"/>
            <w:vMerge/>
            <w:tcMar>
              <w:left w:w="0" w:type="dxa"/>
              <w:right w:w="0" w:type="dxa"/>
            </w:tcMar>
            <w:vAlign w:val="center"/>
          </w:tcPr>
          <w:p w:rsidR="00920755" w:rsidRDefault="00920755" w:rsidP="009A5021">
            <w:pPr>
              <w:jc w:val="center"/>
              <w:rPr>
                <w:szCs w:val="21"/>
              </w:rPr>
            </w:pPr>
          </w:p>
        </w:tc>
        <w:tc>
          <w:tcPr>
            <w:tcW w:w="1423" w:type="dxa"/>
            <w:vMerge/>
            <w:tcMar>
              <w:left w:w="0" w:type="dxa"/>
              <w:right w:w="0" w:type="dxa"/>
            </w:tcMar>
            <w:vAlign w:val="center"/>
          </w:tcPr>
          <w:p w:rsidR="00920755" w:rsidRDefault="00920755" w:rsidP="009A5021">
            <w:pPr>
              <w:jc w:val="center"/>
              <w:rPr>
                <w:szCs w:val="21"/>
              </w:rPr>
            </w:pPr>
          </w:p>
        </w:tc>
      </w:tr>
      <w:tr w:rsidR="00920755" w:rsidTr="009A5021">
        <w:trPr>
          <w:cantSplit/>
          <w:trHeight w:val="182"/>
        </w:trPr>
        <w:tc>
          <w:tcPr>
            <w:tcW w:w="1295" w:type="dxa"/>
            <w:vMerge/>
            <w:vAlign w:val="center"/>
          </w:tcPr>
          <w:p w:rsidR="00920755" w:rsidRDefault="00920755" w:rsidP="009A5021">
            <w:pPr>
              <w:jc w:val="center"/>
              <w:rPr>
                <w:szCs w:val="21"/>
              </w:rPr>
            </w:pPr>
          </w:p>
        </w:tc>
        <w:tc>
          <w:tcPr>
            <w:tcW w:w="1591" w:type="dxa"/>
            <w:vMerge/>
            <w:tcMar>
              <w:left w:w="0" w:type="dxa"/>
              <w:right w:w="0" w:type="dxa"/>
            </w:tcMar>
            <w:vAlign w:val="center"/>
          </w:tcPr>
          <w:p w:rsidR="00920755" w:rsidRDefault="00920755" w:rsidP="009A5021">
            <w:pPr>
              <w:ind w:firstLineChars="150" w:firstLine="315"/>
              <w:jc w:val="center"/>
              <w:rPr>
                <w:szCs w:val="21"/>
              </w:rPr>
            </w:pPr>
          </w:p>
        </w:tc>
        <w:tc>
          <w:tcPr>
            <w:tcW w:w="1857" w:type="dxa"/>
            <w:tcMar>
              <w:left w:w="0" w:type="dxa"/>
              <w:right w:w="0" w:type="dxa"/>
            </w:tcMar>
            <w:vAlign w:val="center"/>
          </w:tcPr>
          <w:p w:rsidR="00920755" w:rsidRDefault="002C7C3C" w:rsidP="009A5021">
            <w:pPr>
              <w:jc w:val="center"/>
              <w:rPr>
                <w:szCs w:val="21"/>
              </w:rPr>
            </w:pPr>
            <w:r>
              <w:rPr>
                <w:szCs w:val="21"/>
              </w:rPr>
              <w:t>TP</w:t>
            </w:r>
          </w:p>
        </w:tc>
        <w:tc>
          <w:tcPr>
            <w:tcW w:w="3070" w:type="dxa"/>
            <w:gridSpan w:val="2"/>
            <w:vMerge/>
            <w:tcMar>
              <w:left w:w="0" w:type="dxa"/>
              <w:right w:w="0" w:type="dxa"/>
            </w:tcMar>
            <w:vAlign w:val="center"/>
          </w:tcPr>
          <w:p w:rsidR="00920755" w:rsidRDefault="00920755" w:rsidP="009A5021">
            <w:pPr>
              <w:jc w:val="center"/>
              <w:rPr>
                <w:szCs w:val="21"/>
              </w:rPr>
            </w:pPr>
          </w:p>
        </w:tc>
        <w:tc>
          <w:tcPr>
            <w:tcW w:w="1423" w:type="dxa"/>
            <w:vMerge/>
            <w:tcMar>
              <w:left w:w="0" w:type="dxa"/>
              <w:right w:w="0" w:type="dxa"/>
            </w:tcMar>
            <w:vAlign w:val="center"/>
          </w:tcPr>
          <w:p w:rsidR="00920755" w:rsidRDefault="00920755" w:rsidP="009A5021">
            <w:pPr>
              <w:jc w:val="center"/>
              <w:rPr>
                <w:szCs w:val="21"/>
              </w:rPr>
            </w:pPr>
          </w:p>
        </w:tc>
      </w:tr>
      <w:tr w:rsidR="00920755" w:rsidTr="009A5021">
        <w:trPr>
          <w:cantSplit/>
          <w:trHeight w:val="310"/>
        </w:trPr>
        <w:tc>
          <w:tcPr>
            <w:tcW w:w="1295" w:type="dxa"/>
            <w:vAlign w:val="center"/>
          </w:tcPr>
          <w:p w:rsidR="00920755" w:rsidRDefault="002C7C3C" w:rsidP="009A5021">
            <w:pPr>
              <w:jc w:val="center"/>
              <w:rPr>
                <w:szCs w:val="21"/>
              </w:rPr>
            </w:pPr>
            <w:r>
              <w:rPr>
                <w:szCs w:val="21"/>
              </w:rPr>
              <w:t>电和离电</w:t>
            </w:r>
            <w:proofErr w:type="gramStart"/>
            <w:r>
              <w:rPr>
                <w:szCs w:val="21"/>
              </w:rPr>
              <w:t>辐</w:t>
            </w:r>
            <w:proofErr w:type="gramEnd"/>
            <w:r>
              <w:rPr>
                <w:szCs w:val="21"/>
              </w:rPr>
              <w:t>磁射辐射</w:t>
            </w:r>
          </w:p>
        </w:tc>
        <w:tc>
          <w:tcPr>
            <w:tcW w:w="7941" w:type="dxa"/>
            <w:gridSpan w:val="5"/>
            <w:tcMar>
              <w:left w:w="0" w:type="dxa"/>
              <w:right w:w="0" w:type="dxa"/>
            </w:tcMar>
            <w:vAlign w:val="center"/>
          </w:tcPr>
          <w:p w:rsidR="00920755" w:rsidRDefault="002C7C3C" w:rsidP="009A5021">
            <w:pPr>
              <w:jc w:val="center"/>
              <w:rPr>
                <w:szCs w:val="21"/>
              </w:rPr>
            </w:pPr>
            <w:r>
              <w:rPr>
                <w:szCs w:val="21"/>
              </w:rPr>
              <w:t>无</w:t>
            </w:r>
          </w:p>
        </w:tc>
      </w:tr>
      <w:tr w:rsidR="00920755" w:rsidTr="009A5021">
        <w:trPr>
          <w:trHeight w:hRule="exact" w:val="343"/>
        </w:trPr>
        <w:tc>
          <w:tcPr>
            <w:tcW w:w="1295" w:type="dxa"/>
            <w:vMerge w:val="restart"/>
            <w:vAlign w:val="center"/>
          </w:tcPr>
          <w:p w:rsidR="00920755" w:rsidRDefault="002C7C3C" w:rsidP="009A5021">
            <w:pPr>
              <w:jc w:val="center"/>
              <w:rPr>
                <w:szCs w:val="21"/>
              </w:rPr>
            </w:pPr>
            <w:r>
              <w:rPr>
                <w:szCs w:val="21"/>
              </w:rPr>
              <w:t>固体</w:t>
            </w:r>
          </w:p>
          <w:p w:rsidR="00920755" w:rsidRDefault="002C7C3C" w:rsidP="009A5021">
            <w:pPr>
              <w:jc w:val="center"/>
              <w:rPr>
                <w:szCs w:val="21"/>
              </w:rPr>
            </w:pPr>
            <w:r>
              <w:rPr>
                <w:szCs w:val="21"/>
              </w:rPr>
              <w:t>废物</w:t>
            </w:r>
          </w:p>
        </w:tc>
        <w:tc>
          <w:tcPr>
            <w:tcW w:w="3448" w:type="dxa"/>
            <w:gridSpan w:val="2"/>
            <w:tcMar>
              <w:left w:w="0" w:type="dxa"/>
              <w:right w:w="0" w:type="dxa"/>
            </w:tcMar>
            <w:vAlign w:val="center"/>
          </w:tcPr>
          <w:p w:rsidR="00920755" w:rsidRDefault="002C7C3C" w:rsidP="009A5021">
            <w:pPr>
              <w:jc w:val="center"/>
              <w:rPr>
                <w:szCs w:val="21"/>
              </w:rPr>
            </w:pPr>
            <w:r>
              <w:rPr>
                <w:szCs w:val="21"/>
              </w:rPr>
              <w:t>生活垃圾</w:t>
            </w:r>
          </w:p>
        </w:tc>
        <w:tc>
          <w:tcPr>
            <w:tcW w:w="2639" w:type="dxa"/>
            <w:tcMar>
              <w:left w:w="0" w:type="dxa"/>
              <w:right w:w="0" w:type="dxa"/>
            </w:tcMar>
            <w:vAlign w:val="center"/>
          </w:tcPr>
          <w:p w:rsidR="00920755" w:rsidRDefault="002C7C3C" w:rsidP="009A5021">
            <w:pPr>
              <w:jc w:val="center"/>
              <w:rPr>
                <w:szCs w:val="21"/>
              </w:rPr>
            </w:pPr>
            <w:r>
              <w:rPr>
                <w:szCs w:val="21"/>
              </w:rPr>
              <w:t>环卫部门收集处理</w:t>
            </w:r>
          </w:p>
        </w:tc>
        <w:tc>
          <w:tcPr>
            <w:tcW w:w="1854" w:type="dxa"/>
            <w:gridSpan w:val="2"/>
            <w:vMerge w:val="restart"/>
            <w:tcMar>
              <w:left w:w="0" w:type="dxa"/>
              <w:right w:w="0" w:type="dxa"/>
            </w:tcMar>
            <w:vAlign w:val="center"/>
          </w:tcPr>
          <w:p w:rsidR="00920755" w:rsidRDefault="002C7C3C" w:rsidP="009A5021">
            <w:pPr>
              <w:jc w:val="center"/>
              <w:rPr>
                <w:szCs w:val="21"/>
              </w:rPr>
            </w:pPr>
            <w:r>
              <w:rPr>
                <w:szCs w:val="21"/>
              </w:rPr>
              <w:t>“</w:t>
            </w:r>
            <w:r>
              <w:rPr>
                <w:szCs w:val="21"/>
              </w:rPr>
              <w:t>零</w:t>
            </w:r>
            <w:r>
              <w:rPr>
                <w:szCs w:val="21"/>
              </w:rPr>
              <w:t>”</w:t>
            </w:r>
            <w:r>
              <w:rPr>
                <w:szCs w:val="21"/>
              </w:rPr>
              <w:t>排放</w:t>
            </w:r>
          </w:p>
        </w:tc>
      </w:tr>
      <w:tr w:rsidR="00920755" w:rsidTr="009A5021">
        <w:trPr>
          <w:trHeight w:hRule="exact" w:val="434"/>
        </w:trPr>
        <w:tc>
          <w:tcPr>
            <w:tcW w:w="1295" w:type="dxa"/>
            <w:vMerge/>
            <w:vAlign w:val="center"/>
          </w:tcPr>
          <w:p w:rsidR="00920755" w:rsidRDefault="00920755" w:rsidP="009A5021">
            <w:pPr>
              <w:jc w:val="center"/>
              <w:rPr>
                <w:szCs w:val="21"/>
              </w:rPr>
            </w:pPr>
          </w:p>
        </w:tc>
        <w:tc>
          <w:tcPr>
            <w:tcW w:w="3448" w:type="dxa"/>
            <w:gridSpan w:val="2"/>
            <w:tcMar>
              <w:left w:w="0" w:type="dxa"/>
              <w:right w:w="0" w:type="dxa"/>
            </w:tcMar>
            <w:vAlign w:val="center"/>
          </w:tcPr>
          <w:p w:rsidR="00920755" w:rsidRDefault="002C7C3C" w:rsidP="009A5021">
            <w:pPr>
              <w:jc w:val="center"/>
              <w:rPr>
                <w:szCs w:val="21"/>
              </w:rPr>
            </w:pPr>
            <w:r>
              <w:rPr>
                <w:rFonts w:hint="eastAsia"/>
                <w:szCs w:val="21"/>
              </w:rPr>
              <w:t>一般固废</w:t>
            </w:r>
          </w:p>
        </w:tc>
        <w:tc>
          <w:tcPr>
            <w:tcW w:w="2639" w:type="dxa"/>
            <w:tcMar>
              <w:left w:w="0" w:type="dxa"/>
              <w:right w:w="0" w:type="dxa"/>
            </w:tcMar>
            <w:vAlign w:val="center"/>
          </w:tcPr>
          <w:p w:rsidR="00920755" w:rsidRDefault="002C7C3C" w:rsidP="009A5021">
            <w:pPr>
              <w:jc w:val="center"/>
              <w:rPr>
                <w:szCs w:val="21"/>
              </w:rPr>
            </w:pPr>
            <w:r>
              <w:rPr>
                <w:szCs w:val="21"/>
              </w:rPr>
              <w:t>综合利用</w:t>
            </w:r>
          </w:p>
        </w:tc>
        <w:tc>
          <w:tcPr>
            <w:tcW w:w="1854" w:type="dxa"/>
            <w:gridSpan w:val="2"/>
            <w:vMerge/>
            <w:tcMar>
              <w:left w:w="0" w:type="dxa"/>
              <w:right w:w="0" w:type="dxa"/>
            </w:tcMar>
            <w:vAlign w:val="center"/>
          </w:tcPr>
          <w:p w:rsidR="00920755" w:rsidRDefault="00920755" w:rsidP="009A5021">
            <w:pPr>
              <w:jc w:val="center"/>
              <w:rPr>
                <w:szCs w:val="21"/>
              </w:rPr>
            </w:pPr>
          </w:p>
        </w:tc>
      </w:tr>
      <w:tr w:rsidR="00920755" w:rsidTr="009A5021">
        <w:trPr>
          <w:trHeight w:hRule="exact" w:val="434"/>
        </w:trPr>
        <w:tc>
          <w:tcPr>
            <w:tcW w:w="1295" w:type="dxa"/>
            <w:vMerge/>
            <w:vAlign w:val="center"/>
          </w:tcPr>
          <w:p w:rsidR="00920755" w:rsidRDefault="00920755" w:rsidP="009A5021">
            <w:pPr>
              <w:jc w:val="center"/>
              <w:rPr>
                <w:szCs w:val="21"/>
              </w:rPr>
            </w:pPr>
          </w:p>
        </w:tc>
        <w:tc>
          <w:tcPr>
            <w:tcW w:w="3448" w:type="dxa"/>
            <w:gridSpan w:val="2"/>
            <w:tcMar>
              <w:left w:w="0" w:type="dxa"/>
              <w:right w:w="0" w:type="dxa"/>
            </w:tcMar>
            <w:vAlign w:val="center"/>
          </w:tcPr>
          <w:p w:rsidR="00920755" w:rsidRDefault="002C7C3C" w:rsidP="009A5021">
            <w:pPr>
              <w:jc w:val="center"/>
              <w:rPr>
                <w:szCs w:val="21"/>
              </w:rPr>
            </w:pPr>
            <w:r>
              <w:rPr>
                <w:rFonts w:hint="eastAsia"/>
                <w:szCs w:val="21"/>
              </w:rPr>
              <w:t>危险固废</w:t>
            </w:r>
          </w:p>
        </w:tc>
        <w:tc>
          <w:tcPr>
            <w:tcW w:w="2639" w:type="dxa"/>
            <w:tcMar>
              <w:left w:w="0" w:type="dxa"/>
              <w:right w:w="0" w:type="dxa"/>
            </w:tcMar>
            <w:vAlign w:val="center"/>
          </w:tcPr>
          <w:p w:rsidR="00920755" w:rsidRDefault="002C7C3C" w:rsidP="009A5021">
            <w:pPr>
              <w:jc w:val="center"/>
              <w:rPr>
                <w:szCs w:val="21"/>
              </w:rPr>
            </w:pPr>
            <w:r>
              <w:rPr>
                <w:rFonts w:hint="eastAsia"/>
                <w:szCs w:val="21"/>
              </w:rPr>
              <w:t>资质单位处置</w:t>
            </w:r>
          </w:p>
        </w:tc>
        <w:tc>
          <w:tcPr>
            <w:tcW w:w="1854" w:type="dxa"/>
            <w:gridSpan w:val="2"/>
            <w:vMerge/>
            <w:tcMar>
              <w:left w:w="0" w:type="dxa"/>
              <w:right w:w="0" w:type="dxa"/>
            </w:tcMar>
            <w:vAlign w:val="center"/>
          </w:tcPr>
          <w:p w:rsidR="00920755" w:rsidRDefault="00920755" w:rsidP="009A5021">
            <w:pPr>
              <w:jc w:val="center"/>
              <w:rPr>
                <w:szCs w:val="21"/>
              </w:rPr>
            </w:pPr>
          </w:p>
        </w:tc>
      </w:tr>
      <w:tr w:rsidR="00920755" w:rsidTr="009A5021">
        <w:trPr>
          <w:trHeight w:hRule="exact" w:val="695"/>
        </w:trPr>
        <w:tc>
          <w:tcPr>
            <w:tcW w:w="1295" w:type="dxa"/>
            <w:vAlign w:val="center"/>
          </w:tcPr>
          <w:p w:rsidR="00920755" w:rsidRDefault="002C7C3C" w:rsidP="009A5021">
            <w:pPr>
              <w:jc w:val="center"/>
              <w:rPr>
                <w:szCs w:val="21"/>
              </w:rPr>
            </w:pPr>
            <w:proofErr w:type="gramStart"/>
            <w:r>
              <w:rPr>
                <w:szCs w:val="21"/>
              </w:rPr>
              <w:t>噪</w:t>
            </w:r>
            <w:proofErr w:type="gramEnd"/>
          </w:p>
          <w:p w:rsidR="00920755" w:rsidRDefault="002C7C3C" w:rsidP="009A5021">
            <w:pPr>
              <w:jc w:val="center"/>
              <w:rPr>
                <w:szCs w:val="21"/>
              </w:rPr>
            </w:pPr>
            <w:r>
              <w:rPr>
                <w:szCs w:val="21"/>
              </w:rPr>
              <w:t>声</w:t>
            </w:r>
          </w:p>
        </w:tc>
        <w:tc>
          <w:tcPr>
            <w:tcW w:w="7941" w:type="dxa"/>
            <w:gridSpan w:val="5"/>
            <w:tcMar>
              <w:left w:w="0" w:type="dxa"/>
              <w:right w:w="0" w:type="dxa"/>
            </w:tcMar>
            <w:vAlign w:val="center"/>
          </w:tcPr>
          <w:p w:rsidR="00920755" w:rsidRDefault="002C7C3C" w:rsidP="009A5021">
            <w:pPr>
              <w:tabs>
                <w:tab w:val="left" w:pos="900"/>
              </w:tabs>
              <w:jc w:val="center"/>
              <w:rPr>
                <w:szCs w:val="21"/>
                <w:lang w:bidi="zh-CN"/>
              </w:rPr>
            </w:pPr>
            <w:r>
              <w:rPr>
                <w:rFonts w:ascii="宋体" w:hAnsi="宋体" w:cs="宋体" w:hint="eastAsia"/>
                <w:szCs w:val="21"/>
                <w:lang w:bidi="zh-CN"/>
              </w:rPr>
              <w:t>⑴</w:t>
            </w:r>
            <w:r>
              <w:rPr>
                <w:szCs w:val="21"/>
                <w:lang w:bidi="zh-CN"/>
              </w:rPr>
              <w:t>保证各设备处于良好的运转状态，选用低噪音设备；</w:t>
            </w:r>
          </w:p>
          <w:p w:rsidR="00920755" w:rsidRDefault="002C7C3C" w:rsidP="009A5021">
            <w:pPr>
              <w:jc w:val="center"/>
              <w:rPr>
                <w:szCs w:val="21"/>
              </w:rPr>
            </w:pPr>
            <w:r>
              <w:rPr>
                <w:rFonts w:ascii="宋体" w:hAnsi="宋体" w:cs="宋体" w:hint="eastAsia"/>
                <w:szCs w:val="21"/>
                <w:lang w:bidi="zh-CN"/>
              </w:rPr>
              <w:t>⑵</w:t>
            </w:r>
            <w:r>
              <w:rPr>
                <w:szCs w:val="21"/>
                <w:lang w:bidi="zh-CN"/>
              </w:rPr>
              <w:t>采取减振措施、设备合理布局。</w:t>
            </w:r>
          </w:p>
        </w:tc>
      </w:tr>
      <w:tr w:rsidR="00920755" w:rsidTr="009A5021">
        <w:trPr>
          <w:trHeight w:val="283"/>
        </w:trPr>
        <w:tc>
          <w:tcPr>
            <w:tcW w:w="1295" w:type="dxa"/>
            <w:vAlign w:val="center"/>
          </w:tcPr>
          <w:p w:rsidR="00920755" w:rsidRDefault="002C7C3C" w:rsidP="009A5021">
            <w:pPr>
              <w:jc w:val="center"/>
              <w:rPr>
                <w:szCs w:val="21"/>
              </w:rPr>
            </w:pPr>
            <w:r>
              <w:rPr>
                <w:szCs w:val="21"/>
              </w:rPr>
              <w:t>其</w:t>
            </w:r>
          </w:p>
          <w:p w:rsidR="00920755" w:rsidRDefault="002C7C3C" w:rsidP="009A5021">
            <w:pPr>
              <w:jc w:val="center"/>
              <w:rPr>
                <w:szCs w:val="21"/>
              </w:rPr>
            </w:pPr>
            <w:r>
              <w:rPr>
                <w:szCs w:val="21"/>
              </w:rPr>
              <w:t>他</w:t>
            </w:r>
          </w:p>
        </w:tc>
        <w:tc>
          <w:tcPr>
            <w:tcW w:w="7941" w:type="dxa"/>
            <w:gridSpan w:val="5"/>
            <w:tcMar>
              <w:left w:w="0" w:type="dxa"/>
              <w:right w:w="0" w:type="dxa"/>
            </w:tcMar>
            <w:vAlign w:val="center"/>
          </w:tcPr>
          <w:p w:rsidR="00920755" w:rsidRDefault="002C7C3C" w:rsidP="009A5021">
            <w:pPr>
              <w:jc w:val="center"/>
              <w:rPr>
                <w:bCs/>
                <w:szCs w:val="21"/>
              </w:rPr>
            </w:pPr>
            <w:r>
              <w:rPr>
                <w:bCs/>
                <w:szCs w:val="21"/>
              </w:rPr>
              <w:t>——</w:t>
            </w:r>
          </w:p>
        </w:tc>
      </w:tr>
      <w:tr w:rsidR="00920755" w:rsidTr="009A5021">
        <w:trPr>
          <w:cantSplit/>
          <w:trHeight w:val="5624"/>
        </w:trPr>
        <w:tc>
          <w:tcPr>
            <w:tcW w:w="9236" w:type="dxa"/>
            <w:gridSpan w:val="6"/>
            <w:vAlign w:val="center"/>
          </w:tcPr>
          <w:p w:rsidR="00920755" w:rsidRDefault="002C7C3C" w:rsidP="009A5021">
            <w:pPr>
              <w:spacing w:line="360" w:lineRule="auto"/>
              <w:jc w:val="left"/>
              <w:rPr>
                <w:b/>
                <w:szCs w:val="21"/>
              </w:rPr>
            </w:pPr>
            <w:r>
              <w:rPr>
                <w:szCs w:val="21"/>
              </w:rPr>
              <w:t>生态保护措施预期效果：</w:t>
            </w:r>
          </w:p>
          <w:p w:rsidR="00920755" w:rsidRDefault="002C7C3C" w:rsidP="009A5021">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w:t>
            </w:r>
            <w:r>
              <w:rPr>
                <w:rFonts w:hint="eastAsia"/>
                <w:szCs w:val="21"/>
              </w:rPr>
              <w:tab/>
            </w:r>
            <w:r>
              <w:rPr>
                <w:rFonts w:hint="eastAsia"/>
                <w:szCs w:val="21"/>
              </w:rPr>
              <w:t>对京杭运河及北大港水质的影响</w:t>
            </w:r>
          </w:p>
          <w:p w:rsidR="00135140" w:rsidRPr="00135140" w:rsidRDefault="00135140" w:rsidP="009A5021">
            <w:pPr>
              <w:spacing w:line="360" w:lineRule="auto"/>
              <w:ind w:firstLineChars="200" w:firstLine="420"/>
              <w:jc w:val="left"/>
              <w:rPr>
                <w:szCs w:val="21"/>
              </w:rPr>
            </w:pPr>
            <w:r w:rsidRPr="00135140">
              <w:rPr>
                <w:rFonts w:hint="eastAsia"/>
                <w:szCs w:val="21"/>
              </w:rPr>
              <w:t>本项目</w:t>
            </w:r>
            <w:r w:rsidRPr="00135140">
              <w:rPr>
                <w:szCs w:val="21"/>
              </w:rPr>
              <w:t>生活污水纳入市政污水管网由</w:t>
            </w:r>
            <w:r w:rsidRPr="00135140">
              <w:rPr>
                <w:rFonts w:hint="eastAsia"/>
                <w:szCs w:val="21"/>
              </w:rPr>
              <w:t>运东污水处理厂</w:t>
            </w:r>
            <w:r w:rsidRPr="00135140">
              <w:rPr>
                <w:szCs w:val="21"/>
              </w:rPr>
              <w:t>处理，尾水排入</w:t>
            </w:r>
            <w:r w:rsidRPr="00135140">
              <w:rPr>
                <w:rFonts w:hint="eastAsia"/>
                <w:szCs w:val="21"/>
              </w:rPr>
              <w:t>吴淞江；船舶含油废水收集后由中新苏伊士环保技术有限公司处理；冲洗废水、径流雨水经沉淀池收集处理后回</w:t>
            </w:r>
            <w:r w:rsidRPr="00135140">
              <w:rPr>
                <w:szCs w:val="21"/>
              </w:rPr>
              <w:t>用于喷淋</w:t>
            </w:r>
            <w:r w:rsidRPr="00135140">
              <w:rPr>
                <w:rFonts w:hint="eastAsia"/>
                <w:szCs w:val="21"/>
              </w:rPr>
              <w:t>、冲洗，不向地表水体排放，不会影响京杭运河及北大港水质。</w:t>
            </w:r>
          </w:p>
          <w:p w:rsidR="00920755" w:rsidRDefault="002C7C3C" w:rsidP="009A5021">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w:t>
            </w:r>
            <w:r>
              <w:rPr>
                <w:rFonts w:hint="eastAsia"/>
                <w:szCs w:val="21"/>
              </w:rPr>
              <w:tab/>
            </w:r>
            <w:r>
              <w:rPr>
                <w:rFonts w:hint="eastAsia"/>
                <w:szCs w:val="21"/>
              </w:rPr>
              <w:t>对水生生态的影响</w:t>
            </w:r>
          </w:p>
          <w:p w:rsidR="00920755" w:rsidRDefault="002C7C3C" w:rsidP="009A5021">
            <w:pPr>
              <w:spacing w:line="360" w:lineRule="auto"/>
              <w:ind w:firstLineChars="200" w:firstLine="420"/>
              <w:jc w:val="left"/>
              <w:rPr>
                <w:szCs w:val="21"/>
              </w:rPr>
            </w:pPr>
            <w:r>
              <w:rPr>
                <w:rFonts w:hint="eastAsia"/>
                <w:szCs w:val="21"/>
              </w:rPr>
              <w:t>本项目为挖入式码头，不占用水域通道，对附近</w:t>
            </w:r>
            <w:proofErr w:type="gramStart"/>
            <w:r>
              <w:rPr>
                <w:rFonts w:hint="eastAsia"/>
                <w:szCs w:val="21"/>
              </w:rPr>
              <w:t>水域河</w:t>
            </w:r>
            <w:proofErr w:type="gramEnd"/>
            <w:r>
              <w:rPr>
                <w:rFonts w:hint="eastAsia"/>
                <w:szCs w:val="21"/>
              </w:rPr>
              <w:t>势演变及泥沙运动影响较小，不会对鱼类生存及洄游产生的不利影响。船舶航行会对周围水体产生扰动，这些扰动会对水生生物的生物量、种类及栖息环境产生一定影响。由于船舶是在水体上层航行，主要影响也集中在上层水域，水生生物除浮游生物在水体表层活动强度较大外，其他生物多在中层及底层活动，且水生生物的浮（游）动性较强，会自动规避船舶带来的扰动。因此，船舶航行不会改变水生生物的栖息环境，也不会使生物种类、数量明显减少。</w:t>
            </w:r>
          </w:p>
          <w:p w:rsidR="00920755" w:rsidRDefault="00920755" w:rsidP="009A5021">
            <w:pPr>
              <w:jc w:val="center"/>
              <w:rPr>
                <w:szCs w:val="21"/>
              </w:rPr>
            </w:pPr>
          </w:p>
          <w:p w:rsidR="00920755" w:rsidRDefault="00920755" w:rsidP="009A5021">
            <w:pPr>
              <w:jc w:val="center"/>
              <w:rPr>
                <w:szCs w:val="21"/>
              </w:rPr>
            </w:pPr>
          </w:p>
          <w:p w:rsidR="00920755" w:rsidRDefault="00920755" w:rsidP="009A5021">
            <w:pPr>
              <w:jc w:val="center"/>
              <w:rPr>
                <w:szCs w:val="21"/>
              </w:rPr>
            </w:pPr>
          </w:p>
          <w:p w:rsidR="00920755" w:rsidRDefault="00920755" w:rsidP="009A5021">
            <w:pPr>
              <w:jc w:val="center"/>
              <w:rPr>
                <w:szCs w:val="21"/>
              </w:rPr>
            </w:pPr>
          </w:p>
          <w:p w:rsidR="00920755" w:rsidRDefault="00920755" w:rsidP="009A5021">
            <w:pPr>
              <w:jc w:val="center"/>
              <w:rPr>
                <w:szCs w:val="21"/>
              </w:rPr>
            </w:pPr>
          </w:p>
        </w:tc>
      </w:tr>
    </w:tbl>
    <w:p w:rsidR="00920755" w:rsidRDefault="00920755">
      <w:pPr>
        <w:rPr>
          <w:b/>
          <w:sz w:val="28"/>
        </w:rPr>
      </w:pPr>
    </w:p>
    <w:p w:rsidR="00920755" w:rsidRDefault="00920755">
      <w:pPr>
        <w:rPr>
          <w:b/>
          <w:sz w:val="28"/>
        </w:rPr>
      </w:pPr>
    </w:p>
    <w:p w:rsidR="00920755" w:rsidRDefault="002C7C3C">
      <w:pPr>
        <w:rPr>
          <w:b/>
          <w:sz w:val="28"/>
        </w:rPr>
      </w:pPr>
      <w:r>
        <w:rPr>
          <w:b/>
          <w:sz w:val="28"/>
        </w:rPr>
        <w:lastRenderedPageBreak/>
        <w:t>九、结论与建议</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8"/>
        <w:gridCol w:w="22"/>
      </w:tblGrid>
      <w:tr w:rsidR="00920755">
        <w:trPr>
          <w:trHeight w:val="12449"/>
        </w:trPr>
        <w:tc>
          <w:tcPr>
            <w:tcW w:w="9240" w:type="dxa"/>
            <w:gridSpan w:val="2"/>
          </w:tcPr>
          <w:p w:rsidR="00920755" w:rsidRDefault="002C7C3C">
            <w:pPr>
              <w:pStyle w:val="a7"/>
              <w:adjustRightInd w:val="0"/>
              <w:snapToGrid w:val="0"/>
              <w:spacing w:line="360" w:lineRule="auto"/>
              <w:ind w:left="0" w:firstLine="0"/>
              <w:rPr>
                <w:rFonts w:ascii="Times New Roman" w:eastAsia="宋体"/>
                <w:b/>
                <w:sz w:val="24"/>
              </w:rPr>
            </w:pPr>
            <w:r>
              <w:rPr>
                <w:rFonts w:ascii="Times New Roman" w:eastAsia="宋体" w:hint="eastAsia"/>
                <w:b/>
                <w:sz w:val="24"/>
              </w:rPr>
              <w:t>一、</w:t>
            </w:r>
            <w:r>
              <w:rPr>
                <w:rFonts w:ascii="Times New Roman" w:eastAsia="宋体"/>
                <w:b/>
                <w:sz w:val="24"/>
              </w:rPr>
              <w:t>结论</w:t>
            </w:r>
          </w:p>
          <w:p w:rsidR="00920755" w:rsidRDefault="002C7C3C">
            <w:pPr>
              <w:pStyle w:val="a7"/>
              <w:adjustRightInd w:val="0"/>
              <w:snapToGrid w:val="0"/>
              <w:spacing w:line="360" w:lineRule="auto"/>
              <w:ind w:left="0" w:firstLine="0"/>
              <w:rPr>
                <w:rFonts w:ascii="Times New Roman" w:eastAsia="宋体"/>
                <w:b/>
                <w:sz w:val="24"/>
              </w:rPr>
            </w:pPr>
            <w:r>
              <w:rPr>
                <w:rFonts w:ascii="Times New Roman" w:eastAsia="宋体"/>
                <w:b/>
                <w:sz w:val="24"/>
              </w:rPr>
              <w:t>1</w:t>
            </w:r>
            <w:r>
              <w:rPr>
                <w:rFonts w:ascii="Times New Roman" w:eastAsia="宋体"/>
                <w:b/>
                <w:sz w:val="24"/>
              </w:rPr>
              <w:t>、项目概况</w:t>
            </w:r>
          </w:p>
          <w:p w:rsidR="00920755" w:rsidRDefault="002C7C3C">
            <w:pPr>
              <w:spacing w:line="360" w:lineRule="auto"/>
              <w:ind w:firstLineChars="200" w:firstLine="480"/>
              <w:rPr>
                <w:bCs/>
                <w:sz w:val="24"/>
              </w:rPr>
            </w:pPr>
            <w:r>
              <w:rPr>
                <w:rFonts w:hint="eastAsia"/>
                <w:sz w:val="24"/>
              </w:rPr>
              <w:t>吴江南玻华东工程玻璃有限公司</w:t>
            </w:r>
            <w:r>
              <w:rPr>
                <w:rFonts w:hint="eastAsia"/>
                <w:sz w:val="24"/>
              </w:rPr>
              <w:t>2101-320543-89-01-754890</w:t>
            </w:r>
            <w:r>
              <w:rPr>
                <w:rFonts w:hint="eastAsia"/>
                <w:bCs/>
                <w:sz w:val="24"/>
              </w:rPr>
              <w:t>新建码头项目位于</w:t>
            </w:r>
            <w:r>
              <w:rPr>
                <w:rFonts w:hint="eastAsia"/>
                <w:sz w:val="24"/>
              </w:rPr>
              <w:t>吴江经济技术开发区庞金路</w:t>
            </w:r>
            <w:r>
              <w:rPr>
                <w:rFonts w:hint="eastAsia"/>
                <w:sz w:val="24"/>
              </w:rPr>
              <w:t>869</w:t>
            </w:r>
            <w:r>
              <w:rPr>
                <w:rFonts w:hint="eastAsia"/>
                <w:sz w:val="24"/>
              </w:rPr>
              <w:t>号</w:t>
            </w:r>
            <w:proofErr w:type="gramStart"/>
            <w:r>
              <w:rPr>
                <w:rFonts w:hint="eastAsia"/>
                <w:sz w:val="24"/>
              </w:rPr>
              <w:t>苏申外港线</w:t>
            </w:r>
            <w:proofErr w:type="gramEnd"/>
            <w:r>
              <w:rPr>
                <w:rFonts w:hint="eastAsia"/>
                <w:sz w:val="24"/>
              </w:rPr>
              <w:t>航道江陵街道段</w:t>
            </w:r>
            <w:r>
              <w:rPr>
                <w:rFonts w:hint="eastAsia"/>
                <w:bCs/>
                <w:sz w:val="24"/>
              </w:rPr>
              <w:t>，项目总投资</w:t>
            </w:r>
            <w:r>
              <w:rPr>
                <w:rFonts w:hint="eastAsia"/>
                <w:bCs/>
                <w:sz w:val="24"/>
              </w:rPr>
              <w:t>130</w:t>
            </w:r>
            <w:r>
              <w:rPr>
                <w:rFonts w:hint="eastAsia"/>
                <w:bCs/>
                <w:sz w:val="24"/>
              </w:rPr>
              <w:t>万元，其中环保投</w:t>
            </w:r>
            <w:r w:rsidRPr="0091260B">
              <w:rPr>
                <w:rFonts w:hint="eastAsia"/>
                <w:bCs/>
                <w:sz w:val="24"/>
              </w:rPr>
              <w:t>资为</w:t>
            </w:r>
            <w:r w:rsidR="0091260B" w:rsidRPr="0091260B">
              <w:rPr>
                <w:rFonts w:hint="eastAsia"/>
                <w:bCs/>
                <w:sz w:val="24"/>
              </w:rPr>
              <w:t>8</w:t>
            </w:r>
            <w:r w:rsidRPr="0091260B">
              <w:rPr>
                <w:rFonts w:hint="eastAsia"/>
                <w:bCs/>
                <w:sz w:val="24"/>
              </w:rPr>
              <w:t>万元</w:t>
            </w:r>
            <w:r>
              <w:rPr>
                <w:rFonts w:hint="eastAsia"/>
                <w:bCs/>
                <w:sz w:val="24"/>
              </w:rPr>
              <w:t>。本项目新建</w:t>
            </w:r>
            <w:r>
              <w:rPr>
                <w:rFonts w:hint="eastAsia"/>
                <w:sz w:val="24"/>
              </w:rPr>
              <w:t>1</w:t>
            </w:r>
            <w:r>
              <w:rPr>
                <w:rFonts w:hint="eastAsia"/>
                <w:sz w:val="24"/>
              </w:rPr>
              <w:t>个</w:t>
            </w:r>
            <w:r>
              <w:rPr>
                <w:rFonts w:hint="eastAsia"/>
                <w:sz w:val="24"/>
              </w:rPr>
              <w:t>300</w:t>
            </w:r>
            <w:r>
              <w:rPr>
                <w:rFonts w:hint="eastAsia"/>
                <w:sz w:val="24"/>
              </w:rPr>
              <w:t>吨级、</w:t>
            </w:r>
            <w:r>
              <w:rPr>
                <w:rFonts w:hint="eastAsia"/>
                <w:sz w:val="24"/>
              </w:rPr>
              <w:t>3</w:t>
            </w:r>
            <w:r>
              <w:rPr>
                <w:rFonts w:hint="eastAsia"/>
                <w:sz w:val="24"/>
              </w:rPr>
              <w:t>个</w:t>
            </w:r>
            <w:r>
              <w:rPr>
                <w:rFonts w:hint="eastAsia"/>
                <w:sz w:val="24"/>
              </w:rPr>
              <w:t>500</w:t>
            </w:r>
            <w:r>
              <w:rPr>
                <w:rFonts w:hint="eastAsia"/>
                <w:sz w:val="24"/>
              </w:rPr>
              <w:t>吨级码头</w:t>
            </w:r>
            <w:r>
              <w:rPr>
                <w:rFonts w:hint="eastAsia"/>
                <w:bCs/>
                <w:sz w:val="24"/>
              </w:rPr>
              <w:t>，装卸货种为</w:t>
            </w:r>
            <w:r>
              <w:rPr>
                <w:rFonts w:hint="eastAsia"/>
                <w:sz w:val="24"/>
              </w:rPr>
              <w:t>硅砂、碎玻璃等</w:t>
            </w:r>
            <w:r>
              <w:rPr>
                <w:rFonts w:hint="eastAsia"/>
                <w:bCs/>
                <w:sz w:val="24"/>
              </w:rPr>
              <w:t>，不涉及危险品、化学品等货种，码头设计年吞吐量为</w:t>
            </w:r>
            <w:r>
              <w:rPr>
                <w:rFonts w:hint="eastAsia"/>
                <w:bCs/>
                <w:sz w:val="24"/>
              </w:rPr>
              <w:t>100</w:t>
            </w:r>
            <w:r>
              <w:rPr>
                <w:rFonts w:hint="eastAsia"/>
                <w:bCs/>
                <w:sz w:val="24"/>
              </w:rPr>
              <w:t>万吨，全部为进港，无出港。本项目劳动定员</w:t>
            </w:r>
            <w:r>
              <w:rPr>
                <w:rFonts w:hint="eastAsia"/>
                <w:bCs/>
                <w:sz w:val="24"/>
              </w:rPr>
              <w:t>19</w:t>
            </w:r>
            <w:r>
              <w:rPr>
                <w:rFonts w:hint="eastAsia"/>
                <w:bCs/>
                <w:sz w:val="24"/>
              </w:rPr>
              <w:t>人，采用</w:t>
            </w:r>
            <w:r>
              <w:rPr>
                <w:rFonts w:hint="eastAsia"/>
                <w:bCs/>
                <w:sz w:val="24"/>
              </w:rPr>
              <w:t xml:space="preserve"> 8 </w:t>
            </w:r>
            <w:r>
              <w:rPr>
                <w:rFonts w:hint="eastAsia"/>
                <w:bCs/>
                <w:sz w:val="24"/>
              </w:rPr>
              <w:t>小时</w:t>
            </w:r>
            <w:r>
              <w:rPr>
                <w:rFonts w:hint="eastAsia"/>
                <w:bCs/>
                <w:sz w:val="24"/>
              </w:rPr>
              <w:t>/</w:t>
            </w:r>
            <w:r>
              <w:rPr>
                <w:rFonts w:hint="eastAsia"/>
                <w:bCs/>
                <w:sz w:val="24"/>
              </w:rPr>
              <w:t>天，一班制，年工作日</w:t>
            </w:r>
            <w:r>
              <w:rPr>
                <w:rFonts w:hint="eastAsia"/>
                <w:bCs/>
                <w:sz w:val="24"/>
              </w:rPr>
              <w:t>365</w:t>
            </w:r>
            <w:r>
              <w:rPr>
                <w:rFonts w:hint="eastAsia"/>
                <w:bCs/>
                <w:sz w:val="24"/>
              </w:rPr>
              <w:t>天。</w:t>
            </w:r>
          </w:p>
          <w:p w:rsidR="00920755" w:rsidRDefault="002C7C3C">
            <w:pPr>
              <w:pStyle w:val="a7"/>
              <w:spacing w:line="360" w:lineRule="auto"/>
              <w:ind w:left="0" w:firstLine="0"/>
              <w:rPr>
                <w:rFonts w:ascii="Times New Roman" w:eastAsia="宋体"/>
                <w:b/>
                <w:sz w:val="24"/>
              </w:rPr>
            </w:pPr>
            <w:r>
              <w:rPr>
                <w:rFonts w:ascii="Times New Roman" w:eastAsia="宋体"/>
                <w:b/>
                <w:sz w:val="24"/>
              </w:rPr>
              <w:t>2</w:t>
            </w:r>
            <w:r>
              <w:rPr>
                <w:rFonts w:ascii="Times New Roman" w:eastAsia="宋体"/>
                <w:b/>
                <w:sz w:val="24"/>
              </w:rPr>
              <w:t>、产业政策相符性分析</w:t>
            </w:r>
          </w:p>
          <w:p w:rsidR="00920755" w:rsidRDefault="002C7C3C">
            <w:pPr>
              <w:spacing w:line="360" w:lineRule="auto"/>
              <w:ind w:firstLineChars="200" w:firstLine="480"/>
              <w:rPr>
                <w:bCs/>
                <w:sz w:val="24"/>
              </w:rPr>
            </w:pPr>
            <w:r>
              <w:rPr>
                <w:bCs/>
                <w:sz w:val="24"/>
              </w:rPr>
              <w:t>本项目为新建码头项目，主要装卸货种为</w:t>
            </w:r>
            <w:r>
              <w:rPr>
                <w:rFonts w:hint="eastAsia"/>
                <w:sz w:val="24"/>
              </w:rPr>
              <w:t>硅砂、碎玻璃等</w:t>
            </w:r>
            <w:r>
              <w:rPr>
                <w:bCs/>
                <w:sz w:val="24"/>
              </w:rPr>
              <w:t>，不属于国家发展和改革委员会令</w:t>
            </w:r>
            <w:r>
              <w:rPr>
                <w:bCs/>
                <w:sz w:val="24"/>
              </w:rPr>
              <w:t>2019</w:t>
            </w:r>
            <w:r>
              <w:rPr>
                <w:bCs/>
                <w:sz w:val="24"/>
              </w:rPr>
              <w:t>第</w:t>
            </w:r>
            <w:r>
              <w:rPr>
                <w:bCs/>
                <w:sz w:val="24"/>
              </w:rPr>
              <w:t>29</w:t>
            </w:r>
            <w:r>
              <w:rPr>
                <w:bCs/>
                <w:sz w:val="24"/>
              </w:rPr>
              <w:t>号《产业结构调整指导目录</w:t>
            </w:r>
            <w:r>
              <w:rPr>
                <w:bCs/>
                <w:sz w:val="24"/>
              </w:rPr>
              <w:t xml:space="preserve">(2019 </w:t>
            </w:r>
            <w:r>
              <w:rPr>
                <w:bCs/>
                <w:sz w:val="24"/>
              </w:rPr>
              <w:t>年本</w:t>
            </w:r>
            <w:r>
              <w:rPr>
                <w:bCs/>
                <w:sz w:val="24"/>
              </w:rPr>
              <w:t>)</w:t>
            </w:r>
            <w:r>
              <w:rPr>
                <w:bCs/>
                <w:sz w:val="24"/>
              </w:rPr>
              <w:t>》中鼓励类、限制类、淘汰类项目；</w:t>
            </w:r>
            <w:r>
              <w:rPr>
                <w:bCs/>
                <w:sz w:val="24"/>
              </w:rPr>
              <w:t xml:space="preserve"> </w:t>
            </w:r>
            <w:r>
              <w:rPr>
                <w:bCs/>
                <w:sz w:val="24"/>
              </w:rPr>
              <w:t>不属于《江苏省工业和信息产业结构调整指导目录》（</w:t>
            </w:r>
            <w:r>
              <w:rPr>
                <w:bCs/>
                <w:sz w:val="24"/>
              </w:rPr>
              <w:t xml:space="preserve">2012 </w:t>
            </w:r>
            <w:r>
              <w:rPr>
                <w:bCs/>
                <w:sz w:val="24"/>
              </w:rPr>
              <w:t>年本）和</w:t>
            </w:r>
            <w:proofErr w:type="gramStart"/>
            <w:r>
              <w:rPr>
                <w:bCs/>
                <w:sz w:val="24"/>
              </w:rPr>
              <w:t>《</w:t>
            </w:r>
            <w:proofErr w:type="gramEnd"/>
            <w:r>
              <w:rPr>
                <w:bCs/>
                <w:sz w:val="24"/>
              </w:rPr>
              <w:t>关于修改</w:t>
            </w:r>
            <w:proofErr w:type="gramStart"/>
            <w:r>
              <w:rPr>
                <w:rFonts w:hint="eastAsia"/>
                <w:bCs/>
                <w:sz w:val="24"/>
              </w:rPr>
              <w:t>《</w:t>
            </w:r>
            <w:proofErr w:type="gramEnd"/>
            <w:r>
              <w:rPr>
                <w:bCs/>
                <w:sz w:val="24"/>
              </w:rPr>
              <w:t>江苏省工业和信息产业结构调整指导目录（</w:t>
            </w:r>
            <w:r>
              <w:rPr>
                <w:bCs/>
                <w:sz w:val="24"/>
              </w:rPr>
              <w:t xml:space="preserve">2012 </w:t>
            </w:r>
            <w:r>
              <w:rPr>
                <w:bCs/>
                <w:sz w:val="24"/>
              </w:rPr>
              <w:t>年本）</w:t>
            </w:r>
            <w:proofErr w:type="gramStart"/>
            <w:r>
              <w:rPr>
                <w:rFonts w:hint="eastAsia"/>
                <w:bCs/>
                <w:sz w:val="24"/>
              </w:rPr>
              <w:t>》</w:t>
            </w:r>
            <w:proofErr w:type="gramEnd"/>
            <w:r>
              <w:rPr>
                <w:bCs/>
                <w:sz w:val="24"/>
              </w:rPr>
              <w:t>部分条目的通知</w:t>
            </w:r>
            <w:proofErr w:type="gramStart"/>
            <w:r>
              <w:rPr>
                <w:bCs/>
                <w:sz w:val="24"/>
              </w:rPr>
              <w:t>》</w:t>
            </w:r>
            <w:proofErr w:type="gramEnd"/>
            <w:r>
              <w:rPr>
                <w:bCs/>
                <w:sz w:val="24"/>
              </w:rPr>
              <w:t>（</w:t>
            </w:r>
            <w:proofErr w:type="gramStart"/>
            <w:r>
              <w:rPr>
                <w:bCs/>
                <w:sz w:val="24"/>
              </w:rPr>
              <w:t>苏经信</w:t>
            </w:r>
            <w:proofErr w:type="gramEnd"/>
            <w:r>
              <w:rPr>
                <w:bCs/>
                <w:sz w:val="24"/>
              </w:rPr>
              <w:t>产业）</w:t>
            </w:r>
            <w:r>
              <w:rPr>
                <w:bCs/>
                <w:sz w:val="24"/>
              </w:rPr>
              <w:t>[2013]183</w:t>
            </w:r>
            <w:r>
              <w:rPr>
                <w:bCs/>
                <w:sz w:val="24"/>
              </w:rPr>
              <w:t>号）中鼓励类、限制类、淘汰类项目；不属于《江苏省工业和信息产业结构调整限制、淘汰目录和能耗限额》（苏政办发</w:t>
            </w:r>
            <w:r>
              <w:rPr>
                <w:bCs/>
                <w:sz w:val="24"/>
              </w:rPr>
              <w:t xml:space="preserve">[2015]118 </w:t>
            </w:r>
            <w:r>
              <w:rPr>
                <w:bCs/>
                <w:sz w:val="24"/>
              </w:rPr>
              <w:t>号文）中规定的限制、淘汰目录和能耗限额类；亦不属于《苏州市产业发展导向目录（</w:t>
            </w:r>
            <w:r>
              <w:rPr>
                <w:bCs/>
                <w:sz w:val="24"/>
              </w:rPr>
              <w:t xml:space="preserve">2007 </w:t>
            </w:r>
            <w:r>
              <w:rPr>
                <w:bCs/>
                <w:sz w:val="24"/>
              </w:rPr>
              <w:t>年本）》鼓励类、限制类、禁止类和淘汰类项目。故为允许类。因此，项目符合国家和地方产业政策。</w:t>
            </w:r>
          </w:p>
          <w:p w:rsidR="00920755" w:rsidRDefault="002C7C3C">
            <w:pPr>
              <w:spacing w:line="360" w:lineRule="auto"/>
              <w:ind w:firstLineChars="200" w:firstLine="480"/>
              <w:rPr>
                <w:bCs/>
                <w:sz w:val="24"/>
              </w:rPr>
            </w:pPr>
            <w:r>
              <w:rPr>
                <w:bCs/>
                <w:sz w:val="24"/>
              </w:rPr>
              <w:t>根据《江苏省太湖水污染防治条例》（</w:t>
            </w:r>
            <w:r>
              <w:rPr>
                <w:bCs/>
                <w:sz w:val="24"/>
              </w:rPr>
              <w:t xml:space="preserve">2018 </w:t>
            </w:r>
            <w:r>
              <w:rPr>
                <w:bCs/>
                <w:sz w:val="24"/>
              </w:rPr>
              <w:t>年修订），本项目位于太湖三级保护区的范围，但不在《江苏省太湖水污染防治条例》（</w:t>
            </w:r>
            <w:r>
              <w:rPr>
                <w:bCs/>
                <w:sz w:val="24"/>
              </w:rPr>
              <w:t xml:space="preserve">2018 </w:t>
            </w:r>
            <w:r>
              <w:rPr>
                <w:bCs/>
                <w:sz w:val="24"/>
              </w:rPr>
              <w:t>年修订）所禁止的活动范围内，且本项目不排放含磷、含氮生产废水，因此本项目符合《江苏省太湖水污染防治条例》（</w:t>
            </w:r>
            <w:r>
              <w:rPr>
                <w:bCs/>
                <w:sz w:val="24"/>
              </w:rPr>
              <w:t xml:space="preserve">2018 </w:t>
            </w:r>
            <w:r>
              <w:rPr>
                <w:bCs/>
                <w:sz w:val="24"/>
              </w:rPr>
              <w:t>年修订）的规定。</w:t>
            </w:r>
          </w:p>
          <w:p w:rsidR="00920755" w:rsidRDefault="002C7C3C">
            <w:pPr>
              <w:spacing w:line="360" w:lineRule="auto"/>
              <w:ind w:firstLineChars="200" w:firstLine="480"/>
              <w:rPr>
                <w:bCs/>
                <w:sz w:val="24"/>
              </w:rPr>
            </w:pPr>
            <w:r>
              <w:rPr>
                <w:bCs/>
                <w:sz w:val="24"/>
              </w:rPr>
              <w:t>根据《太湖流域管理条例》，本项目不属于其所列禁止类项目，也不属于直接水体排放污染物的项目，因此本项目符合《太湖流域管理条例》的规定。</w:t>
            </w:r>
          </w:p>
          <w:p w:rsidR="00920755" w:rsidRDefault="002C7C3C">
            <w:pPr>
              <w:spacing w:line="360" w:lineRule="auto"/>
              <w:ind w:firstLineChars="200" w:firstLine="480"/>
              <w:rPr>
                <w:bCs/>
                <w:sz w:val="24"/>
              </w:rPr>
            </w:pPr>
            <w:r>
              <w:rPr>
                <w:bCs/>
                <w:sz w:val="24"/>
              </w:rPr>
              <w:t>根据《苏州市吴江区建设项目环境影响评价特别管理措施（试行）》（吴政办</w:t>
            </w:r>
            <w:r>
              <w:rPr>
                <w:bCs/>
                <w:sz w:val="24"/>
              </w:rPr>
              <w:t xml:space="preserve">[2019]32 </w:t>
            </w:r>
            <w:r>
              <w:rPr>
                <w:bCs/>
                <w:sz w:val="24"/>
              </w:rPr>
              <w:t>号），本项目不属于其所规定的限制类、禁止类项目，属于允许类项目，因此本项目符合《苏州市吴江区建设项目环境影响评价特别管理措施（试行）》（吴政办</w:t>
            </w:r>
            <w:r>
              <w:rPr>
                <w:bCs/>
                <w:sz w:val="24"/>
              </w:rPr>
              <w:t xml:space="preserve">[2019]32 </w:t>
            </w:r>
            <w:r>
              <w:rPr>
                <w:bCs/>
                <w:sz w:val="24"/>
              </w:rPr>
              <w:t>号）</w:t>
            </w:r>
            <w:r>
              <w:rPr>
                <w:bCs/>
                <w:sz w:val="24"/>
              </w:rPr>
              <w:t xml:space="preserve"> </w:t>
            </w:r>
            <w:r>
              <w:rPr>
                <w:bCs/>
                <w:sz w:val="24"/>
              </w:rPr>
              <w:t>的相关规定。综上，本项目符合国家及地方的产业政策。</w:t>
            </w:r>
          </w:p>
          <w:p w:rsidR="00920755" w:rsidRDefault="002C7C3C">
            <w:pPr>
              <w:pStyle w:val="a7"/>
              <w:spacing w:line="360" w:lineRule="auto"/>
              <w:ind w:left="0" w:firstLine="0"/>
              <w:rPr>
                <w:rFonts w:ascii="Times New Roman" w:eastAsia="宋体"/>
                <w:b/>
                <w:sz w:val="24"/>
              </w:rPr>
            </w:pPr>
            <w:r>
              <w:rPr>
                <w:rFonts w:ascii="Times New Roman" w:eastAsia="宋体"/>
                <w:b/>
                <w:sz w:val="24"/>
              </w:rPr>
              <w:t>3</w:t>
            </w:r>
            <w:r>
              <w:rPr>
                <w:rFonts w:ascii="Times New Roman" w:eastAsia="宋体"/>
                <w:b/>
                <w:sz w:val="24"/>
              </w:rPr>
              <w:t>、规划相容性分析</w:t>
            </w:r>
          </w:p>
          <w:p w:rsidR="00920755" w:rsidRDefault="002C7C3C">
            <w:pPr>
              <w:spacing w:line="360" w:lineRule="auto"/>
              <w:ind w:firstLineChars="200" w:firstLine="480"/>
              <w:rPr>
                <w:bCs/>
                <w:sz w:val="24"/>
              </w:rPr>
            </w:pPr>
            <w:r>
              <w:rPr>
                <w:bCs/>
                <w:sz w:val="24"/>
              </w:rPr>
              <w:lastRenderedPageBreak/>
              <w:t>本项目位于</w:t>
            </w:r>
            <w:r>
              <w:rPr>
                <w:rFonts w:hint="eastAsia"/>
                <w:sz w:val="24"/>
              </w:rPr>
              <w:t>吴江经济技术开发区庞金路</w:t>
            </w:r>
            <w:r>
              <w:rPr>
                <w:rFonts w:hint="eastAsia"/>
                <w:sz w:val="24"/>
              </w:rPr>
              <w:t>869</w:t>
            </w:r>
            <w:r>
              <w:rPr>
                <w:rFonts w:hint="eastAsia"/>
                <w:sz w:val="24"/>
              </w:rPr>
              <w:t>号</w:t>
            </w:r>
            <w:proofErr w:type="gramStart"/>
            <w:r>
              <w:rPr>
                <w:rFonts w:hint="eastAsia"/>
                <w:sz w:val="24"/>
              </w:rPr>
              <w:t>苏申外港线</w:t>
            </w:r>
            <w:proofErr w:type="gramEnd"/>
            <w:r>
              <w:rPr>
                <w:rFonts w:hint="eastAsia"/>
                <w:sz w:val="24"/>
              </w:rPr>
              <w:t>航道江陵街道段</w:t>
            </w:r>
            <w:r>
              <w:rPr>
                <w:bCs/>
                <w:sz w:val="24"/>
              </w:rPr>
              <w:t>，</w:t>
            </w:r>
            <w:r>
              <w:rPr>
                <w:rFonts w:hint="eastAsia"/>
                <w:bCs/>
                <w:sz w:val="24"/>
              </w:rPr>
              <w:t>对照黎里镇总体规划，本项目所在地块属于工业用地，因此本项目符合《苏州市吴江区黎里镇总体规划》中的用地规划要求（附图</w:t>
            </w:r>
            <w:r>
              <w:rPr>
                <w:rFonts w:hint="eastAsia"/>
                <w:bCs/>
                <w:sz w:val="24"/>
              </w:rPr>
              <w:t>5</w:t>
            </w:r>
            <w:r>
              <w:rPr>
                <w:rFonts w:hint="eastAsia"/>
                <w:bCs/>
                <w:sz w:val="24"/>
              </w:rPr>
              <w:t>）。</w:t>
            </w:r>
          </w:p>
          <w:p w:rsidR="00920755" w:rsidRDefault="002C7C3C">
            <w:pPr>
              <w:spacing w:line="360" w:lineRule="auto"/>
              <w:ind w:firstLineChars="200" w:firstLine="480"/>
              <w:rPr>
                <w:bCs/>
                <w:sz w:val="24"/>
              </w:rPr>
            </w:pPr>
            <w:r>
              <w:rPr>
                <w:bCs/>
                <w:sz w:val="24"/>
              </w:rPr>
              <w:t>本项目装卸过程中产生的颗粒物为无组织排放，其排放浓度小于标准限值，对周围大气环境影响较小；本项目无生产性废水排放，</w:t>
            </w:r>
            <w:r>
              <w:rPr>
                <w:rFonts w:hint="eastAsia"/>
                <w:bCs/>
                <w:sz w:val="24"/>
              </w:rPr>
              <w:t>生活污水纳入市政污水管网由运东污水处理厂处理，尾水排入吴淞江。</w:t>
            </w:r>
            <w:r>
              <w:rPr>
                <w:bCs/>
                <w:sz w:val="24"/>
              </w:rPr>
              <w:t>项目周围噪声均能达标。本项目固体废物均采用综合利用、委托处理等方法处理、处置后，不会产生二次污染的问题，不会对环境造成污染和不良影响。故本项目满足国家及当地规划及管理规定。</w:t>
            </w:r>
          </w:p>
          <w:p w:rsidR="00920755" w:rsidRDefault="002C7C3C">
            <w:pPr>
              <w:pStyle w:val="a7"/>
              <w:spacing w:line="360" w:lineRule="auto"/>
              <w:ind w:left="0" w:firstLine="0"/>
              <w:rPr>
                <w:rFonts w:ascii="Times New Roman" w:eastAsia="宋体"/>
                <w:b/>
                <w:sz w:val="24"/>
              </w:rPr>
            </w:pPr>
            <w:r>
              <w:rPr>
                <w:rFonts w:ascii="Times New Roman" w:eastAsia="宋体"/>
                <w:b/>
                <w:sz w:val="24"/>
              </w:rPr>
              <w:t>4</w:t>
            </w:r>
            <w:r>
              <w:rPr>
                <w:rFonts w:ascii="Times New Roman" w:eastAsia="宋体"/>
                <w:b/>
                <w:sz w:val="24"/>
              </w:rPr>
              <w:t>、环境质量与环境功能相符性</w:t>
            </w:r>
          </w:p>
          <w:p w:rsidR="00920755" w:rsidRDefault="002C7C3C">
            <w:pPr>
              <w:pStyle w:val="a7"/>
              <w:spacing w:line="360" w:lineRule="auto"/>
              <w:ind w:left="0" w:firstLineChars="200" w:firstLine="480"/>
              <w:rPr>
                <w:rFonts w:ascii="宋体" w:eastAsia="宋体" w:hAnsi="宋体"/>
                <w:sz w:val="24"/>
              </w:rPr>
            </w:pPr>
            <w:r>
              <w:rPr>
                <w:rFonts w:ascii="宋体" w:eastAsia="宋体" w:hAnsi="宋体" w:hint="eastAsia"/>
                <w:sz w:val="24"/>
              </w:rPr>
              <w:t>根据《2019年度苏州市生态环境状况公报》，苏州全市PM2.5、O3超标。根据《苏州市空气质量改善达标规划（2019-2024年）》的远期目标以及近期主要大气污染防治任务，到2024年，通过完成全要素深度控制，可完成重点行业低VOCs含量原辅料替代目标，实现除臭氧以外的主要大气污染物全面达标，臭氧浓度不再上升的总体目标；根据《环境影响评价技术导则-地表水环境》（HJ2.3-2018），本项目判定评价等级为三级B。根据《2019年度苏州市生态环境状况公报》，苏州市水环境质量总体保持稳定；声环境现状监测结果表明：厂界四周测点符合《声环境质量标准》(GB3096-2008）4a类标准要求。</w:t>
            </w:r>
          </w:p>
          <w:p w:rsidR="00920755" w:rsidRDefault="002C7C3C">
            <w:pPr>
              <w:pStyle w:val="a7"/>
              <w:spacing w:line="360" w:lineRule="auto"/>
              <w:ind w:left="0" w:firstLine="0"/>
              <w:rPr>
                <w:rFonts w:ascii="Times New Roman" w:eastAsia="宋体"/>
                <w:b/>
                <w:sz w:val="24"/>
              </w:rPr>
            </w:pPr>
            <w:r>
              <w:rPr>
                <w:rFonts w:ascii="Times New Roman" w:eastAsia="宋体" w:hint="eastAsia"/>
                <w:b/>
                <w:sz w:val="24"/>
              </w:rPr>
              <w:t>5</w:t>
            </w:r>
            <w:r>
              <w:rPr>
                <w:rFonts w:ascii="Times New Roman" w:eastAsia="宋体" w:hint="eastAsia"/>
                <w:b/>
                <w:sz w:val="24"/>
              </w:rPr>
              <w:t>、</w:t>
            </w:r>
            <w:r>
              <w:rPr>
                <w:rFonts w:ascii="Times New Roman" w:eastAsia="宋体"/>
                <w:b/>
                <w:sz w:val="24"/>
              </w:rPr>
              <w:t>达标排放及可行性</w:t>
            </w:r>
          </w:p>
          <w:p w:rsidR="00920755" w:rsidRPr="0091260B" w:rsidRDefault="002C7C3C">
            <w:pPr>
              <w:pStyle w:val="a7"/>
              <w:spacing w:line="360" w:lineRule="auto"/>
              <w:ind w:leftChars="-1" w:left="-2" w:firstLineChars="200" w:firstLine="480"/>
              <w:rPr>
                <w:rFonts w:ascii="宋体" w:eastAsia="宋体" w:hAnsi="宋体"/>
                <w:sz w:val="24"/>
              </w:rPr>
            </w:pPr>
            <w:r>
              <w:rPr>
                <w:rFonts w:ascii="宋体" w:eastAsia="宋体" w:hAnsi="宋体" w:hint="eastAsia"/>
                <w:sz w:val="24"/>
              </w:rPr>
              <w:t>废气：本项目废气为装卸粉尘，装卸</w:t>
            </w:r>
            <w:proofErr w:type="gramStart"/>
            <w:r>
              <w:rPr>
                <w:rFonts w:ascii="宋体" w:eastAsia="宋体" w:hAnsi="宋体" w:hint="eastAsia"/>
                <w:sz w:val="24"/>
              </w:rPr>
              <w:t>时用雾炮车</w:t>
            </w:r>
            <w:proofErr w:type="gramEnd"/>
            <w:r>
              <w:rPr>
                <w:rFonts w:ascii="宋体" w:eastAsia="宋体" w:hAnsi="宋体" w:hint="eastAsia"/>
                <w:sz w:val="24"/>
              </w:rPr>
              <w:t>降尘，厂界颗粒物无组织排放能达到</w:t>
            </w:r>
            <w:r w:rsidRPr="0091260B">
              <w:rPr>
                <w:rFonts w:ascii="宋体" w:eastAsia="宋体" w:hAnsi="宋体" w:hint="eastAsia"/>
                <w:sz w:val="24"/>
              </w:rPr>
              <w:t>相应的无组织排放标准，对周围环境影响较小。</w:t>
            </w:r>
          </w:p>
          <w:p w:rsidR="00920755" w:rsidRDefault="002C7C3C">
            <w:pPr>
              <w:pStyle w:val="a7"/>
              <w:spacing w:line="360" w:lineRule="auto"/>
              <w:ind w:leftChars="-1" w:left="-2" w:firstLineChars="200" w:firstLine="480"/>
              <w:rPr>
                <w:rFonts w:ascii="宋体" w:eastAsia="宋体" w:hAnsi="宋体"/>
                <w:sz w:val="24"/>
              </w:rPr>
            </w:pPr>
            <w:r w:rsidRPr="0091260B">
              <w:rPr>
                <w:rFonts w:ascii="宋体" w:eastAsia="宋体" w:hAnsi="宋体" w:hint="eastAsia"/>
                <w:sz w:val="24"/>
              </w:rPr>
              <w:t>废水：本项目冲洗废水、径流雨水经沉淀池收集处理后回用于喷淋、</w:t>
            </w:r>
            <w:r w:rsidR="0091260B" w:rsidRPr="0091260B">
              <w:rPr>
                <w:rFonts w:ascii="宋体" w:eastAsia="宋体" w:hAnsi="宋体" w:hint="eastAsia"/>
                <w:sz w:val="24"/>
              </w:rPr>
              <w:t>冲洗</w:t>
            </w:r>
            <w:r w:rsidRPr="0091260B">
              <w:rPr>
                <w:rFonts w:ascii="宋体" w:eastAsia="宋体" w:hAnsi="宋体" w:hint="eastAsia"/>
                <w:sz w:val="24"/>
              </w:rPr>
              <w:t>；生活污水纳入市政污水管网由运东污水处理厂处理达标后排放。</w:t>
            </w:r>
          </w:p>
          <w:p w:rsidR="00920755" w:rsidRDefault="002C7C3C">
            <w:pPr>
              <w:pStyle w:val="a7"/>
              <w:spacing w:line="360" w:lineRule="auto"/>
              <w:ind w:leftChars="-1" w:left="-2" w:firstLineChars="200" w:firstLine="480"/>
              <w:rPr>
                <w:rFonts w:ascii="宋体" w:eastAsia="宋体" w:hAnsi="宋体"/>
                <w:sz w:val="24"/>
              </w:rPr>
            </w:pPr>
            <w:r>
              <w:rPr>
                <w:rFonts w:ascii="宋体" w:eastAsia="宋体" w:hAnsi="宋体" w:hint="eastAsia"/>
                <w:sz w:val="24"/>
              </w:rPr>
              <w:t>噪声：本项目经采取选用低噪声设备、减振等措施后，项目四周厂界噪声能达到《工业企业厂界环境噪声排放标准》（GB12348-2008）</w:t>
            </w:r>
            <w:r w:rsidR="00B35C31" w:rsidRPr="00B35C31">
              <w:rPr>
                <w:rFonts w:ascii="宋体" w:eastAsia="宋体" w:hAnsi="宋体" w:hint="eastAsia"/>
                <w:sz w:val="24"/>
              </w:rPr>
              <w:t>2类和4类标准</w:t>
            </w:r>
            <w:r>
              <w:rPr>
                <w:rFonts w:ascii="宋体" w:eastAsia="宋体" w:hAnsi="宋体" w:hint="eastAsia"/>
                <w:sz w:val="24"/>
              </w:rPr>
              <w:t>。</w:t>
            </w:r>
          </w:p>
          <w:p w:rsidR="00920755" w:rsidRDefault="002C7C3C">
            <w:pPr>
              <w:pStyle w:val="a7"/>
              <w:spacing w:line="360" w:lineRule="auto"/>
              <w:rPr>
                <w:rFonts w:ascii="宋体" w:eastAsia="宋体" w:hAnsi="宋体"/>
                <w:sz w:val="24"/>
              </w:rPr>
            </w:pPr>
            <w:r>
              <w:rPr>
                <w:rFonts w:ascii="宋体" w:eastAsia="宋体" w:hAnsi="宋体" w:hint="eastAsia"/>
                <w:sz w:val="24"/>
              </w:rPr>
              <w:t>固废：</w:t>
            </w:r>
            <w:r w:rsidR="00B35C31" w:rsidRPr="00B35C31">
              <w:rPr>
                <w:rFonts w:ascii="宋体" w:eastAsia="宋体" w:hAnsi="宋体" w:hint="eastAsia"/>
                <w:sz w:val="24"/>
              </w:rPr>
              <w:t>员工生活垃圾由环卫部门收集处理；沉淀池沉渣收集后综合利用；船舶废油委托有资质单位处理处置。本项目</w:t>
            </w:r>
            <w:proofErr w:type="gramStart"/>
            <w:r w:rsidR="00B35C31" w:rsidRPr="00B35C31">
              <w:rPr>
                <w:rFonts w:ascii="宋体" w:eastAsia="宋体" w:hAnsi="宋体" w:hint="eastAsia"/>
                <w:sz w:val="24"/>
              </w:rPr>
              <w:t>所有固废均</w:t>
            </w:r>
            <w:proofErr w:type="gramEnd"/>
            <w:r w:rsidR="00B35C31" w:rsidRPr="00B35C31">
              <w:rPr>
                <w:rFonts w:ascii="宋体" w:eastAsia="宋体" w:hAnsi="宋体" w:hint="eastAsia"/>
                <w:sz w:val="24"/>
              </w:rPr>
              <w:t>得到合理处置，固体废物零排放，不会造成二次污染，本项目固</w:t>
            </w:r>
            <w:proofErr w:type="gramStart"/>
            <w:r w:rsidR="00B35C31" w:rsidRPr="00B35C31">
              <w:rPr>
                <w:rFonts w:ascii="宋体" w:eastAsia="宋体" w:hAnsi="宋体" w:hint="eastAsia"/>
                <w:sz w:val="24"/>
              </w:rPr>
              <w:t>废污染</w:t>
            </w:r>
            <w:proofErr w:type="gramEnd"/>
            <w:r w:rsidR="00B35C31" w:rsidRPr="00B35C31">
              <w:rPr>
                <w:rFonts w:ascii="宋体" w:eastAsia="宋体" w:hAnsi="宋体" w:hint="eastAsia"/>
                <w:sz w:val="24"/>
              </w:rPr>
              <w:t>治理措施可行。</w:t>
            </w:r>
          </w:p>
          <w:p w:rsidR="00920755" w:rsidRDefault="002C7C3C">
            <w:pPr>
              <w:pStyle w:val="a7"/>
              <w:spacing w:line="360" w:lineRule="auto"/>
              <w:ind w:left="0" w:firstLine="0"/>
              <w:rPr>
                <w:rFonts w:ascii="Times New Roman" w:eastAsia="宋体"/>
                <w:b/>
                <w:sz w:val="24"/>
              </w:rPr>
            </w:pPr>
            <w:r>
              <w:rPr>
                <w:rFonts w:ascii="Times New Roman" w:eastAsia="宋体" w:hint="eastAsia"/>
                <w:b/>
                <w:sz w:val="24"/>
              </w:rPr>
              <w:t>6</w:t>
            </w:r>
            <w:r>
              <w:rPr>
                <w:rFonts w:ascii="Times New Roman" w:eastAsia="宋体"/>
                <w:b/>
                <w:sz w:val="24"/>
              </w:rPr>
              <w:t>、</w:t>
            </w:r>
            <w:r>
              <w:rPr>
                <w:rFonts w:ascii="Times New Roman" w:eastAsia="宋体" w:hint="eastAsia"/>
                <w:b/>
                <w:sz w:val="24"/>
              </w:rPr>
              <w:t>项目建设符合国家与地方的总量控制要求</w:t>
            </w:r>
          </w:p>
          <w:p w:rsidR="00920755" w:rsidRDefault="002C7C3C">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ab/>
            </w:r>
            <w:r>
              <w:rPr>
                <w:rFonts w:hint="eastAsia"/>
                <w:sz w:val="24"/>
              </w:rPr>
              <w:t>大气污染物排放总量控制途径分析</w:t>
            </w:r>
          </w:p>
          <w:p w:rsidR="00920755" w:rsidRDefault="002C7C3C">
            <w:pPr>
              <w:adjustRightInd w:val="0"/>
              <w:snapToGrid w:val="0"/>
              <w:spacing w:line="360" w:lineRule="auto"/>
              <w:ind w:firstLineChars="200" w:firstLine="480"/>
              <w:rPr>
                <w:sz w:val="24"/>
              </w:rPr>
            </w:pPr>
            <w:r>
              <w:rPr>
                <w:rFonts w:hint="eastAsia"/>
                <w:sz w:val="24"/>
              </w:rPr>
              <w:t>本项目新增颗粒物排放量</w:t>
            </w:r>
            <w:r>
              <w:rPr>
                <w:rFonts w:hint="eastAsia"/>
                <w:sz w:val="24"/>
              </w:rPr>
              <w:t xml:space="preserve"> 0.072t/a</w:t>
            </w:r>
            <w:r>
              <w:rPr>
                <w:rFonts w:hint="eastAsia"/>
                <w:sz w:val="24"/>
              </w:rPr>
              <w:t>，根据</w:t>
            </w:r>
            <w:proofErr w:type="gramStart"/>
            <w:r>
              <w:rPr>
                <w:rFonts w:hint="eastAsia"/>
                <w:sz w:val="24"/>
              </w:rPr>
              <w:t>苏环办</w:t>
            </w:r>
            <w:proofErr w:type="gramEnd"/>
            <w:r>
              <w:rPr>
                <w:rFonts w:hint="eastAsia"/>
                <w:sz w:val="24"/>
              </w:rPr>
              <w:t xml:space="preserve">[2014]148 </w:t>
            </w:r>
            <w:r>
              <w:rPr>
                <w:rFonts w:hint="eastAsia"/>
                <w:sz w:val="24"/>
              </w:rPr>
              <w:t>号文件，颗粒物污染物</w:t>
            </w:r>
            <w:r>
              <w:rPr>
                <w:rFonts w:hint="eastAsia"/>
                <w:sz w:val="24"/>
              </w:rPr>
              <w:lastRenderedPageBreak/>
              <w:t>排放总量指标向吴江区生态环境局申请，在吴江区域内平衡。</w:t>
            </w:r>
          </w:p>
          <w:p w:rsidR="00920755" w:rsidRDefault="002C7C3C">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ab/>
            </w:r>
            <w:r>
              <w:rPr>
                <w:rFonts w:hint="eastAsia"/>
                <w:sz w:val="24"/>
              </w:rPr>
              <w:t>水污染物排放总量控制途径分析</w:t>
            </w:r>
          </w:p>
          <w:p w:rsidR="00920755" w:rsidRDefault="002C7C3C">
            <w:pPr>
              <w:adjustRightInd w:val="0"/>
              <w:snapToGrid w:val="0"/>
              <w:spacing w:line="360" w:lineRule="auto"/>
              <w:ind w:firstLineChars="200" w:firstLine="480"/>
              <w:rPr>
                <w:sz w:val="24"/>
              </w:rPr>
            </w:pPr>
            <w:r>
              <w:rPr>
                <w:rFonts w:hint="eastAsia"/>
                <w:sz w:val="24"/>
              </w:rPr>
              <w:t>本项目新增生活污水排放量</w:t>
            </w:r>
            <w:r>
              <w:rPr>
                <w:rFonts w:hint="eastAsia"/>
                <w:sz w:val="24"/>
              </w:rPr>
              <w:t>1235.37/a</w:t>
            </w:r>
            <w:r>
              <w:rPr>
                <w:rFonts w:hint="eastAsia"/>
                <w:sz w:val="24"/>
              </w:rPr>
              <w:t>，根据</w:t>
            </w:r>
            <w:proofErr w:type="gramStart"/>
            <w:r>
              <w:rPr>
                <w:rFonts w:hint="eastAsia"/>
                <w:sz w:val="24"/>
              </w:rPr>
              <w:t>苏环办</w:t>
            </w:r>
            <w:proofErr w:type="gramEnd"/>
            <w:r>
              <w:rPr>
                <w:rFonts w:hint="eastAsia"/>
                <w:sz w:val="24"/>
              </w:rPr>
              <w:t>字</w:t>
            </w:r>
            <w:r>
              <w:rPr>
                <w:rFonts w:hint="eastAsia"/>
                <w:sz w:val="24"/>
              </w:rPr>
              <w:t xml:space="preserve">[2017]54 </w:t>
            </w:r>
            <w:r>
              <w:rPr>
                <w:rFonts w:hint="eastAsia"/>
                <w:sz w:val="24"/>
              </w:rPr>
              <w:t>号文件，生活污水主要污染物排放总量指标不再需要审核区域平衡方案。</w:t>
            </w:r>
          </w:p>
          <w:p w:rsidR="00920755" w:rsidRDefault="002C7C3C">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ab/>
            </w:r>
            <w:r>
              <w:rPr>
                <w:rFonts w:hint="eastAsia"/>
                <w:sz w:val="24"/>
              </w:rPr>
              <w:t>固体废弃物排放总量</w:t>
            </w:r>
          </w:p>
          <w:p w:rsidR="00920755" w:rsidRDefault="002C7C3C">
            <w:pPr>
              <w:adjustRightInd w:val="0"/>
              <w:snapToGrid w:val="0"/>
              <w:spacing w:line="360" w:lineRule="auto"/>
              <w:ind w:firstLineChars="200" w:firstLine="480"/>
              <w:rPr>
                <w:sz w:val="24"/>
              </w:rPr>
            </w:pPr>
            <w:r>
              <w:rPr>
                <w:rFonts w:hint="eastAsia"/>
                <w:sz w:val="24"/>
              </w:rPr>
              <w:t>本项目产生固</w:t>
            </w:r>
            <w:proofErr w:type="gramStart"/>
            <w:r>
              <w:rPr>
                <w:rFonts w:hint="eastAsia"/>
                <w:sz w:val="24"/>
              </w:rPr>
              <w:t>废得到</w:t>
            </w:r>
            <w:proofErr w:type="gramEnd"/>
            <w:r>
              <w:rPr>
                <w:rFonts w:hint="eastAsia"/>
                <w:sz w:val="24"/>
              </w:rPr>
              <w:t>妥善处置，零排放，不申请总量控制。</w:t>
            </w:r>
          </w:p>
          <w:p w:rsidR="00920755" w:rsidRDefault="002C7C3C">
            <w:pPr>
              <w:pStyle w:val="a7"/>
              <w:ind w:left="0" w:firstLineChars="174" w:firstLine="419"/>
              <w:jc w:val="center"/>
              <w:rPr>
                <w:rFonts w:ascii="Times New Roman" w:eastAsia="宋体"/>
                <w:b/>
                <w:sz w:val="24"/>
              </w:rPr>
            </w:pPr>
            <w:r>
              <w:rPr>
                <w:rFonts w:ascii="Times New Roman" w:eastAsia="宋体"/>
                <w:b/>
                <w:sz w:val="24"/>
              </w:rPr>
              <w:t>表</w:t>
            </w:r>
            <w:r>
              <w:rPr>
                <w:rFonts w:ascii="Times New Roman" w:eastAsia="宋体"/>
                <w:b/>
                <w:sz w:val="24"/>
              </w:rPr>
              <w:t>9-1</w:t>
            </w:r>
            <w:r>
              <w:rPr>
                <w:rFonts w:ascii="Times New Roman" w:eastAsia="宋体"/>
                <w:sz w:val="24"/>
              </w:rPr>
              <w:t xml:space="preserve">  </w:t>
            </w:r>
            <w:r>
              <w:rPr>
                <w:rFonts w:ascii="Times New Roman" w:eastAsia="宋体"/>
                <w:b/>
                <w:sz w:val="24"/>
              </w:rPr>
              <w:t>本项目污染物</w:t>
            </w:r>
            <w:r>
              <w:rPr>
                <w:rFonts w:ascii="Times New Roman" w:eastAsia="宋体" w:hint="eastAsia"/>
                <w:b/>
                <w:sz w:val="24"/>
              </w:rPr>
              <w:t>排放总量</w:t>
            </w:r>
            <w:r>
              <w:rPr>
                <w:rFonts w:ascii="Times New Roman" w:eastAsia="宋体" w:hint="eastAsia"/>
                <w:b/>
                <w:sz w:val="24"/>
              </w:rPr>
              <w:t xml:space="preserve">   </w:t>
            </w:r>
            <w:r>
              <w:rPr>
                <w:rFonts w:ascii="Times New Roman" w:eastAsia="宋体"/>
                <w:b/>
                <w:sz w:val="24"/>
              </w:rPr>
              <w:t>(t/a)</w:t>
            </w:r>
          </w:p>
          <w:tbl>
            <w:tblPr>
              <w:tblW w:w="4827"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97"/>
              <w:gridCol w:w="997"/>
              <w:gridCol w:w="2028"/>
              <w:gridCol w:w="1589"/>
              <w:gridCol w:w="1329"/>
              <w:gridCol w:w="1772"/>
            </w:tblGrid>
            <w:tr w:rsidR="009A5021" w:rsidTr="00B35C31">
              <w:trPr>
                <w:tblHeader/>
                <w:jc w:val="center"/>
              </w:trPr>
              <w:tc>
                <w:tcPr>
                  <w:tcW w:w="1144" w:type="pct"/>
                  <w:gridSpan w:val="2"/>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r>
                    <w:rPr>
                      <w:snapToGrid w:val="0"/>
                      <w:kern w:val="0"/>
                      <w:szCs w:val="21"/>
                    </w:rPr>
                    <w:t>类别</w:t>
                  </w:r>
                </w:p>
              </w:tc>
              <w:tc>
                <w:tcPr>
                  <w:tcW w:w="1164" w:type="pct"/>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r>
                    <w:rPr>
                      <w:snapToGrid w:val="0"/>
                      <w:kern w:val="0"/>
                      <w:szCs w:val="21"/>
                    </w:rPr>
                    <w:t>污染物</w:t>
                  </w:r>
                </w:p>
              </w:tc>
              <w:tc>
                <w:tcPr>
                  <w:tcW w:w="912" w:type="pct"/>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r>
                    <w:rPr>
                      <w:snapToGrid w:val="0"/>
                      <w:kern w:val="0"/>
                      <w:szCs w:val="21"/>
                    </w:rPr>
                    <w:t>产生量</w:t>
                  </w:r>
                </w:p>
              </w:tc>
              <w:tc>
                <w:tcPr>
                  <w:tcW w:w="763" w:type="pct"/>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r>
                    <w:rPr>
                      <w:snapToGrid w:val="0"/>
                      <w:kern w:val="0"/>
                      <w:szCs w:val="21"/>
                    </w:rPr>
                    <w:t>削减量</w:t>
                  </w:r>
                </w:p>
              </w:tc>
              <w:tc>
                <w:tcPr>
                  <w:tcW w:w="1017" w:type="pct"/>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r>
                    <w:rPr>
                      <w:rFonts w:hint="eastAsia"/>
                      <w:snapToGrid w:val="0"/>
                      <w:kern w:val="0"/>
                      <w:szCs w:val="21"/>
                    </w:rPr>
                    <w:t>排放量</w:t>
                  </w:r>
                </w:p>
              </w:tc>
            </w:tr>
            <w:tr w:rsidR="009A5021" w:rsidTr="00B35C31">
              <w:trPr>
                <w:trHeight w:val="340"/>
                <w:jc w:val="center"/>
              </w:trPr>
              <w:tc>
                <w:tcPr>
                  <w:tcW w:w="572" w:type="pct"/>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r>
                    <w:rPr>
                      <w:snapToGrid w:val="0"/>
                      <w:kern w:val="0"/>
                      <w:szCs w:val="21"/>
                    </w:rPr>
                    <w:t>废气</w:t>
                  </w:r>
                </w:p>
              </w:tc>
              <w:tc>
                <w:tcPr>
                  <w:tcW w:w="572" w:type="pct"/>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r>
                    <w:rPr>
                      <w:rFonts w:hint="eastAsia"/>
                      <w:snapToGrid w:val="0"/>
                      <w:kern w:val="0"/>
                      <w:szCs w:val="21"/>
                    </w:rPr>
                    <w:t>无组织</w:t>
                  </w:r>
                </w:p>
              </w:tc>
              <w:tc>
                <w:tcPr>
                  <w:tcW w:w="1164" w:type="pct"/>
                  <w:vAlign w:val="center"/>
                </w:tcPr>
                <w:p w:rsidR="009A5021" w:rsidRDefault="009A5021" w:rsidP="00B35C31">
                  <w:pPr>
                    <w:spacing w:line="240" w:lineRule="exact"/>
                    <w:jc w:val="center"/>
                    <w:rPr>
                      <w:rFonts w:hAnsi="宋体"/>
                      <w:szCs w:val="21"/>
                    </w:rPr>
                  </w:pPr>
                  <w:r>
                    <w:rPr>
                      <w:rFonts w:hint="eastAsia"/>
                      <w:kern w:val="0"/>
                      <w:szCs w:val="21"/>
                    </w:rPr>
                    <w:t>颗粒物</w:t>
                  </w:r>
                </w:p>
              </w:tc>
              <w:tc>
                <w:tcPr>
                  <w:tcW w:w="912" w:type="pct"/>
                  <w:vAlign w:val="center"/>
                </w:tcPr>
                <w:p w:rsidR="009A5021" w:rsidRDefault="009A5021" w:rsidP="009A5021">
                  <w:pPr>
                    <w:jc w:val="center"/>
                    <w:rPr>
                      <w:kern w:val="0"/>
                      <w:szCs w:val="21"/>
                    </w:rPr>
                  </w:pPr>
                  <w:r>
                    <w:rPr>
                      <w:rFonts w:hint="eastAsia"/>
                      <w:szCs w:val="21"/>
                    </w:rPr>
                    <w:t>0.072</w:t>
                  </w:r>
                </w:p>
              </w:tc>
              <w:tc>
                <w:tcPr>
                  <w:tcW w:w="763" w:type="pct"/>
                  <w:vAlign w:val="center"/>
                </w:tcPr>
                <w:p w:rsidR="009A5021" w:rsidRDefault="009A5021" w:rsidP="00B35C31">
                  <w:pPr>
                    <w:jc w:val="center"/>
                  </w:pPr>
                  <w:r>
                    <w:rPr>
                      <w:rFonts w:hint="eastAsia"/>
                    </w:rPr>
                    <w:t>0</w:t>
                  </w:r>
                </w:p>
              </w:tc>
              <w:tc>
                <w:tcPr>
                  <w:tcW w:w="1017" w:type="pct"/>
                  <w:vAlign w:val="center"/>
                </w:tcPr>
                <w:p w:rsidR="009A5021" w:rsidRDefault="009A5021" w:rsidP="009A5021">
                  <w:pPr>
                    <w:jc w:val="center"/>
                    <w:rPr>
                      <w:kern w:val="0"/>
                      <w:szCs w:val="21"/>
                    </w:rPr>
                  </w:pPr>
                  <w:r>
                    <w:rPr>
                      <w:rFonts w:hint="eastAsia"/>
                      <w:szCs w:val="21"/>
                    </w:rPr>
                    <w:t>0.072</w:t>
                  </w:r>
                </w:p>
              </w:tc>
            </w:tr>
            <w:tr w:rsidR="009A5021" w:rsidTr="00B35C31">
              <w:trPr>
                <w:trHeight w:val="340"/>
                <w:jc w:val="center"/>
              </w:trPr>
              <w:tc>
                <w:tcPr>
                  <w:tcW w:w="572" w:type="pct"/>
                  <w:vMerge w:val="restart"/>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r>
                    <w:rPr>
                      <w:rFonts w:hint="eastAsia"/>
                      <w:snapToGrid w:val="0"/>
                      <w:kern w:val="0"/>
                      <w:szCs w:val="21"/>
                    </w:rPr>
                    <w:t>废水</w:t>
                  </w:r>
                </w:p>
              </w:tc>
              <w:tc>
                <w:tcPr>
                  <w:tcW w:w="572" w:type="pct"/>
                  <w:vMerge w:val="restart"/>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r>
                    <w:rPr>
                      <w:snapToGrid w:val="0"/>
                      <w:kern w:val="0"/>
                      <w:szCs w:val="21"/>
                    </w:rPr>
                    <w:t>生活污水</w:t>
                  </w:r>
                </w:p>
              </w:tc>
              <w:tc>
                <w:tcPr>
                  <w:tcW w:w="1164" w:type="pct"/>
                  <w:vAlign w:val="center"/>
                </w:tcPr>
                <w:p w:rsidR="009A5021" w:rsidRDefault="009A5021" w:rsidP="00B35C31">
                  <w:pPr>
                    <w:pStyle w:val="afc"/>
                  </w:pPr>
                  <w:r>
                    <w:rPr>
                      <w:rFonts w:hint="eastAsia"/>
                    </w:rPr>
                    <w:t>水量</w:t>
                  </w:r>
                </w:p>
              </w:tc>
              <w:tc>
                <w:tcPr>
                  <w:tcW w:w="912" w:type="pct"/>
                  <w:vAlign w:val="center"/>
                </w:tcPr>
                <w:p w:rsidR="009A5021" w:rsidRDefault="009A5021" w:rsidP="00B35C31">
                  <w:pPr>
                    <w:jc w:val="center"/>
                    <w:rPr>
                      <w:szCs w:val="21"/>
                    </w:rPr>
                  </w:pPr>
                  <w:r>
                    <w:rPr>
                      <w:rFonts w:hint="eastAsia"/>
                      <w:szCs w:val="21"/>
                    </w:rPr>
                    <w:t>1235.37</w:t>
                  </w:r>
                </w:p>
              </w:tc>
              <w:tc>
                <w:tcPr>
                  <w:tcW w:w="763" w:type="pct"/>
                  <w:vAlign w:val="center"/>
                </w:tcPr>
                <w:p w:rsidR="009A5021" w:rsidRDefault="009A5021" w:rsidP="00B35C31">
                  <w:pPr>
                    <w:jc w:val="center"/>
                    <w:rPr>
                      <w:szCs w:val="21"/>
                    </w:rPr>
                  </w:pPr>
                  <w:r>
                    <w:rPr>
                      <w:szCs w:val="21"/>
                    </w:rPr>
                    <w:t>0</w:t>
                  </w:r>
                </w:p>
              </w:tc>
              <w:tc>
                <w:tcPr>
                  <w:tcW w:w="1017" w:type="pct"/>
                  <w:vAlign w:val="center"/>
                </w:tcPr>
                <w:p w:rsidR="009A5021" w:rsidRDefault="009A5021" w:rsidP="00B35C31">
                  <w:pPr>
                    <w:jc w:val="center"/>
                    <w:rPr>
                      <w:szCs w:val="21"/>
                    </w:rPr>
                  </w:pPr>
                  <w:r>
                    <w:rPr>
                      <w:rFonts w:hint="eastAsia"/>
                      <w:szCs w:val="21"/>
                    </w:rPr>
                    <w:t>1235.37</w:t>
                  </w:r>
                </w:p>
              </w:tc>
            </w:tr>
            <w:tr w:rsidR="009A5021" w:rsidTr="00B35C31">
              <w:trPr>
                <w:trHeight w:val="340"/>
                <w:jc w:val="center"/>
              </w:trPr>
              <w:tc>
                <w:tcPr>
                  <w:tcW w:w="572" w:type="pct"/>
                  <w:vMerge/>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572" w:type="pct"/>
                  <w:vMerge/>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1164" w:type="pct"/>
                  <w:vAlign w:val="center"/>
                </w:tcPr>
                <w:p w:rsidR="009A5021" w:rsidRDefault="009A5021" w:rsidP="00B35C31">
                  <w:pPr>
                    <w:pStyle w:val="afc"/>
                  </w:pPr>
                  <w:r>
                    <w:t>COD</w:t>
                  </w:r>
                </w:p>
              </w:tc>
              <w:tc>
                <w:tcPr>
                  <w:tcW w:w="912" w:type="pct"/>
                  <w:vAlign w:val="center"/>
                </w:tcPr>
                <w:p w:rsidR="009A5021" w:rsidRDefault="009A5021" w:rsidP="00B35C31">
                  <w:pPr>
                    <w:jc w:val="center"/>
                    <w:rPr>
                      <w:szCs w:val="21"/>
                    </w:rPr>
                  </w:pPr>
                  <w:r>
                    <w:rPr>
                      <w:rFonts w:hint="eastAsia"/>
                      <w:szCs w:val="21"/>
                    </w:rPr>
                    <w:t>0.494</w:t>
                  </w:r>
                </w:p>
              </w:tc>
              <w:tc>
                <w:tcPr>
                  <w:tcW w:w="763" w:type="pct"/>
                  <w:vAlign w:val="center"/>
                </w:tcPr>
                <w:p w:rsidR="009A5021" w:rsidRDefault="009A5021" w:rsidP="00B35C31">
                  <w:pPr>
                    <w:jc w:val="center"/>
                    <w:rPr>
                      <w:szCs w:val="21"/>
                    </w:rPr>
                  </w:pPr>
                  <w:r>
                    <w:rPr>
                      <w:rFonts w:hint="eastAsia"/>
                      <w:szCs w:val="21"/>
                    </w:rPr>
                    <w:t>0</w:t>
                  </w:r>
                </w:p>
              </w:tc>
              <w:tc>
                <w:tcPr>
                  <w:tcW w:w="1017" w:type="pct"/>
                  <w:vAlign w:val="center"/>
                </w:tcPr>
                <w:p w:rsidR="009A5021" w:rsidRDefault="009A5021" w:rsidP="00B35C31">
                  <w:pPr>
                    <w:jc w:val="center"/>
                    <w:rPr>
                      <w:szCs w:val="21"/>
                    </w:rPr>
                  </w:pPr>
                  <w:r>
                    <w:rPr>
                      <w:rFonts w:hint="eastAsia"/>
                      <w:szCs w:val="21"/>
                    </w:rPr>
                    <w:t>0.494</w:t>
                  </w:r>
                </w:p>
              </w:tc>
            </w:tr>
            <w:tr w:rsidR="009A5021" w:rsidTr="00B35C31">
              <w:trPr>
                <w:trHeight w:val="340"/>
                <w:jc w:val="center"/>
              </w:trPr>
              <w:tc>
                <w:tcPr>
                  <w:tcW w:w="572" w:type="pct"/>
                  <w:vMerge/>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572" w:type="pct"/>
                  <w:vMerge/>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1164" w:type="pct"/>
                  <w:vAlign w:val="center"/>
                </w:tcPr>
                <w:p w:rsidR="009A5021" w:rsidRDefault="009A5021" w:rsidP="00B35C31">
                  <w:pPr>
                    <w:pStyle w:val="afc"/>
                  </w:pPr>
                  <w:r>
                    <w:rPr>
                      <w:rFonts w:hint="eastAsia"/>
                    </w:rPr>
                    <w:t>SS</w:t>
                  </w:r>
                </w:p>
              </w:tc>
              <w:tc>
                <w:tcPr>
                  <w:tcW w:w="912" w:type="pct"/>
                  <w:vAlign w:val="center"/>
                </w:tcPr>
                <w:p w:rsidR="009A5021" w:rsidRDefault="009A5021" w:rsidP="00B35C31">
                  <w:pPr>
                    <w:jc w:val="center"/>
                    <w:rPr>
                      <w:szCs w:val="21"/>
                    </w:rPr>
                  </w:pPr>
                  <w:r>
                    <w:rPr>
                      <w:rFonts w:hint="eastAsia"/>
                      <w:szCs w:val="21"/>
                    </w:rPr>
                    <w:t>0.371</w:t>
                  </w:r>
                </w:p>
              </w:tc>
              <w:tc>
                <w:tcPr>
                  <w:tcW w:w="763" w:type="pct"/>
                  <w:vAlign w:val="center"/>
                </w:tcPr>
                <w:p w:rsidR="009A5021" w:rsidRDefault="009A5021" w:rsidP="00B35C31">
                  <w:pPr>
                    <w:jc w:val="center"/>
                    <w:rPr>
                      <w:szCs w:val="21"/>
                    </w:rPr>
                  </w:pPr>
                  <w:r>
                    <w:rPr>
                      <w:rFonts w:hint="eastAsia"/>
                      <w:szCs w:val="21"/>
                    </w:rPr>
                    <w:t>0</w:t>
                  </w:r>
                </w:p>
              </w:tc>
              <w:tc>
                <w:tcPr>
                  <w:tcW w:w="1017" w:type="pct"/>
                  <w:vAlign w:val="center"/>
                </w:tcPr>
                <w:p w:rsidR="009A5021" w:rsidRDefault="009A5021" w:rsidP="00B35C31">
                  <w:pPr>
                    <w:jc w:val="center"/>
                    <w:rPr>
                      <w:szCs w:val="21"/>
                    </w:rPr>
                  </w:pPr>
                  <w:r>
                    <w:rPr>
                      <w:rFonts w:hint="eastAsia"/>
                      <w:szCs w:val="21"/>
                    </w:rPr>
                    <w:t>0.371</w:t>
                  </w:r>
                </w:p>
              </w:tc>
            </w:tr>
            <w:tr w:rsidR="009A5021" w:rsidTr="00B35C31">
              <w:trPr>
                <w:trHeight w:val="340"/>
                <w:jc w:val="center"/>
              </w:trPr>
              <w:tc>
                <w:tcPr>
                  <w:tcW w:w="572" w:type="pct"/>
                  <w:vMerge/>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572" w:type="pct"/>
                  <w:vMerge/>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1164" w:type="pct"/>
                  <w:vAlign w:val="center"/>
                </w:tcPr>
                <w:p w:rsidR="009A5021" w:rsidRDefault="009A5021" w:rsidP="00B35C31">
                  <w:pPr>
                    <w:pStyle w:val="afc"/>
                  </w:pPr>
                  <w:r>
                    <w:t>氨氮</w:t>
                  </w:r>
                </w:p>
              </w:tc>
              <w:tc>
                <w:tcPr>
                  <w:tcW w:w="912" w:type="pct"/>
                  <w:vAlign w:val="center"/>
                </w:tcPr>
                <w:p w:rsidR="009A5021" w:rsidRDefault="009A5021" w:rsidP="00B35C31">
                  <w:pPr>
                    <w:jc w:val="center"/>
                    <w:rPr>
                      <w:szCs w:val="21"/>
                    </w:rPr>
                  </w:pPr>
                  <w:r>
                    <w:rPr>
                      <w:rFonts w:hint="eastAsia"/>
                      <w:szCs w:val="21"/>
                    </w:rPr>
                    <w:t>0.043</w:t>
                  </w:r>
                </w:p>
              </w:tc>
              <w:tc>
                <w:tcPr>
                  <w:tcW w:w="763" w:type="pct"/>
                  <w:vAlign w:val="center"/>
                </w:tcPr>
                <w:p w:rsidR="009A5021" w:rsidRDefault="009A5021" w:rsidP="00B35C31">
                  <w:pPr>
                    <w:jc w:val="center"/>
                    <w:rPr>
                      <w:szCs w:val="21"/>
                    </w:rPr>
                  </w:pPr>
                  <w:r>
                    <w:rPr>
                      <w:rFonts w:hint="eastAsia"/>
                      <w:szCs w:val="21"/>
                    </w:rPr>
                    <w:t>0</w:t>
                  </w:r>
                </w:p>
              </w:tc>
              <w:tc>
                <w:tcPr>
                  <w:tcW w:w="1017" w:type="pct"/>
                  <w:vAlign w:val="center"/>
                </w:tcPr>
                <w:p w:rsidR="009A5021" w:rsidRDefault="009A5021" w:rsidP="00B35C31">
                  <w:pPr>
                    <w:jc w:val="center"/>
                    <w:rPr>
                      <w:szCs w:val="21"/>
                    </w:rPr>
                  </w:pPr>
                  <w:r>
                    <w:rPr>
                      <w:rFonts w:hint="eastAsia"/>
                      <w:szCs w:val="21"/>
                    </w:rPr>
                    <w:t>0.043</w:t>
                  </w:r>
                </w:p>
              </w:tc>
            </w:tr>
            <w:tr w:rsidR="009A5021" w:rsidTr="00B35C31">
              <w:trPr>
                <w:trHeight w:val="340"/>
                <w:jc w:val="center"/>
              </w:trPr>
              <w:tc>
                <w:tcPr>
                  <w:tcW w:w="572" w:type="pct"/>
                  <w:vMerge/>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572" w:type="pct"/>
                  <w:vMerge/>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1164" w:type="pct"/>
                  <w:vAlign w:val="center"/>
                </w:tcPr>
                <w:p w:rsidR="009A5021" w:rsidRDefault="009A5021" w:rsidP="00B35C31">
                  <w:pPr>
                    <w:pStyle w:val="afc"/>
                  </w:pPr>
                  <w:r>
                    <w:t>总氮</w:t>
                  </w:r>
                </w:p>
              </w:tc>
              <w:tc>
                <w:tcPr>
                  <w:tcW w:w="912" w:type="pct"/>
                  <w:vAlign w:val="center"/>
                </w:tcPr>
                <w:p w:rsidR="009A5021" w:rsidRDefault="009A5021" w:rsidP="00B35C31">
                  <w:pPr>
                    <w:jc w:val="center"/>
                    <w:rPr>
                      <w:szCs w:val="21"/>
                    </w:rPr>
                  </w:pPr>
                  <w:r>
                    <w:rPr>
                      <w:rFonts w:hint="eastAsia"/>
                      <w:szCs w:val="21"/>
                    </w:rPr>
                    <w:t>0.056</w:t>
                  </w:r>
                </w:p>
              </w:tc>
              <w:tc>
                <w:tcPr>
                  <w:tcW w:w="763" w:type="pct"/>
                  <w:vAlign w:val="center"/>
                </w:tcPr>
                <w:p w:rsidR="009A5021" w:rsidRDefault="009A5021" w:rsidP="00B35C31">
                  <w:pPr>
                    <w:jc w:val="center"/>
                    <w:rPr>
                      <w:szCs w:val="21"/>
                    </w:rPr>
                  </w:pPr>
                  <w:r>
                    <w:rPr>
                      <w:rFonts w:hint="eastAsia"/>
                      <w:szCs w:val="21"/>
                    </w:rPr>
                    <w:t>0</w:t>
                  </w:r>
                </w:p>
              </w:tc>
              <w:tc>
                <w:tcPr>
                  <w:tcW w:w="1017" w:type="pct"/>
                  <w:vAlign w:val="center"/>
                </w:tcPr>
                <w:p w:rsidR="009A5021" w:rsidRDefault="009A5021" w:rsidP="00B35C31">
                  <w:pPr>
                    <w:jc w:val="center"/>
                    <w:rPr>
                      <w:szCs w:val="21"/>
                    </w:rPr>
                  </w:pPr>
                  <w:r>
                    <w:rPr>
                      <w:rFonts w:hint="eastAsia"/>
                      <w:szCs w:val="21"/>
                    </w:rPr>
                    <w:t>0.056</w:t>
                  </w:r>
                </w:p>
              </w:tc>
            </w:tr>
            <w:tr w:rsidR="009A5021" w:rsidTr="00B35C31">
              <w:trPr>
                <w:trHeight w:val="340"/>
                <w:jc w:val="center"/>
              </w:trPr>
              <w:tc>
                <w:tcPr>
                  <w:tcW w:w="572" w:type="pct"/>
                  <w:vMerge/>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572" w:type="pct"/>
                  <w:vMerge/>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1164" w:type="pct"/>
                  <w:vAlign w:val="center"/>
                </w:tcPr>
                <w:p w:rsidR="009A5021" w:rsidRDefault="009A5021" w:rsidP="00B35C31">
                  <w:pPr>
                    <w:pStyle w:val="afc"/>
                  </w:pPr>
                  <w:r>
                    <w:t>总磷</w:t>
                  </w:r>
                </w:p>
              </w:tc>
              <w:tc>
                <w:tcPr>
                  <w:tcW w:w="912" w:type="pct"/>
                  <w:vAlign w:val="center"/>
                </w:tcPr>
                <w:p w:rsidR="009A5021" w:rsidRDefault="009A5021" w:rsidP="00B35C31">
                  <w:pPr>
                    <w:jc w:val="center"/>
                    <w:rPr>
                      <w:szCs w:val="21"/>
                    </w:rPr>
                  </w:pPr>
                  <w:r>
                    <w:rPr>
                      <w:rFonts w:hint="eastAsia"/>
                      <w:szCs w:val="21"/>
                    </w:rPr>
                    <w:t>0.006</w:t>
                  </w:r>
                </w:p>
              </w:tc>
              <w:tc>
                <w:tcPr>
                  <w:tcW w:w="763" w:type="pct"/>
                  <w:vAlign w:val="center"/>
                </w:tcPr>
                <w:p w:rsidR="009A5021" w:rsidRDefault="009A5021" w:rsidP="00B35C31">
                  <w:pPr>
                    <w:jc w:val="center"/>
                    <w:rPr>
                      <w:szCs w:val="21"/>
                    </w:rPr>
                  </w:pPr>
                  <w:r>
                    <w:rPr>
                      <w:rFonts w:hint="eastAsia"/>
                      <w:szCs w:val="21"/>
                    </w:rPr>
                    <w:t>0</w:t>
                  </w:r>
                </w:p>
              </w:tc>
              <w:tc>
                <w:tcPr>
                  <w:tcW w:w="1017" w:type="pct"/>
                  <w:vAlign w:val="center"/>
                </w:tcPr>
                <w:p w:rsidR="009A5021" w:rsidRDefault="009A5021" w:rsidP="00B35C31">
                  <w:pPr>
                    <w:jc w:val="center"/>
                    <w:rPr>
                      <w:szCs w:val="21"/>
                    </w:rPr>
                  </w:pPr>
                  <w:r>
                    <w:rPr>
                      <w:rFonts w:hint="eastAsia"/>
                      <w:szCs w:val="21"/>
                    </w:rPr>
                    <w:t>0.006</w:t>
                  </w:r>
                </w:p>
              </w:tc>
            </w:tr>
            <w:tr w:rsidR="009A5021" w:rsidTr="00B35C31">
              <w:trPr>
                <w:trHeight w:val="340"/>
                <w:jc w:val="center"/>
              </w:trPr>
              <w:tc>
                <w:tcPr>
                  <w:tcW w:w="572" w:type="pct"/>
                  <w:vMerge/>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572" w:type="pct"/>
                  <w:vMerge w:val="restart"/>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r>
                    <w:rPr>
                      <w:rFonts w:hint="eastAsia"/>
                      <w:snapToGrid w:val="0"/>
                      <w:kern w:val="0"/>
                      <w:szCs w:val="21"/>
                    </w:rPr>
                    <w:t>冲洗废水</w:t>
                  </w:r>
                </w:p>
              </w:tc>
              <w:tc>
                <w:tcPr>
                  <w:tcW w:w="1164" w:type="pct"/>
                  <w:vAlign w:val="center"/>
                </w:tcPr>
                <w:p w:rsidR="009A5021" w:rsidRDefault="009A5021" w:rsidP="00B35C31">
                  <w:pPr>
                    <w:pStyle w:val="afc"/>
                  </w:pPr>
                  <w:r>
                    <w:rPr>
                      <w:rFonts w:hint="eastAsia"/>
                    </w:rPr>
                    <w:t>水量</w:t>
                  </w:r>
                </w:p>
              </w:tc>
              <w:tc>
                <w:tcPr>
                  <w:tcW w:w="912" w:type="pct"/>
                  <w:vAlign w:val="center"/>
                </w:tcPr>
                <w:p w:rsidR="009A5021" w:rsidRDefault="009A5021" w:rsidP="00B35C31">
                  <w:pPr>
                    <w:jc w:val="center"/>
                    <w:rPr>
                      <w:szCs w:val="21"/>
                    </w:rPr>
                  </w:pPr>
                  <w:r>
                    <w:rPr>
                      <w:rFonts w:hint="eastAsia"/>
                      <w:szCs w:val="21"/>
                    </w:rPr>
                    <w:t>236.5</w:t>
                  </w:r>
                </w:p>
              </w:tc>
              <w:tc>
                <w:tcPr>
                  <w:tcW w:w="763" w:type="pct"/>
                  <w:vAlign w:val="center"/>
                </w:tcPr>
                <w:p w:rsidR="009A5021" w:rsidRDefault="009A5021" w:rsidP="00B35C31">
                  <w:pPr>
                    <w:jc w:val="center"/>
                    <w:rPr>
                      <w:szCs w:val="21"/>
                    </w:rPr>
                  </w:pPr>
                  <w:r>
                    <w:rPr>
                      <w:rFonts w:hint="eastAsia"/>
                      <w:szCs w:val="21"/>
                    </w:rPr>
                    <w:t>236.5</w:t>
                  </w:r>
                </w:p>
              </w:tc>
              <w:tc>
                <w:tcPr>
                  <w:tcW w:w="1017" w:type="pct"/>
                  <w:vAlign w:val="center"/>
                </w:tcPr>
                <w:p w:rsidR="009A5021" w:rsidRDefault="009A5021" w:rsidP="00B35C31">
                  <w:pPr>
                    <w:jc w:val="center"/>
                    <w:rPr>
                      <w:szCs w:val="21"/>
                    </w:rPr>
                  </w:pPr>
                  <w:r>
                    <w:rPr>
                      <w:rFonts w:hint="eastAsia"/>
                      <w:szCs w:val="21"/>
                    </w:rPr>
                    <w:t>0</w:t>
                  </w:r>
                </w:p>
              </w:tc>
            </w:tr>
            <w:tr w:rsidR="009A5021" w:rsidTr="00B35C31">
              <w:trPr>
                <w:trHeight w:val="340"/>
                <w:jc w:val="center"/>
              </w:trPr>
              <w:tc>
                <w:tcPr>
                  <w:tcW w:w="572" w:type="pct"/>
                  <w:vMerge/>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572" w:type="pct"/>
                  <w:vMerge/>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1164" w:type="pct"/>
                  <w:vAlign w:val="center"/>
                </w:tcPr>
                <w:p w:rsidR="009A5021" w:rsidRDefault="009A5021" w:rsidP="00B35C31">
                  <w:pPr>
                    <w:pStyle w:val="afc"/>
                  </w:pPr>
                  <w:r>
                    <w:rPr>
                      <w:rFonts w:hint="eastAsia"/>
                    </w:rPr>
                    <w:t>SS</w:t>
                  </w:r>
                </w:p>
              </w:tc>
              <w:tc>
                <w:tcPr>
                  <w:tcW w:w="912" w:type="pct"/>
                  <w:vAlign w:val="center"/>
                </w:tcPr>
                <w:p w:rsidR="009A5021" w:rsidRDefault="009A5021" w:rsidP="00B35C31">
                  <w:pPr>
                    <w:jc w:val="center"/>
                    <w:rPr>
                      <w:szCs w:val="21"/>
                    </w:rPr>
                  </w:pPr>
                  <w:r>
                    <w:rPr>
                      <w:rFonts w:hint="eastAsia"/>
                      <w:szCs w:val="21"/>
                    </w:rPr>
                    <w:t>0.237</w:t>
                  </w:r>
                </w:p>
              </w:tc>
              <w:tc>
                <w:tcPr>
                  <w:tcW w:w="763" w:type="pct"/>
                  <w:vAlign w:val="center"/>
                </w:tcPr>
                <w:p w:rsidR="009A5021" w:rsidRDefault="009A5021" w:rsidP="00B35C31">
                  <w:pPr>
                    <w:jc w:val="center"/>
                    <w:rPr>
                      <w:szCs w:val="21"/>
                    </w:rPr>
                  </w:pPr>
                  <w:r>
                    <w:rPr>
                      <w:rFonts w:hint="eastAsia"/>
                      <w:szCs w:val="21"/>
                    </w:rPr>
                    <w:t>0.237</w:t>
                  </w:r>
                </w:p>
              </w:tc>
              <w:tc>
                <w:tcPr>
                  <w:tcW w:w="1017" w:type="pct"/>
                  <w:vAlign w:val="center"/>
                </w:tcPr>
                <w:p w:rsidR="009A5021" w:rsidRDefault="009A5021" w:rsidP="00B35C31">
                  <w:pPr>
                    <w:jc w:val="center"/>
                    <w:rPr>
                      <w:szCs w:val="21"/>
                    </w:rPr>
                  </w:pPr>
                  <w:r>
                    <w:rPr>
                      <w:rFonts w:hint="eastAsia"/>
                      <w:szCs w:val="21"/>
                    </w:rPr>
                    <w:t>0</w:t>
                  </w:r>
                </w:p>
              </w:tc>
            </w:tr>
            <w:tr w:rsidR="009A5021" w:rsidTr="00B35C31">
              <w:trPr>
                <w:trHeight w:val="340"/>
                <w:jc w:val="center"/>
              </w:trPr>
              <w:tc>
                <w:tcPr>
                  <w:tcW w:w="572" w:type="pct"/>
                  <w:vMerge/>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572" w:type="pct"/>
                  <w:vMerge w:val="restart"/>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r>
                    <w:rPr>
                      <w:rFonts w:hint="eastAsia"/>
                      <w:snapToGrid w:val="0"/>
                      <w:kern w:val="0"/>
                      <w:szCs w:val="21"/>
                    </w:rPr>
                    <w:t>径流雨水</w:t>
                  </w:r>
                </w:p>
              </w:tc>
              <w:tc>
                <w:tcPr>
                  <w:tcW w:w="1164" w:type="pct"/>
                  <w:vAlign w:val="center"/>
                </w:tcPr>
                <w:p w:rsidR="009A5021" w:rsidRDefault="009A5021" w:rsidP="00B35C31">
                  <w:pPr>
                    <w:pStyle w:val="afc"/>
                  </w:pPr>
                  <w:r>
                    <w:rPr>
                      <w:rFonts w:hint="eastAsia"/>
                    </w:rPr>
                    <w:t>水量</w:t>
                  </w:r>
                </w:p>
              </w:tc>
              <w:tc>
                <w:tcPr>
                  <w:tcW w:w="912" w:type="pct"/>
                  <w:vAlign w:val="center"/>
                </w:tcPr>
                <w:p w:rsidR="009A5021" w:rsidRPr="0059697C" w:rsidRDefault="009A5021" w:rsidP="00B35C31">
                  <w:pPr>
                    <w:pStyle w:val="afc"/>
                    <w:rPr>
                      <w:color w:val="000000" w:themeColor="text1"/>
                    </w:rPr>
                  </w:pPr>
                  <w:r w:rsidRPr="0059697C">
                    <w:rPr>
                      <w:rFonts w:hint="eastAsia"/>
                      <w:color w:val="000000" w:themeColor="text1"/>
                    </w:rPr>
                    <w:t>297</w:t>
                  </w:r>
                </w:p>
              </w:tc>
              <w:tc>
                <w:tcPr>
                  <w:tcW w:w="763" w:type="pct"/>
                  <w:vAlign w:val="center"/>
                </w:tcPr>
                <w:p w:rsidR="009A5021" w:rsidRPr="0059697C" w:rsidRDefault="009A5021" w:rsidP="00B35C31">
                  <w:pPr>
                    <w:pStyle w:val="afc"/>
                    <w:rPr>
                      <w:color w:val="000000" w:themeColor="text1"/>
                    </w:rPr>
                  </w:pPr>
                  <w:r w:rsidRPr="0059697C">
                    <w:rPr>
                      <w:rFonts w:hint="eastAsia"/>
                      <w:color w:val="000000" w:themeColor="text1"/>
                    </w:rPr>
                    <w:t>297</w:t>
                  </w:r>
                </w:p>
              </w:tc>
              <w:tc>
                <w:tcPr>
                  <w:tcW w:w="1017" w:type="pct"/>
                  <w:vAlign w:val="center"/>
                </w:tcPr>
                <w:p w:rsidR="009A5021" w:rsidRDefault="009A5021" w:rsidP="00B35C31">
                  <w:pPr>
                    <w:jc w:val="center"/>
                    <w:rPr>
                      <w:szCs w:val="21"/>
                    </w:rPr>
                  </w:pPr>
                  <w:r>
                    <w:rPr>
                      <w:rFonts w:hint="eastAsia"/>
                      <w:szCs w:val="21"/>
                    </w:rPr>
                    <w:t>0</w:t>
                  </w:r>
                </w:p>
              </w:tc>
            </w:tr>
            <w:tr w:rsidR="009A5021" w:rsidTr="00B35C31">
              <w:trPr>
                <w:trHeight w:val="340"/>
                <w:jc w:val="center"/>
              </w:trPr>
              <w:tc>
                <w:tcPr>
                  <w:tcW w:w="572" w:type="pct"/>
                  <w:vMerge/>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572" w:type="pct"/>
                  <w:vMerge/>
                  <w:shd w:val="clear" w:color="auto" w:fill="auto"/>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1164" w:type="pct"/>
                  <w:vAlign w:val="center"/>
                </w:tcPr>
                <w:p w:rsidR="009A5021" w:rsidRDefault="009A5021" w:rsidP="00B35C31">
                  <w:pPr>
                    <w:pStyle w:val="afc"/>
                  </w:pPr>
                  <w:r>
                    <w:rPr>
                      <w:rFonts w:hint="eastAsia"/>
                    </w:rPr>
                    <w:t>SS</w:t>
                  </w:r>
                </w:p>
              </w:tc>
              <w:tc>
                <w:tcPr>
                  <w:tcW w:w="912" w:type="pct"/>
                  <w:vAlign w:val="center"/>
                </w:tcPr>
                <w:p w:rsidR="009A5021" w:rsidRPr="0059697C" w:rsidRDefault="009A5021" w:rsidP="00B35C31">
                  <w:pPr>
                    <w:pStyle w:val="afc"/>
                    <w:rPr>
                      <w:color w:val="000000" w:themeColor="text1"/>
                    </w:rPr>
                  </w:pPr>
                  <w:r w:rsidRPr="0059697C">
                    <w:rPr>
                      <w:rFonts w:hint="eastAsia"/>
                      <w:color w:val="000000" w:themeColor="text1"/>
                    </w:rPr>
                    <w:t>0.03</w:t>
                  </w:r>
                </w:p>
              </w:tc>
              <w:tc>
                <w:tcPr>
                  <w:tcW w:w="763" w:type="pct"/>
                  <w:vAlign w:val="center"/>
                </w:tcPr>
                <w:p w:rsidR="009A5021" w:rsidRPr="0059697C" w:rsidRDefault="009A5021" w:rsidP="00B35C31">
                  <w:pPr>
                    <w:pStyle w:val="afc"/>
                    <w:rPr>
                      <w:color w:val="000000" w:themeColor="text1"/>
                    </w:rPr>
                  </w:pPr>
                  <w:r w:rsidRPr="0059697C">
                    <w:rPr>
                      <w:rFonts w:hint="eastAsia"/>
                      <w:color w:val="000000" w:themeColor="text1"/>
                    </w:rPr>
                    <w:t>0.03</w:t>
                  </w:r>
                </w:p>
              </w:tc>
              <w:tc>
                <w:tcPr>
                  <w:tcW w:w="1017" w:type="pct"/>
                  <w:vAlign w:val="center"/>
                </w:tcPr>
                <w:p w:rsidR="009A5021" w:rsidRDefault="009A5021" w:rsidP="00B35C31">
                  <w:pPr>
                    <w:jc w:val="center"/>
                    <w:rPr>
                      <w:szCs w:val="21"/>
                    </w:rPr>
                  </w:pPr>
                  <w:r>
                    <w:rPr>
                      <w:rFonts w:hint="eastAsia"/>
                      <w:szCs w:val="21"/>
                    </w:rPr>
                    <w:t>0</w:t>
                  </w:r>
                </w:p>
              </w:tc>
            </w:tr>
            <w:tr w:rsidR="009A5021" w:rsidTr="00B35C31">
              <w:trPr>
                <w:trHeight w:val="340"/>
                <w:jc w:val="center"/>
              </w:trPr>
              <w:tc>
                <w:tcPr>
                  <w:tcW w:w="1144" w:type="pct"/>
                  <w:gridSpan w:val="2"/>
                  <w:vMerge w:val="restart"/>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r>
                    <w:rPr>
                      <w:snapToGrid w:val="0"/>
                      <w:kern w:val="0"/>
                      <w:szCs w:val="21"/>
                    </w:rPr>
                    <w:t>固体废物</w:t>
                  </w:r>
                </w:p>
              </w:tc>
              <w:tc>
                <w:tcPr>
                  <w:tcW w:w="1164" w:type="pct"/>
                  <w:vAlign w:val="center"/>
                </w:tcPr>
                <w:p w:rsidR="009A5021" w:rsidRDefault="009A5021" w:rsidP="009A5021">
                  <w:pPr>
                    <w:adjustRightInd w:val="0"/>
                    <w:snapToGrid w:val="0"/>
                    <w:spacing w:beforeLines="20" w:before="62" w:afterLines="20" w:after="62"/>
                    <w:jc w:val="center"/>
                    <w:rPr>
                      <w:kern w:val="0"/>
                      <w:szCs w:val="21"/>
                    </w:rPr>
                  </w:pPr>
                  <w:r>
                    <w:rPr>
                      <w:rFonts w:hint="eastAsia"/>
                      <w:kern w:val="0"/>
                      <w:szCs w:val="21"/>
                    </w:rPr>
                    <w:t>一般固废</w:t>
                  </w:r>
                </w:p>
              </w:tc>
              <w:tc>
                <w:tcPr>
                  <w:tcW w:w="912" w:type="pct"/>
                  <w:vAlign w:val="center"/>
                </w:tcPr>
                <w:p w:rsidR="009A5021" w:rsidRDefault="009A5021" w:rsidP="00B35C31">
                  <w:pPr>
                    <w:jc w:val="center"/>
                    <w:rPr>
                      <w:rFonts w:hAnsi="宋体"/>
                      <w:szCs w:val="21"/>
                    </w:rPr>
                  </w:pPr>
                  <w:r>
                    <w:rPr>
                      <w:rFonts w:hAnsi="宋体" w:hint="eastAsia"/>
                      <w:szCs w:val="21"/>
                    </w:rPr>
                    <w:t>3.5</w:t>
                  </w:r>
                </w:p>
              </w:tc>
              <w:tc>
                <w:tcPr>
                  <w:tcW w:w="763" w:type="pct"/>
                  <w:vAlign w:val="center"/>
                </w:tcPr>
                <w:p w:rsidR="009A5021" w:rsidRDefault="009A5021" w:rsidP="00B35C31">
                  <w:pPr>
                    <w:jc w:val="center"/>
                    <w:rPr>
                      <w:rFonts w:hAnsi="宋体"/>
                      <w:szCs w:val="21"/>
                    </w:rPr>
                  </w:pPr>
                  <w:r>
                    <w:rPr>
                      <w:rFonts w:hAnsi="宋体" w:hint="eastAsia"/>
                      <w:szCs w:val="21"/>
                    </w:rPr>
                    <w:t>3.5</w:t>
                  </w:r>
                </w:p>
              </w:tc>
              <w:tc>
                <w:tcPr>
                  <w:tcW w:w="1017" w:type="pct"/>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r>
                    <w:rPr>
                      <w:rFonts w:hint="eastAsia"/>
                      <w:snapToGrid w:val="0"/>
                      <w:kern w:val="0"/>
                      <w:szCs w:val="21"/>
                    </w:rPr>
                    <w:t>0</w:t>
                  </w:r>
                </w:p>
              </w:tc>
            </w:tr>
            <w:tr w:rsidR="009A5021" w:rsidTr="00B35C31">
              <w:trPr>
                <w:trHeight w:val="340"/>
                <w:jc w:val="center"/>
              </w:trPr>
              <w:tc>
                <w:tcPr>
                  <w:tcW w:w="1144" w:type="pct"/>
                  <w:gridSpan w:val="2"/>
                  <w:vMerge/>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1164" w:type="pct"/>
                  <w:vAlign w:val="center"/>
                </w:tcPr>
                <w:p w:rsidR="009A5021" w:rsidRDefault="009A5021" w:rsidP="009A5021">
                  <w:pPr>
                    <w:adjustRightInd w:val="0"/>
                    <w:snapToGrid w:val="0"/>
                    <w:spacing w:beforeLines="20" w:before="62" w:afterLines="20" w:after="62"/>
                    <w:jc w:val="center"/>
                    <w:rPr>
                      <w:kern w:val="0"/>
                      <w:szCs w:val="21"/>
                    </w:rPr>
                  </w:pPr>
                  <w:r>
                    <w:rPr>
                      <w:rFonts w:hint="eastAsia"/>
                      <w:kern w:val="0"/>
                      <w:szCs w:val="21"/>
                    </w:rPr>
                    <w:t>危险废物</w:t>
                  </w:r>
                </w:p>
              </w:tc>
              <w:tc>
                <w:tcPr>
                  <w:tcW w:w="912" w:type="pct"/>
                  <w:vAlign w:val="center"/>
                </w:tcPr>
                <w:p w:rsidR="009A5021" w:rsidRDefault="009A5021" w:rsidP="00B35C31">
                  <w:pPr>
                    <w:jc w:val="center"/>
                    <w:rPr>
                      <w:rFonts w:hAnsi="宋体"/>
                      <w:szCs w:val="21"/>
                    </w:rPr>
                  </w:pPr>
                  <w:r>
                    <w:rPr>
                      <w:rFonts w:hAnsi="宋体" w:hint="eastAsia"/>
                      <w:szCs w:val="21"/>
                    </w:rPr>
                    <w:t>1.848</w:t>
                  </w:r>
                </w:p>
              </w:tc>
              <w:tc>
                <w:tcPr>
                  <w:tcW w:w="763" w:type="pct"/>
                  <w:vAlign w:val="center"/>
                </w:tcPr>
                <w:p w:rsidR="009A5021" w:rsidRDefault="009A5021" w:rsidP="00B35C31">
                  <w:pPr>
                    <w:jc w:val="center"/>
                    <w:rPr>
                      <w:rFonts w:hAnsi="宋体"/>
                      <w:szCs w:val="21"/>
                    </w:rPr>
                  </w:pPr>
                  <w:r>
                    <w:rPr>
                      <w:rFonts w:hAnsi="宋体" w:hint="eastAsia"/>
                      <w:szCs w:val="21"/>
                    </w:rPr>
                    <w:t>1.848</w:t>
                  </w:r>
                </w:p>
              </w:tc>
              <w:tc>
                <w:tcPr>
                  <w:tcW w:w="1017" w:type="pct"/>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r>
                    <w:rPr>
                      <w:rFonts w:hint="eastAsia"/>
                      <w:snapToGrid w:val="0"/>
                      <w:kern w:val="0"/>
                      <w:szCs w:val="21"/>
                    </w:rPr>
                    <w:t>0</w:t>
                  </w:r>
                </w:p>
              </w:tc>
            </w:tr>
            <w:tr w:rsidR="009A5021" w:rsidTr="00B35C31">
              <w:trPr>
                <w:trHeight w:val="340"/>
                <w:jc w:val="center"/>
              </w:trPr>
              <w:tc>
                <w:tcPr>
                  <w:tcW w:w="1144" w:type="pct"/>
                  <w:gridSpan w:val="2"/>
                  <w:vMerge/>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p>
              </w:tc>
              <w:tc>
                <w:tcPr>
                  <w:tcW w:w="1164" w:type="pct"/>
                  <w:vAlign w:val="center"/>
                </w:tcPr>
                <w:p w:rsidR="009A5021" w:rsidRDefault="009A5021" w:rsidP="009A5021">
                  <w:pPr>
                    <w:adjustRightInd w:val="0"/>
                    <w:snapToGrid w:val="0"/>
                    <w:spacing w:beforeLines="20" w:before="62" w:afterLines="20" w:after="62"/>
                    <w:jc w:val="center"/>
                    <w:rPr>
                      <w:kern w:val="0"/>
                      <w:szCs w:val="21"/>
                    </w:rPr>
                  </w:pPr>
                  <w:r>
                    <w:rPr>
                      <w:rFonts w:hint="eastAsia"/>
                      <w:kern w:val="0"/>
                      <w:szCs w:val="21"/>
                    </w:rPr>
                    <w:t>生活垃圾</w:t>
                  </w:r>
                </w:p>
              </w:tc>
              <w:tc>
                <w:tcPr>
                  <w:tcW w:w="912" w:type="pct"/>
                  <w:vAlign w:val="center"/>
                </w:tcPr>
                <w:p w:rsidR="009A5021" w:rsidRDefault="009A5021" w:rsidP="00B35C31">
                  <w:pPr>
                    <w:jc w:val="center"/>
                    <w:rPr>
                      <w:rFonts w:hAnsi="宋体"/>
                      <w:szCs w:val="21"/>
                    </w:rPr>
                  </w:pPr>
                  <w:r>
                    <w:rPr>
                      <w:rFonts w:hAnsi="宋体" w:hint="eastAsia"/>
                      <w:szCs w:val="21"/>
                    </w:rPr>
                    <w:t>13.5</w:t>
                  </w:r>
                </w:p>
              </w:tc>
              <w:tc>
                <w:tcPr>
                  <w:tcW w:w="763" w:type="pct"/>
                  <w:vAlign w:val="center"/>
                </w:tcPr>
                <w:p w:rsidR="009A5021" w:rsidRDefault="009A5021" w:rsidP="00B35C31">
                  <w:pPr>
                    <w:jc w:val="center"/>
                    <w:rPr>
                      <w:rFonts w:hAnsi="宋体"/>
                      <w:szCs w:val="21"/>
                    </w:rPr>
                  </w:pPr>
                  <w:r>
                    <w:rPr>
                      <w:rFonts w:hAnsi="宋体" w:hint="eastAsia"/>
                      <w:szCs w:val="21"/>
                    </w:rPr>
                    <w:t>13.5</w:t>
                  </w:r>
                </w:p>
              </w:tc>
              <w:tc>
                <w:tcPr>
                  <w:tcW w:w="1017" w:type="pct"/>
                  <w:vAlign w:val="center"/>
                </w:tcPr>
                <w:p w:rsidR="009A5021" w:rsidRDefault="009A5021" w:rsidP="009A5021">
                  <w:pPr>
                    <w:overflowPunct w:val="0"/>
                    <w:autoSpaceDE w:val="0"/>
                    <w:autoSpaceDN w:val="0"/>
                    <w:adjustRightInd w:val="0"/>
                    <w:snapToGrid w:val="0"/>
                    <w:spacing w:beforeLines="20" w:before="62" w:afterLines="20" w:after="62"/>
                    <w:jc w:val="center"/>
                    <w:rPr>
                      <w:snapToGrid w:val="0"/>
                      <w:kern w:val="0"/>
                      <w:szCs w:val="21"/>
                    </w:rPr>
                  </w:pPr>
                  <w:r>
                    <w:rPr>
                      <w:rFonts w:hint="eastAsia"/>
                      <w:snapToGrid w:val="0"/>
                      <w:kern w:val="0"/>
                      <w:szCs w:val="21"/>
                    </w:rPr>
                    <w:t>0</w:t>
                  </w:r>
                </w:p>
              </w:tc>
            </w:tr>
          </w:tbl>
          <w:p w:rsidR="009A5021" w:rsidRDefault="009A5021" w:rsidP="009A5021">
            <w:pPr>
              <w:pStyle w:val="a7"/>
              <w:ind w:left="0" w:firstLineChars="174" w:firstLine="418"/>
              <w:jc w:val="center"/>
              <w:rPr>
                <w:rFonts w:ascii="Times New Roman" w:eastAsia="宋体"/>
                <w:sz w:val="24"/>
              </w:rPr>
            </w:pPr>
          </w:p>
          <w:p w:rsidR="00920755" w:rsidRDefault="002C7C3C">
            <w:pPr>
              <w:pStyle w:val="a7"/>
              <w:spacing w:line="360" w:lineRule="auto"/>
              <w:ind w:left="0" w:firstLine="0"/>
              <w:rPr>
                <w:rFonts w:ascii="Times New Roman" w:eastAsia="宋体"/>
                <w:b/>
                <w:sz w:val="24"/>
              </w:rPr>
            </w:pPr>
            <w:r>
              <w:rPr>
                <w:rFonts w:ascii="Times New Roman" w:eastAsia="宋体" w:hint="eastAsia"/>
                <w:b/>
                <w:sz w:val="24"/>
              </w:rPr>
              <w:t>7</w:t>
            </w:r>
            <w:r>
              <w:rPr>
                <w:rFonts w:ascii="Times New Roman" w:eastAsia="宋体"/>
                <w:b/>
                <w:sz w:val="24"/>
              </w:rPr>
              <w:t>、清洁生产和循环经济</w:t>
            </w:r>
          </w:p>
          <w:p w:rsidR="00920755" w:rsidRDefault="002C7C3C">
            <w:pPr>
              <w:pStyle w:val="a7"/>
              <w:spacing w:line="360" w:lineRule="auto"/>
              <w:ind w:left="0" w:firstLineChars="200" w:firstLine="480"/>
              <w:rPr>
                <w:rFonts w:ascii="Times New Roman" w:eastAsia="宋体"/>
                <w:sz w:val="24"/>
                <w:lang w:bidi="zh-CN"/>
              </w:rPr>
            </w:pPr>
            <w:r>
              <w:rPr>
                <w:rFonts w:ascii="Times New Roman" w:eastAsia="宋体"/>
                <w:sz w:val="24"/>
              </w:rPr>
              <w:t>本</w:t>
            </w:r>
            <w:r>
              <w:rPr>
                <w:rFonts w:ascii="Times New Roman" w:eastAsia="宋体" w:hint="eastAsia"/>
                <w:sz w:val="24"/>
              </w:rPr>
              <w:t>项目设备运用过程中使用的是电能，属于清洁能源，在生产过程</w:t>
            </w:r>
            <w:proofErr w:type="gramStart"/>
            <w:r>
              <w:rPr>
                <w:rFonts w:ascii="Times New Roman" w:eastAsia="宋体" w:hint="eastAsia"/>
                <w:sz w:val="24"/>
              </w:rPr>
              <w:t>中产污环节</w:t>
            </w:r>
            <w:proofErr w:type="gramEnd"/>
            <w:r>
              <w:rPr>
                <w:rFonts w:ascii="Times New Roman" w:eastAsia="宋体" w:hint="eastAsia"/>
                <w:sz w:val="24"/>
              </w:rPr>
              <w:t>较少，</w:t>
            </w:r>
            <w:proofErr w:type="gramStart"/>
            <w:r>
              <w:rPr>
                <w:rFonts w:ascii="Times New Roman" w:eastAsia="宋体"/>
                <w:sz w:val="24"/>
                <w:lang w:bidi="zh-CN"/>
              </w:rPr>
              <w:t>固废经分类</w:t>
            </w:r>
            <w:proofErr w:type="gramEnd"/>
            <w:r>
              <w:rPr>
                <w:rFonts w:ascii="Times New Roman" w:eastAsia="宋体"/>
                <w:sz w:val="24"/>
                <w:lang w:bidi="zh-CN"/>
              </w:rPr>
              <w:t>处理处置后实现零排放，因此本项目具有较高的清洁生产水平；同时本项目所生产产品使用过程对人体和环境无害，符合循环经济</w:t>
            </w:r>
            <w:r>
              <w:rPr>
                <w:rFonts w:ascii="Times New Roman" w:eastAsia="宋体"/>
                <w:sz w:val="24"/>
                <w:lang w:bidi="zh-CN"/>
              </w:rPr>
              <w:t>“</w:t>
            </w:r>
            <w:r>
              <w:rPr>
                <w:rFonts w:ascii="Times New Roman" w:eastAsia="宋体"/>
                <w:sz w:val="24"/>
                <w:lang w:bidi="zh-CN"/>
              </w:rPr>
              <w:t>三</w:t>
            </w:r>
            <w:r>
              <w:rPr>
                <w:rFonts w:ascii="Times New Roman" w:eastAsia="宋体"/>
                <w:sz w:val="24"/>
                <w:lang w:bidi="zh-CN"/>
              </w:rPr>
              <w:t xml:space="preserve"> R </w:t>
            </w:r>
            <w:r>
              <w:rPr>
                <w:rFonts w:ascii="Times New Roman" w:eastAsia="宋体"/>
                <w:sz w:val="24"/>
                <w:lang w:bidi="zh-CN"/>
              </w:rPr>
              <w:t>原则</w:t>
            </w:r>
            <w:r>
              <w:rPr>
                <w:rFonts w:ascii="Times New Roman" w:eastAsia="宋体"/>
                <w:sz w:val="24"/>
                <w:lang w:bidi="zh-CN"/>
              </w:rPr>
              <w:t>”</w:t>
            </w:r>
            <w:r>
              <w:rPr>
                <w:rFonts w:ascii="Times New Roman" w:eastAsia="宋体"/>
                <w:sz w:val="24"/>
                <w:lang w:bidi="zh-CN"/>
              </w:rPr>
              <w:t>（资源利用减量化</w:t>
            </w:r>
            <w:r>
              <w:rPr>
                <w:rFonts w:ascii="Times New Roman" w:eastAsia="宋体"/>
                <w:sz w:val="24"/>
                <w:lang w:bidi="zh-CN"/>
              </w:rPr>
              <w:t xml:space="preserve"> Reduce</w:t>
            </w:r>
            <w:r>
              <w:rPr>
                <w:rFonts w:ascii="Times New Roman" w:eastAsia="宋体"/>
                <w:sz w:val="24"/>
                <w:lang w:bidi="zh-CN"/>
              </w:rPr>
              <w:t>、产品生产再使用</w:t>
            </w:r>
            <w:r>
              <w:rPr>
                <w:rFonts w:ascii="Times New Roman" w:eastAsia="宋体"/>
                <w:sz w:val="24"/>
                <w:lang w:bidi="zh-CN"/>
              </w:rPr>
              <w:t xml:space="preserve"> Reuse</w:t>
            </w:r>
            <w:r>
              <w:rPr>
                <w:rFonts w:ascii="Times New Roman" w:eastAsia="宋体"/>
                <w:sz w:val="24"/>
                <w:lang w:bidi="zh-CN"/>
              </w:rPr>
              <w:t>、废弃物的再循环</w:t>
            </w:r>
            <w:r>
              <w:rPr>
                <w:rFonts w:ascii="Times New Roman" w:eastAsia="宋体"/>
                <w:sz w:val="24"/>
                <w:lang w:bidi="zh-CN"/>
              </w:rPr>
              <w:t xml:space="preserve"> Recycle</w:t>
            </w:r>
            <w:r>
              <w:rPr>
                <w:rFonts w:ascii="Times New Roman" w:eastAsia="宋体"/>
                <w:sz w:val="24"/>
                <w:lang w:bidi="zh-CN"/>
              </w:rPr>
              <w:t>），因此本项目可以较好的贯彻循环经济理念，属于符合可持续发展理念的经济增长模式。与国内同类行业比较，本项目清洁生产水平达到国内同行业先进水平。</w:t>
            </w:r>
          </w:p>
          <w:p w:rsidR="00920755" w:rsidRDefault="002C7C3C">
            <w:pPr>
              <w:spacing w:line="360" w:lineRule="auto"/>
              <w:rPr>
                <w:b/>
                <w:sz w:val="24"/>
              </w:rPr>
            </w:pPr>
            <w:r>
              <w:rPr>
                <w:rFonts w:hint="eastAsia"/>
                <w:b/>
                <w:sz w:val="24"/>
              </w:rPr>
              <w:t>8</w:t>
            </w:r>
            <w:r>
              <w:rPr>
                <w:rFonts w:hint="eastAsia"/>
                <w:b/>
                <w:sz w:val="24"/>
              </w:rPr>
              <w:t>、环境管理与监测计划</w:t>
            </w:r>
          </w:p>
          <w:p w:rsidR="00920755" w:rsidRDefault="002C7C3C">
            <w:pPr>
              <w:adjustRightInd w:val="0"/>
              <w:spacing w:line="360" w:lineRule="auto"/>
              <w:ind w:firstLineChars="200" w:firstLine="480"/>
              <w:rPr>
                <w:bCs/>
                <w:sz w:val="24"/>
              </w:rPr>
            </w:pPr>
            <w:r>
              <w:rPr>
                <w:rFonts w:hint="eastAsia"/>
                <w:bCs/>
                <w:sz w:val="24"/>
              </w:rPr>
              <w:t>根据《排污单位自行监测技术指南总则》，依托自有人员、场所、设备开展自行监测，也可委托其他检（监）</w:t>
            </w:r>
            <w:proofErr w:type="gramStart"/>
            <w:r>
              <w:rPr>
                <w:rFonts w:hint="eastAsia"/>
                <w:bCs/>
                <w:sz w:val="24"/>
              </w:rPr>
              <w:t>测机构</w:t>
            </w:r>
            <w:proofErr w:type="gramEnd"/>
            <w:r>
              <w:rPr>
                <w:rFonts w:hint="eastAsia"/>
                <w:bCs/>
                <w:sz w:val="24"/>
              </w:rPr>
              <w:t>代其开展自行监测，及时了解工程在不同时期对周围</w:t>
            </w:r>
            <w:r>
              <w:rPr>
                <w:rFonts w:hint="eastAsia"/>
                <w:bCs/>
                <w:sz w:val="24"/>
              </w:rPr>
              <w:lastRenderedPageBreak/>
              <w:t>环境的影响，以便采取相应措施，消除不利影响，减轻环境污染。监测要求见第七章环境监测计划。</w:t>
            </w:r>
          </w:p>
          <w:p w:rsidR="00920755" w:rsidRDefault="002C7C3C">
            <w:pPr>
              <w:spacing w:line="360" w:lineRule="auto"/>
              <w:rPr>
                <w:b/>
                <w:sz w:val="24"/>
              </w:rPr>
            </w:pPr>
            <w:r>
              <w:rPr>
                <w:rFonts w:hint="eastAsia"/>
                <w:b/>
                <w:sz w:val="24"/>
              </w:rPr>
              <w:t>9</w:t>
            </w:r>
            <w:r>
              <w:rPr>
                <w:rFonts w:hint="eastAsia"/>
                <w:b/>
                <w:sz w:val="24"/>
              </w:rPr>
              <w:t>、环境风险分析结论</w:t>
            </w:r>
          </w:p>
          <w:p w:rsidR="00920755" w:rsidRDefault="002C7C3C">
            <w:pPr>
              <w:adjustRightInd w:val="0"/>
              <w:spacing w:line="360" w:lineRule="auto"/>
              <w:ind w:firstLineChars="200" w:firstLine="480"/>
              <w:rPr>
                <w:sz w:val="24"/>
                <w:lang w:bidi="zh-CN"/>
              </w:rPr>
            </w:pPr>
            <w:r>
              <w:rPr>
                <w:rFonts w:hint="eastAsia"/>
                <w:bCs/>
                <w:sz w:val="24"/>
              </w:rPr>
              <w:t>本项目环境风险评价工作等级为简单分析，项目环境风险可防可控，项目环境风险较小。经采取风险防范措施后，可以将项目的风险水平降到较低水平，本项目环境风险是可接受的。</w:t>
            </w:r>
          </w:p>
          <w:p w:rsidR="00920755" w:rsidRDefault="002C7C3C">
            <w:pPr>
              <w:pStyle w:val="a7"/>
              <w:spacing w:line="360" w:lineRule="auto"/>
              <w:ind w:left="0" w:firstLine="0"/>
              <w:rPr>
                <w:rFonts w:ascii="Times New Roman" w:eastAsia="宋体"/>
                <w:b/>
                <w:sz w:val="24"/>
              </w:rPr>
            </w:pPr>
            <w:r>
              <w:rPr>
                <w:rFonts w:ascii="Times New Roman" w:eastAsia="宋体" w:hint="eastAsia"/>
                <w:b/>
                <w:sz w:val="24"/>
              </w:rPr>
              <w:t>10</w:t>
            </w:r>
            <w:r>
              <w:rPr>
                <w:rFonts w:ascii="Times New Roman" w:eastAsia="宋体"/>
                <w:b/>
                <w:sz w:val="24"/>
              </w:rPr>
              <w:t>、</w:t>
            </w:r>
            <w:r>
              <w:rPr>
                <w:rFonts w:ascii="Times New Roman" w:eastAsia="宋体" w:hint="eastAsia"/>
                <w:b/>
                <w:sz w:val="24"/>
              </w:rPr>
              <w:t>“三同时”验收一览表</w:t>
            </w:r>
          </w:p>
          <w:p w:rsidR="00920755" w:rsidRDefault="002C7C3C">
            <w:pPr>
              <w:spacing w:line="360" w:lineRule="auto"/>
              <w:ind w:firstLineChars="200" w:firstLine="480"/>
              <w:rPr>
                <w:sz w:val="24"/>
              </w:rPr>
            </w:pPr>
            <w:r>
              <w:rPr>
                <w:rFonts w:hint="eastAsia"/>
                <w:sz w:val="24"/>
              </w:rPr>
              <w:t>企业应严格执行建设项目“三同时”制度。根据我国有关建设项目环境保护管理制度的规定，建设项目的污染治理设施必须与主体工程“同时设计、同时施工、同时投入运行”。因此，本项目的污染治理设施必须严格执行“三同时”制度，在各种污染治理设施未按要求完工之前，项目不得进行试产，污染治理设施必须由当地环保部门验收合格后方可投入正式运行，具体见表</w:t>
            </w:r>
            <w:r>
              <w:rPr>
                <w:rFonts w:hint="eastAsia"/>
                <w:sz w:val="24"/>
              </w:rPr>
              <w:t>9-2</w:t>
            </w:r>
            <w:r>
              <w:rPr>
                <w:rFonts w:hint="eastAsia"/>
                <w:sz w:val="24"/>
              </w:rPr>
              <w:t>。</w:t>
            </w:r>
          </w:p>
          <w:p w:rsidR="00920755" w:rsidRDefault="002C7C3C">
            <w:pPr>
              <w:overflowPunct w:val="0"/>
              <w:adjustRightInd w:val="0"/>
              <w:snapToGrid w:val="0"/>
              <w:spacing w:beforeLines="50" w:before="156" w:line="360" w:lineRule="auto"/>
              <w:jc w:val="center"/>
              <w:rPr>
                <w:b/>
                <w:bCs/>
                <w:snapToGrid w:val="0"/>
                <w:color w:val="000000"/>
                <w:sz w:val="24"/>
              </w:rPr>
            </w:pPr>
            <w:r>
              <w:rPr>
                <w:rFonts w:hint="eastAsia"/>
                <w:b/>
                <w:bCs/>
                <w:snapToGrid w:val="0"/>
                <w:color w:val="000000"/>
                <w:sz w:val="24"/>
              </w:rPr>
              <w:t>表</w:t>
            </w:r>
            <w:r>
              <w:rPr>
                <w:rFonts w:hint="eastAsia"/>
                <w:b/>
                <w:bCs/>
                <w:snapToGrid w:val="0"/>
                <w:color w:val="000000"/>
                <w:sz w:val="24"/>
              </w:rPr>
              <w:t xml:space="preserve">9-2  </w:t>
            </w:r>
            <w:r>
              <w:rPr>
                <w:rFonts w:hint="eastAsia"/>
                <w:b/>
                <w:bCs/>
                <w:snapToGrid w:val="0"/>
                <w:color w:val="000000"/>
                <w:sz w:val="24"/>
              </w:rPr>
              <w:t>“三同时”验收表</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668"/>
              <w:gridCol w:w="782"/>
              <w:gridCol w:w="993"/>
              <w:gridCol w:w="710"/>
              <w:gridCol w:w="1916"/>
              <w:gridCol w:w="2051"/>
              <w:gridCol w:w="927"/>
              <w:gridCol w:w="481"/>
            </w:tblGrid>
            <w:tr w:rsidR="00920755">
              <w:trPr>
                <w:trHeight w:val="285"/>
                <w:jc w:val="center"/>
              </w:trPr>
              <w:tc>
                <w:tcPr>
                  <w:tcW w:w="668"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bookmarkStart w:id="7" w:name="OLE_LINK13"/>
                  <w:r>
                    <w:rPr>
                      <w:color w:val="000000"/>
                      <w:kern w:val="0"/>
                    </w:rPr>
                    <w:t>项目名称</w:t>
                  </w:r>
                </w:p>
              </w:tc>
              <w:tc>
                <w:tcPr>
                  <w:tcW w:w="7860" w:type="dxa"/>
                  <w:gridSpan w:val="7"/>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rFonts w:hint="eastAsia"/>
                      <w:color w:val="000000"/>
                    </w:rPr>
                    <w:t>吴江南玻华东工程玻璃有限公司</w:t>
                  </w:r>
                  <w:r>
                    <w:rPr>
                      <w:color w:val="000000"/>
                    </w:rPr>
                    <w:t>新建码头</w:t>
                  </w:r>
                </w:p>
              </w:tc>
            </w:tr>
            <w:tr w:rsidR="00920755">
              <w:trPr>
                <w:trHeight w:val="622"/>
                <w:jc w:val="center"/>
              </w:trPr>
              <w:tc>
                <w:tcPr>
                  <w:tcW w:w="668"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类别</w:t>
                  </w:r>
                </w:p>
              </w:tc>
              <w:tc>
                <w:tcPr>
                  <w:tcW w:w="782"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污染源</w:t>
                  </w:r>
                </w:p>
              </w:tc>
              <w:tc>
                <w:tcPr>
                  <w:tcW w:w="993"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污染物</w:t>
                  </w:r>
                </w:p>
              </w:tc>
              <w:tc>
                <w:tcPr>
                  <w:tcW w:w="2626" w:type="dxa"/>
                  <w:gridSpan w:val="2"/>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治理措施（设施数量、规模、处理能力等）</w:t>
                  </w:r>
                </w:p>
              </w:tc>
              <w:tc>
                <w:tcPr>
                  <w:tcW w:w="2051"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处理效果、执行标准</w:t>
                  </w:r>
                  <w:proofErr w:type="gramStart"/>
                  <w:r>
                    <w:rPr>
                      <w:color w:val="000000"/>
                      <w:kern w:val="0"/>
                    </w:rPr>
                    <w:t>或拟达要求</w:t>
                  </w:r>
                  <w:proofErr w:type="gramEnd"/>
                </w:p>
              </w:tc>
              <w:tc>
                <w:tcPr>
                  <w:tcW w:w="927"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环保投资（万元）</w:t>
                  </w:r>
                </w:p>
              </w:tc>
              <w:tc>
                <w:tcPr>
                  <w:tcW w:w="481"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完成时间</w:t>
                  </w:r>
                </w:p>
              </w:tc>
            </w:tr>
            <w:tr w:rsidR="00920755">
              <w:trPr>
                <w:trHeight w:val="746"/>
                <w:jc w:val="center"/>
              </w:trPr>
              <w:tc>
                <w:tcPr>
                  <w:tcW w:w="668"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废气</w:t>
                  </w:r>
                </w:p>
              </w:tc>
              <w:tc>
                <w:tcPr>
                  <w:tcW w:w="782"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无组织排放</w:t>
                  </w:r>
                </w:p>
              </w:tc>
              <w:tc>
                <w:tcPr>
                  <w:tcW w:w="993"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sz w:val="22"/>
                    </w:rPr>
                    <w:t>颗粒物</w:t>
                  </w:r>
                </w:p>
              </w:tc>
              <w:tc>
                <w:tcPr>
                  <w:tcW w:w="2626" w:type="dxa"/>
                  <w:gridSpan w:val="2"/>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装卸作业时</w:t>
                  </w:r>
                  <w:proofErr w:type="gramStart"/>
                  <w:r>
                    <w:rPr>
                      <w:rFonts w:hint="eastAsia"/>
                      <w:color w:val="000000"/>
                      <w:kern w:val="0"/>
                    </w:rPr>
                    <w:t>用雾炮</w:t>
                  </w:r>
                  <w:proofErr w:type="gramEnd"/>
                  <w:r>
                    <w:rPr>
                      <w:rFonts w:hint="eastAsia"/>
                      <w:color w:val="000000"/>
                      <w:kern w:val="0"/>
                    </w:rPr>
                    <w:t>机</w:t>
                  </w:r>
                  <w:proofErr w:type="gramStart"/>
                  <w:r>
                    <w:rPr>
                      <w:rFonts w:hint="eastAsia"/>
                      <w:color w:val="000000"/>
                      <w:kern w:val="0"/>
                    </w:rPr>
                    <w:t>降尘</w:t>
                  </w:r>
                  <w:r>
                    <w:rPr>
                      <w:color w:val="000000"/>
                      <w:kern w:val="0"/>
                    </w:rPr>
                    <w:t>降尘</w:t>
                  </w:r>
                  <w:proofErr w:type="gramEnd"/>
                </w:p>
              </w:tc>
              <w:tc>
                <w:tcPr>
                  <w:tcW w:w="2051"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满足相应无组织监控浓度限值</w:t>
                  </w:r>
                </w:p>
              </w:tc>
              <w:tc>
                <w:tcPr>
                  <w:tcW w:w="927"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rFonts w:hint="eastAsia"/>
                      <w:color w:val="000000"/>
                      <w:kern w:val="0"/>
                    </w:rPr>
                    <w:t>1</w:t>
                  </w:r>
                </w:p>
              </w:tc>
              <w:tc>
                <w:tcPr>
                  <w:tcW w:w="481" w:type="dxa"/>
                  <w:vMerge w:val="restart"/>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与项目工程同步</w:t>
                  </w:r>
                </w:p>
              </w:tc>
            </w:tr>
            <w:tr w:rsidR="0091260B">
              <w:trPr>
                <w:trHeight w:val="758"/>
                <w:jc w:val="center"/>
              </w:trPr>
              <w:tc>
                <w:tcPr>
                  <w:tcW w:w="668" w:type="dxa"/>
                  <w:vMerge w:val="restart"/>
                  <w:vAlign w:val="center"/>
                </w:tcPr>
                <w:p w:rsidR="0091260B" w:rsidRDefault="0091260B" w:rsidP="0091260B">
                  <w:pPr>
                    <w:kinsoku w:val="0"/>
                    <w:autoSpaceDE w:val="0"/>
                    <w:autoSpaceDN w:val="0"/>
                    <w:adjustRightInd w:val="0"/>
                    <w:snapToGrid w:val="0"/>
                    <w:spacing w:beforeLines="20" w:before="62" w:afterLines="20" w:after="62"/>
                    <w:jc w:val="center"/>
                    <w:rPr>
                      <w:color w:val="000000"/>
                      <w:kern w:val="0"/>
                    </w:rPr>
                  </w:pPr>
                  <w:r>
                    <w:rPr>
                      <w:color w:val="000000"/>
                      <w:kern w:val="0"/>
                    </w:rPr>
                    <w:t>废水</w:t>
                  </w:r>
                </w:p>
              </w:tc>
              <w:tc>
                <w:tcPr>
                  <w:tcW w:w="782" w:type="dxa"/>
                  <w:vAlign w:val="center"/>
                </w:tcPr>
                <w:p w:rsidR="0091260B" w:rsidRDefault="0091260B">
                  <w:pPr>
                    <w:kinsoku w:val="0"/>
                    <w:autoSpaceDE w:val="0"/>
                    <w:autoSpaceDN w:val="0"/>
                    <w:adjustRightInd w:val="0"/>
                    <w:snapToGrid w:val="0"/>
                    <w:spacing w:beforeLines="20" w:before="62" w:afterLines="20" w:after="62"/>
                    <w:jc w:val="center"/>
                    <w:rPr>
                      <w:color w:val="000000"/>
                      <w:kern w:val="0"/>
                    </w:rPr>
                  </w:pPr>
                  <w:r>
                    <w:rPr>
                      <w:color w:val="000000"/>
                      <w:kern w:val="0"/>
                    </w:rPr>
                    <w:t>生活污水</w:t>
                  </w:r>
                </w:p>
                <w:p w:rsidR="0091260B" w:rsidRDefault="0091260B">
                  <w:pPr>
                    <w:kinsoku w:val="0"/>
                    <w:autoSpaceDE w:val="0"/>
                    <w:autoSpaceDN w:val="0"/>
                    <w:adjustRightInd w:val="0"/>
                    <w:snapToGrid w:val="0"/>
                    <w:spacing w:beforeLines="20" w:before="62" w:afterLines="20" w:after="62"/>
                    <w:jc w:val="center"/>
                    <w:rPr>
                      <w:color w:val="000000"/>
                    </w:rPr>
                  </w:pPr>
                  <w:r>
                    <w:rPr>
                      <w:color w:val="000000"/>
                      <w:kern w:val="0"/>
                    </w:rPr>
                    <w:t>DW001</w:t>
                  </w:r>
                </w:p>
              </w:tc>
              <w:tc>
                <w:tcPr>
                  <w:tcW w:w="993" w:type="dxa"/>
                  <w:vAlign w:val="center"/>
                </w:tcPr>
                <w:p w:rsidR="0091260B" w:rsidRDefault="0091260B">
                  <w:pPr>
                    <w:widowControl/>
                    <w:adjustRightInd w:val="0"/>
                    <w:snapToGrid w:val="0"/>
                    <w:spacing w:beforeLines="20" w:before="62" w:afterLines="20" w:after="62"/>
                    <w:jc w:val="center"/>
                    <w:rPr>
                      <w:snapToGrid w:val="0"/>
                      <w:color w:val="000000"/>
                      <w:kern w:val="0"/>
                      <w:szCs w:val="21"/>
                    </w:rPr>
                  </w:pPr>
                  <w:r>
                    <w:rPr>
                      <w:snapToGrid w:val="0"/>
                      <w:color w:val="000000"/>
                      <w:kern w:val="0"/>
                      <w:szCs w:val="21"/>
                    </w:rPr>
                    <w:t>COD</w:t>
                  </w:r>
                </w:p>
                <w:p w:rsidR="0091260B" w:rsidRDefault="0091260B">
                  <w:pPr>
                    <w:widowControl/>
                    <w:adjustRightInd w:val="0"/>
                    <w:snapToGrid w:val="0"/>
                    <w:spacing w:beforeLines="20" w:before="62" w:afterLines="20" w:after="62"/>
                    <w:jc w:val="center"/>
                    <w:rPr>
                      <w:snapToGrid w:val="0"/>
                      <w:color w:val="000000"/>
                      <w:kern w:val="0"/>
                      <w:szCs w:val="21"/>
                    </w:rPr>
                  </w:pPr>
                  <w:r>
                    <w:rPr>
                      <w:snapToGrid w:val="0"/>
                      <w:color w:val="000000"/>
                      <w:kern w:val="0"/>
                      <w:szCs w:val="21"/>
                    </w:rPr>
                    <w:t>SS</w:t>
                  </w:r>
                </w:p>
                <w:p w:rsidR="0091260B" w:rsidRDefault="0091260B">
                  <w:pPr>
                    <w:widowControl/>
                    <w:adjustRightInd w:val="0"/>
                    <w:snapToGrid w:val="0"/>
                    <w:spacing w:beforeLines="20" w:before="62" w:afterLines="20" w:after="62"/>
                    <w:jc w:val="center"/>
                    <w:rPr>
                      <w:snapToGrid w:val="0"/>
                      <w:color w:val="000000"/>
                      <w:kern w:val="0"/>
                      <w:szCs w:val="21"/>
                    </w:rPr>
                  </w:pPr>
                  <w:r>
                    <w:rPr>
                      <w:snapToGrid w:val="0"/>
                      <w:color w:val="000000"/>
                      <w:kern w:val="0"/>
                      <w:szCs w:val="21"/>
                    </w:rPr>
                    <w:t>氨氮</w:t>
                  </w:r>
                </w:p>
                <w:p w:rsidR="0091260B" w:rsidRDefault="0091260B">
                  <w:pPr>
                    <w:widowControl/>
                    <w:adjustRightInd w:val="0"/>
                    <w:snapToGrid w:val="0"/>
                    <w:spacing w:beforeLines="20" w:before="62" w:afterLines="20" w:after="62"/>
                    <w:jc w:val="center"/>
                    <w:rPr>
                      <w:snapToGrid w:val="0"/>
                      <w:color w:val="000000"/>
                      <w:kern w:val="0"/>
                      <w:szCs w:val="21"/>
                    </w:rPr>
                  </w:pPr>
                  <w:r>
                    <w:rPr>
                      <w:snapToGrid w:val="0"/>
                      <w:color w:val="000000"/>
                      <w:kern w:val="0"/>
                      <w:szCs w:val="21"/>
                    </w:rPr>
                    <w:t>总氮</w:t>
                  </w:r>
                </w:p>
                <w:p w:rsidR="0091260B" w:rsidRDefault="0091260B">
                  <w:pPr>
                    <w:widowControl/>
                    <w:adjustRightInd w:val="0"/>
                    <w:snapToGrid w:val="0"/>
                    <w:spacing w:beforeLines="20" w:before="62" w:afterLines="20" w:after="62"/>
                    <w:jc w:val="center"/>
                    <w:rPr>
                      <w:snapToGrid w:val="0"/>
                      <w:color w:val="000000"/>
                      <w:kern w:val="0"/>
                      <w:szCs w:val="21"/>
                    </w:rPr>
                  </w:pPr>
                  <w:r>
                    <w:rPr>
                      <w:snapToGrid w:val="0"/>
                      <w:color w:val="000000"/>
                      <w:kern w:val="0"/>
                      <w:szCs w:val="21"/>
                    </w:rPr>
                    <w:t>总磷</w:t>
                  </w:r>
                </w:p>
              </w:tc>
              <w:tc>
                <w:tcPr>
                  <w:tcW w:w="2626" w:type="dxa"/>
                  <w:gridSpan w:val="2"/>
                  <w:vAlign w:val="center"/>
                </w:tcPr>
                <w:p w:rsidR="0091260B" w:rsidRDefault="0091260B">
                  <w:pPr>
                    <w:kinsoku w:val="0"/>
                    <w:autoSpaceDE w:val="0"/>
                    <w:autoSpaceDN w:val="0"/>
                    <w:adjustRightInd w:val="0"/>
                    <w:snapToGrid w:val="0"/>
                    <w:spacing w:beforeLines="20" w:before="62" w:afterLines="20" w:after="62"/>
                    <w:jc w:val="center"/>
                    <w:rPr>
                      <w:color w:val="000000"/>
                      <w:kern w:val="0"/>
                    </w:rPr>
                  </w:pPr>
                  <w:r>
                    <w:rPr>
                      <w:szCs w:val="21"/>
                    </w:rPr>
                    <w:t>生活污水纳入市政污水管网由</w:t>
                  </w:r>
                  <w:r>
                    <w:rPr>
                      <w:rFonts w:hint="eastAsia"/>
                      <w:szCs w:val="21"/>
                    </w:rPr>
                    <w:t>运东污水处理厂</w:t>
                  </w:r>
                  <w:r>
                    <w:rPr>
                      <w:szCs w:val="21"/>
                    </w:rPr>
                    <w:t>处理，尾水排入</w:t>
                  </w:r>
                  <w:r>
                    <w:rPr>
                      <w:rFonts w:hint="eastAsia"/>
                      <w:szCs w:val="21"/>
                    </w:rPr>
                    <w:t>吴淞江</w:t>
                  </w:r>
                </w:p>
              </w:tc>
              <w:tc>
                <w:tcPr>
                  <w:tcW w:w="2051" w:type="dxa"/>
                  <w:vAlign w:val="center"/>
                </w:tcPr>
                <w:p w:rsidR="0091260B" w:rsidRDefault="0091260B">
                  <w:pPr>
                    <w:kinsoku w:val="0"/>
                    <w:autoSpaceDE w:val="0"/>
                    <w:autoSpaceDN w:val="0"/>
                    <w:adjustRightInd w:val="0"/>
                    <w:snapToGrid w:val="0"/>
                    <w:spacing w:beforeLines="20" w:before="62" w:afterLines="20" w:after="62"/>
                    <w:jc w:val="center"/>
                    <w:rPr>
                      <w:color w:val="000000"/>
                      <w:kern w:val="0"/>
                    </w:rPr>
                  </w:pPr>
                  <w:r>
                    <w:rPr>
                      <w:color w:val="000000"/>
                      <w:kern w:val="0"/>
                    </w:rPr>
                    <w:t>满足《</w:t>
                  </w:r>
                  <w:r>
                    <w:rPr>
                      <w:color w:val="000000"/>
                      <w:kern w:val="0"/>
                    </w:rPr>
                    <w:t>GB8978-1996</w:t>
                  </w:r>
                  <w:r>
                    <w:rPr>
                      <w:color w:val="000000"/>
                      <w:kern w:val="0"/>
                    </w:rPr>
                    <w:t>》三级标准要求纳管，尾水排放执行《</w:t>
                  </w:r>
                  <w:r>
                    <w:rPr>
                      <w:color w:val="000000"/>
                      <w:kern w:val="0"/>
                    </w:rPr>
                    <w:t>DB32/1072-2018</w:t>
                  </w:r>
                  <w:r>
                    <w:rPr>
                      <w:color w:val="000000"/>
                      <w:kern w:val="0"/>
                    </w:rPr>
                    <w:t>》表</w:t>
                  </w:r>
                  <w:r>
                    <w:rPr>
                      <w:color w:val="000000"/>
                      <w:kern w:val="0"/>
                    </w:rPr>
                    <w:t>2</w:t>
                  </w:r>
                  <w:r>
                    <w:rPr>
                      <w:color w:val="000000"/>
                      <w:kern w:val="0"/>
                    </w:rPr>
                    <w:t>标准</w:t>
                  </w:r>
                </w:p>
              </w:tc>
              <w:tc>
                <w:tcPr>
                  <w:tcW w:w="927" w:type="dxa"/>
                  <w:vAlign w:val="center"/>
                </w:tcPr>
                <w:p w:rsidR="0091260B" w:rsidRDefault="0091260B" w:rsidP="0091260B">
                  <w:pPr>
                    <w:kinsoku w:val="0"/>
                    <w:autoSpaceDE w:val="0"/>
                    <w:autoSpaceDN w:val="0"/>
                    <w:adjustRightInd w:val="0"/>
                    <w:snapToGrid w:val="0"/>
                    <w:spacing w:beforeLines="20" w:before="62" w:afterLines="20" w:after="62"/>
                    <w:jc w:val="center"/>
                    <w:rPr>
                      <w:color w:val="000000"/>
                      <w:kern w:val="0"/>
                    </w:rPr>
                  </w:pPr>
                  <w:r>
                    <w:rPr>
                      <w:rFonts w:hint="eastAsia"/>
                      <w:color w:val="000000"/>
                      <w:kern w:val="0"/>
                    </w:rPr>
                    <w:t>2</w:t>
                  </w:r>
                </w:p>
              </w:tc>
              <w:tc>
                <w:tcPr>
                  <w:tcW w:w="481" w:type="dxa"/>
                  <w:vMerge/>
                  <w:vAlign w:val="center"/>
                </w:tcPr>
                <w:p w:rsidR="0091260B" w:rsidRDefault="0091260B">
                  <w:pPr>
                    <w:kinsoku w:val="0"/>
                    <w:autoSpaceDE w:val="0"/>
                    <w:autoSpaceDN w:val="0"/>
                    <w:adjustRightInd w:val="0"/>
                    <w:snapToGrid w:val="0"/>
                    <w:spacing w:beforeLines="20" w:before="62" w:afterLines="20" w:after="62"/>
                    <w:jc w:val="center"/>
                    <w:rPr>
                      <w:color w:val="000000"/>
                      <w:kern w:val="0"/>
                    </w:rPr>
                  </w:pPr>
                </w:p>
              </w:tc>
            </w:tr>
            <w:tr w:rsidR="0091260B">
              <w:trPr>
                <w:trHeight w:val="758"/>
                <w:jc w:val="center"/>
              </w:trPr>
              <w:tc>
                <w:tcPr>
                  <w:tcW w:w="668" w:type="dxa"/>
                  <w:vMerge/>
                  <w:vAlign w:val="center"/>
                </w:tcPr>
                <w:p w:rsidR="0091260B" w:rsidRDefault="0091260B" w:rsidP="0091260B">
                  <w:pPr>
                    <w:kinsoku w:val="0"/>
                    <w:autoSpaceDE w:val="0"/>
                    <w:autoSpaceDN w:val="0"/>
                    <w:adjustRightInd w:val="0"/>
                    <w:snapToGrid w:val="0"/>
                    <w:spacing w:beforeLines="20" w:before="62" w:afterLines="20" w:after="62"/>
                    <w:jc w:val="center"/>
                    <w:rPr>
                      <w:color w:val="000000"/>
                      <w:kern w:val="0"/>
                    </w:rPr>
                  </w:pPr>
                </w:p>
              </w:tc>
              <w:tc>
                <w:tcPr>
                  <w:tcW w:w="782" w:type="dxa"/>
                  <w:vAlign w:val="center"/>
                </w:tcPr>
                <w:p w:rsidR="0091260B" w:rsidRPr="0091260B" w:rsidRDefault="0091260B">
                  <w:pPr>
                    <w:kinsoku w:val="0"/>
                    <w:autoSpaceDE w:val="0"/>
                    <w:autoSpaceDN w:val="0"/>
                    <w:adjustRightInd w:val="0"/>
                    <w:snapToGrid w:val="0"/>
                    <w:spacing w:beforeLines="20" w:before="62" w:afterLines="20" w:after="62"/>
                    <w:jc w:val="center"/>
                    <w:rPr>
                      <w:b/>
                      <w:bCs/>
                      <w:color w:val="000000"/>
                      <w:kern w:val="0"/>
                    </w:rPr>
                  </w:pPr>
                  <w:r w:rsidRPr="0091260B">
                    <w:rPr>
                      <w:rFonts w:hint="eastAsia"/>
                      <w:snapToGrid w:val="0"/>
                      <w:color w:val="000000"/>
                      <w:kern w:val="0"/>
                      <w:szCs w:val="21"/>
                    </w:rPr>
                    <w:t>冲洗废水</w:t>
                  </w:r>
                </w:p>
              </w:tc>
              <w:tc>
                <w:tcPr>
                  <w:tcW w:w="993" w:type="dxa"/>
                  <w:vMerge w:val="restart"/>
                  <w:vAlign w:val="center"/>
                </w:tcPr>
                <w:p w:rsidR="0091260B" w:rsidRPr="0091260B" w:rsidRDefault="0091260B" w:rsidP="0091260B">
                  <w:pPr>
                    <w:widowControl/>
                    <w:adjustRightInd w:val="0"/>
                    <w:snapToGrid w:val="0"/>
                    <w:spacing w:beforeLines="20" w:before="62" w:afterLines="20" w:after="62"/>
                    <w:jc w:val="center"/>
                    <w:rPr>
                      <w:snapToGrid w:val="0"/>
                      <w:color w:val="000000"/>
                      <w:kern w:val="0"/>
                      <w:szCs w:val="21"/>
                    </w:rPr>
                  </w:pPr>
                  <w:r w:rsidRPr="0091260B">
                    <w:rPr>
                      <w:snapToGrid w:val="0"/>
                      <w:color w:val="000000"/>
                      <w:kern w:val="0"/>
                      <w:szCs w:val="21"/>
                    </w:rPr>
                    <w:t>SS</w:t>
                  </w:r>
                </w:p>
              </w:tc>
              <w:tc>
                <w:tcPr>
                  <w:tcW w:w="2626" w:type="dxa"/>
                  <w:gridSpan w:val="2"/>
                  <w:vMerge w:val="restart"/>
                  <w:vAlign w:val="center"/>
                </w:tcPr>
                <w:p w:rsidR="0091260B" w:rsidRPr="0091260B" w:rsidRDefault="0091260B" w:rsidP="0091260B">
                  <w:pPr>
                    <w:kinsoku w:val="0"/>
                    <w:autoSpaceDE w:val="0"/>
                    <w:autoSpaceDN w:val="0"/>
                    <w:adjustRightInd w:val="0"/>
                    <w:snapToGrid w:val="0"/>
                    <w:spacing w:beforeLines="20" w:before="62" w:afterLines="20" w:after="62"/>
                    <w:jc w:val="center"/>
                    <w:rPr>
                      <w:b/>
                      <w:bCs/>
                      <w:snapToGrid w:val="0"/>
                      <w:color w:val="000000"/>
                      <w:kern w:val="0"/>
                      <w:szCs w:val="21"/>
                    </w:rPr>
                  </w:pPr>
                  <w:r w:rsidRPr="0091260B">
                    <w:rPr>
                      <w:snapToGrid w:val="0"/>
                      <w:color w:val="000000"/>
                      <w:kern w:val="0"/>
                      <w:szCs w:val="21"/>
                    </w:rPr>
                    <w:t>沉淀池</w:t>
                  </w:r>
                </w:p>
              </w:tc>
              <w:tc>
                <w:tcPr>
                  <w:tcW w:w="2051" w:type="dxa"/>
                  <w:vMerge w:val="restart"/>
                  <w:vAlign w:val="center"/>
                </w:tcPr>
                <w:p w:rsidR="0091260B" w:rsidRPr="0091260B" w:rsidRDefault="0091260B" w:rsidP="0091260B">
                  <w:pPr>
                    <w:kinsoku w:val="0"/>
                    <w:autoSpaceDE w:val="0"/>
                    <w:autoSpaceDN w:val="0"/>
                    <w:adjustRightInd w:val="0"/>
                    <w:snapToGrid w:val="0"/>
                    <w:spacing w:beforeLines="20" w:before="62" w:afterLines="20" w:after="62"/>
                    <w:jc w:val="center"/>
                    <w:rPr>
                      <w:b/>
                      <w:bCs/>
                      <w:color w:val="000000"/>
                      <w:kern w:val="0"/>
                    </w:rPr>
                  </w:pPr>
                  <w:r w:rsidRPr="0091260B">
                    <w:rPr>
                      <w:snapToGrid w:val="0"/>
                      <w:color w:val="000000"/>
                      <w:kern w:val="0"/>
                      <w:szCs w:val="21"/>
                    </w:rPr>
                    <w:t>回用</w:t>
                  </w:r>
                </w:p>
              </w:tc>
              <w:tc>
                <w:tcPr>
                  <w:tcW w:w="927" w:type="dxa"/>
                  <w:vMerge w:val="restart"/>
                  <w:vAlign w:val="center"/>
                </w:tcPr>
                <w:p w:rsidR="0091260B" w:rsidRDefault="0091260B" w:rsidP="0091260B">
                  <w:pPr>
                    <w:kinsoku w:val="0"/>
                    <w:autoSpaceDE w:val="0"/>
                    <w:autoSpaceDN w:val="0"/>
                    <w:adjustRightInd w:val="0"/>
                    <w:snapToGrid w:val="0"/>
                    <w:spacing w:beforeLines="20" w:before="62" w:afterLines="20" w:after="62"/>
                    <w:jc w:val="center"/>
                    <w:rPr>
                      <w:color w:val="000000"/>
                      <w:kern w:val="0"/>
                    </w:rPr>
                  </w:pPr>
                  <w:r w:rsidRPr="0091260B">
                    <w:rPr>
                      <w:rFonts w:hint="eastAsia"/>
                      <w:color w:val="000000"/>
                      <w:kern w:val="0"/>
                    </w:rPr>
                    <w:t>——</w:t>
                  </w:r>
                </w:p>
              </w:tc>
              <w:tc>
                <w:tcPr>
                  <w:tcW w:w="481" w:type="dxa"/>
                  <w:vMerge/>
                  <w:vAlign w:val="center"/>
                </w:tcPr>
                <w:p w:rsidR="0091260B" w:rsidRDefault="0091260B">
                  <w:pPr>
                    <w:kinsoku w:val="0"/>
                    <w:autoSpaceDE w:val="0"/>
                    <w:autoSpaceDN w:val="0"/>
                    <w:adjustRightInd w:val="0"/>
                    <w:snapToGrid w:val="0"/>
                    <w:spacing w:beforeLines="20" w:before="62" w:afterLines="20" w:after="62"/>
                    <w:jc w:val="center"/>
                    <w:rPr>
                      <w:color w:val="000000"/>
                      <w:kern w:val="0"/>
                    </w:rPr>
                  </w:pPr>
                </w:p>
              </w:tc>
            </w:tr>
            <w:tr w:rsidR="0091260B">
              <w:trPr>
                <w:trHeight w:val="758"/>
                <w:jc w:val="center"/>
              </w:trPr>
              <w:tc>
                <w:tcPr>
                  <w:tcW w:w="668" w:type="dxa"/>
                  <w:vMerge/>
                  <w:vAlign w:val="center"/>
                </w:tcPr>
                <w:p w:rsidR="0091260B" w:rsidRDefault="0091260B" w:rsidP="0091260B">
                  <w:pPr>
                    <w:kinsoku w:val="0"/>
                    <w:autoSpaceDE w:val="0"/>
                    <w:autoSpaceDN w:val="0"/>
                    <w:adjustRightInd w:val="0"/>
                    <w:snapToGrid w:val="0"/>
                    <w:spacing w:beforeLines="20" w:before="62" w:afterLines="20" w:after="62"/>
                    <w:jc w:val="center"/>
                    <w:rPr>
                      <w:color w:val="000000"/>
                      <w:kern w:val="0"/>
                    </w:rPr>
                  </w:pPr>
                </w:p>
              </w:tc>
              <w:tc>
                <w:tcPr>
                  <w:tcW w:w="782" w:type="dxa"/>
                  <w:vAlign w:val="center"/>
                </w:tcPr>
                <w:p w:rsidR="0091260B" w:rsidRPr="0091260B" w:rsidRDefault="0091260B">
                  <w:pPr>
                    <w:kinsoku w:val="0"/>
                    <w:autoSpaceDE w:val="0"/>
                    <w:autoSpaceDN w:val="0"/>
                    <w:adjustRightInd w:val="0"/>
                    <w:snapToGrid w:val="0"/>
                    <w:spacing w:beforeLines="20" w:before="62" w:afterLines="20" w:after="62"/>
                    <w:jc w:val="center"/>
                    <w:rPr>
                      <w:snapToGrid w:val="0"/>
                      <w:color w:val="000000"/>
                      <w:kern w:val="0"/>
                      <w:szCs w:val="21"/>
                    </w:rPr>
                  </w:pPr>
                  <w:r w:rsidRPr="0091260B">
                    <w:rPr>
                      <w:rFonts w:hint="eastAsia"/>
                      <w:snapToGrid w:val="0"/>
                      <w:color w:val="000000"/>
                      <w:kern w:val="0"/>
                      <w:szCs w:val="21"/>
                    </w:rPr>
                    <w:t>径流雨水</w:t>
                  </w:r>
                </w:p>
              </w:tc>
              <w:tc>
                <w:tcPr>
                  <w:tcW w:w="993" w:type="dxa"/>
                  <w:vMerge/>
                  <w:vAlign w:val="center"/>
                </w:tcPr>
                <w:p w:rsidR="0091260B" w:rsidRPr="0091260B" w:rsidRDefault="0091260B" w:rsidP="0091260B">
                  <w:pPr>
                    <w:widowControl/>
                    <w:adjustRightInd w:val="0"/>
                    <w:snapToGrid w:val="0"/>
                    <w:spacing w:beforeLines="20" w:before="62" w:afterLines="20" w:after="62"/>
                    <w:jc w:val="center"/>
                    <w:rPr>
                      <w:snapToGrid w:val="0"/>
                      <w:color w:val="000000"/>
                      <w:kern w:val="0"/>
                      <w:szCs w:val="21"/>
                    </w:rPr>
                  </w:pPr>
                </w:p>
              </w:tc>
              <w:tc>
                <w:tcPr>
                  <w:tcW w:w="2626" w:type="dxa"/>
                  <w:gridSpan w:val="2"/>
                  <w:vMerge/>
                  <w:vAlign w:val="center"/>
                </w:tcPr>
                <w:p w:rsidR="0091260B" w:rsidRPr="0091260B" w:rsidRDefault="0091260B" w:rsidP="0091260B">
                  <w:pPr>
                    <w:kinsoku w:val="0"/>
                    <w:autoSpaceDE w:val="0"/>
                    <w:autoSpaceDN w:val="0"/>
                    <w:adjustRightInd w:val="0"/>
                    <w:snapToGrid w:val="0"/>
                    <w:spacing w:beforeLines="20" w:before="62" w:afterLines="20" w:after="62"/>
                    <w:jc w:val="center"/>
                    <w:rPr>
                      <w:snapToGrid w:val="0"/>
                      <w:color w:val="000000"/>
                      <w:kern w:val="0"/>
                      <w:szCs w:val="21"/>
                    </w:rPr>
                  </w:pPr>
                </w:p>
              </w:tc>
              <w:tc>
                <w:tcPr>
                  <w:tcW w:w="2051" w:type="dxa"/>
                  <w:vMerge/>
                  <w:vAlign w:val="center"/>
                </w:tcPr>
                <w:p w:rsidR="0091260B" w:rsidRPr="0091260B" w:rsidRDefault="0091260B" w:rsidP="0091260B">
                  <w:pPr>
                    <w:kinsoku w:val="0"/>
                    <w:autoSpaceDE w:val="0"/>
                    <w:autoSpaceDN w:val="0"/>
                    <w:adjustRightInd w:val="0"/>
                    <w:snapToGrid w:val="0"/>
                    <w:spacing w:beforeLines="20" w:before="62" w:afterLines="20" w:after="62"/>
                    <w:jc w:val="center"/>
                    <w:rPr>
                      <w:snapToGrid w:val="0"/>
                      <w:color w:val="000000"/>
                      <w:kern w:val="0"/>
                      <w:szCs w:val="21"/>
                    </w:rPr>
                  </w:pPr>
                </w:p>
              </w:tc>
              <w:tc>
                <w:tcPr>
                  <w:tcW w:w="927" w:type="dxa"/>
                  <w:vMerge/>
                  <w:vAlign w:val="center"/>
                </w:tcPr>
                <w:p w:rsidR="0091260B" w:rsidRDefault="0091260B" w:rsidP="0091260B">
                  <w:pPr>
                    <w:kinsoku w:val="0"/>
                    <w:autoSpaceDE w:val="0"/>
                    <w:autoSpaceDN w:val="0"/>
                    <w:adjustRightInd w:val="0"/>
                    <w:snapToGrid w:val="0"/>
                    <w:spacing w:beforeLines="20" w:before="62" w:afterLines="20" w:after="62"/>
                    <w:jc w:val="center"/>
                    <w:rPr>
                      <w:color w:val="000000"/>
                      <w:kern w:val="0"/>
                    </w:rPr>
                  </w:pPr>
                </w:p>
              </w:tc>
              <w:tc>
                <w:tcPr>
                  <w:tcW w:w="481" w:type="dxa"/>
                  <w:vMerge/>
                  <w:vAlign w:val="center"/>
                </w:tcPr>
                <w:p w:rsidR="0091260B" w:rsidRDefault="0091260B">
                  <w:pPr>
                    <w:kinsoku w:val="0"/>
                    <w:autoSpaceDE w:val="0"/>
                    <w:autoSpaceDN w:val="0"/>
                    <w:adjustRightInd w:val="0"/>
                    <w:snapToGrid w:val="0"/>
                    <w:spacing w:beforeLines="20" w:before="62" w:afterLines="20" w:after="62"/>
                    <w:jc w:val="center"/>
                    <w:rPr>
                      <w:color w:val="000000"/>
                      <w:kern w:val="0"/>
                    </w:rPr>
                  </w:pPr>
                </w:p>
              </w:tc>
            </w:tr>
            <w:tr w:rsidR="00920755">
              <w:trPr>
                <w:trHeight w:val="537"/>
                <w:jc w:val="center"/>
              </w:trPr>
              <w:tc>
                <w:tcPr>
                  <w:tcW w:w="668"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噪声</w:t>
                  </w:r>
                </w:p>
              </w:tc>
              <w:tc>
                <w:tcPr>
                  <w:tcW w:w="782"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rFonts w:hint="eastAsia"/>
                      <w:color w:val="000000"/>
                      <w:kern w:val="0"/>
                    </w:rPr>
                    <w:t>高噪声设备</w:t>
                  </w:r>
                </w:p>
              </w:tc>
              <w:tc>
                <w:tcPr>
                  <w:tcW w:w="993"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dB</w:t>
                  </w:r>
                  <w:r>
                    <w:rPr>
                      <w:color w:val="000000"/>
                      <w:kern w:val="0"/>
                    </w:rPr>
                    <w:t>（</w:t>
                  </w:r>
                  <w:r>
                    <w:rPr>
                      <w:color w:val="000000"/>
                      <w:kern w:val="0"/>
                    </w:rPr>
                    <w:t>A</w:t>
                  </w:r>
                  <w:r>
                    <w:rPr>
                      <w:color w:val="000000"/>
                      <w:kern w:val="0"/>
                    </w:rPr>
                    <w:t>）</w:t>
                  </w:r>
                </w:p>
              </w:tc>
              <w:tc>
                <w:tcPr>
                  <w:tcW w:w="2626" w:type="dxa"/>
                  <w:gridSpan w:val="2"/>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rFonts w:hint="eastAsia"/>
                      <w:color w:val="000000"/>
                      <w:kern w:val="0"/>
                    </w:rPr>
                    <w:t>采用低噪音设备、减振。</w:t>
                  </w:r>
                </w:p>
              </w:tc>
              <w:tc>
                <w:tcPr>
                  <w:tcW w:w="2051"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满足</w:t>
                  </w:r>
                  <w:r>
                    <w:rPr>
                      <w:color w:val="000000"/>
                      <w:kern w:val="0"/>
                    </w:rPr>
                    <w:t>GB12348-2008</w:t>
                  </w:r>
                </w:p>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4</w:t>
                  </w:r>
                  <w:r>
                    <w:rPr>
                      <w:color w:val="000000"/>
                      <w:kern w:val="0"/>
                    </w:rPr>
                    <w:t>类标准</w:t>
                  </w:r>
                </w:p>
              </w:tc>
              <w:tc>
                <w:tcPr>
                  <w:tcW w:w="927"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rFonts w:hint="eastAsia"/>
                      <w:color w:val="000000"/>
                      <w:kern w:val="0"/>
                    </w:rPr>
                    <w:t>1</w:t>
                  </w:r>
                </w:p>
              </w:tc>
              <w:tc>
                <w:tcPr>
                  <w:tcW w:w="481"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r>
            <w:tr w:rsidR="00920755">
              <w:trPr>
                <w:trHeight w:val="285"/>
                <w:jc w:val="center"/>
              </w:trPr>
              <w:tc>
                <w:tcPr>
                  <w:tcW w:w="668" w:type="dxa"/>
                  <w:vMerge w:val="restart"/>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固废</w:t>
                  </w:r>
                </w:p>
              </w:tc>
              <w:tc>
                <w:tcPr>
                  <w:tcW w:w="782" w:type="dxa"/>
                  <w:vMerge w:val="restart"/>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一般</w:t>
                  </w:r>
                  <w:r>
                    <w:rPr>
                      <w:color w:val="000000"/>
                      <w:kern w:val="0"/>
                    </w:rPr>
                    <w:lastRenderedPageBreak/>
                    <w:t>固废</w:t>
                  </w:r>
                </w:p>
              </w:tc>
              <w:tc>
                <w:tcPr>
                  <w:tcW w:w="993"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rPr>
                    <w:lastRenderedPageBreak/>
                    <w:t>清扫砂</w:t>
                  </w:r>
                  <w:r>
                    <w:rPr>
                      <w:color w:val="000000"/>
                    </w:rPr>
                    <w:lastRenderedPageBreak/>
                    <w:t>石</w:t>
                  </w:r>
                </w:p>
              </w:tc>
              <w:tc>
                <w:tcPr>
                  <w:tcW w:w="2626" w:type="dxa"/>
                  <w:gridSpan w:val="2"/>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rFonts w:hint="eastAsia"/>
                      <w:color w:val="000000"/>
                      <w:kern w:val="0"/>
                    </w:rPr>
                    <w:lastRenderedPageBreak/>
                    <w:t>综合利用</w:t>
                  </w:r>
                </w:p>
              </w:tc>
              <w:tc>
                <w:tcPr>
                  <w:tcW w:w="2051" w:type="dxa"/>
                  <w:vMerge w:val="restart"/>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零排放</w:t>
                  </w:r>
                </w:p>
              </w:tc>
              <w:tc>
                <w:tcPr>
                  <w:tcW w:w="927" w:type="dxa"/>
                  <w:vMerge w:val="restart"/>
                  <w:vAlign w:val="center"/>
                </w:tcPr>
                <w:p w:rsidR="00920755" w:rsidRDefault="0091260B">
                  <w:pPr>
                    <w:kinsoku w:val="0"/>
                    <w:autoSpaceDE w:val="0"/>
                    <w:autoSpaceDN w:val="0"/>
                    <w:adjustRightInd w:val="0"/>
                    <w:snapToGrid w:val="0"/>
                    <w:spacing w:beforeLines="20" w:before="62" w:afterLines="20" w:after="62"/>
                    <w:jc w:val="center"/>
                    <w:rPr>
                      <w:color w:val="000000"/>
                      <w:kern w:val="0"/>
                    </w:rPr>
                  </w:pPr>
                  <w:r>
                    <w:rPr>
                      <w:rFonts w:hint="eastAsia"/>
                      <w:color w:val="000000"/>
                      <w:kern w:val="0"/>
                    </w:rPr>
                    <w:t>4</w:t>
                  </w:r>
                </w:p>
              </w:tc>
              <w:tc>
                <w:tcPr>
                  <w:tcW w:w="481"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r>
            <w:tr w:rsidR="00920755">
              <w:trPr>
                <w:trHeight w:val="285"/>
                <w:jc w:val="center"/>
              </w:trPr>
              <w:tc>
                <w:tcPr>
                  <w:tcW w:w="668"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c>
                <w:tcPr>
                  <w:tcW w:w="782"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c>
                <w:tcPr>
                  <w:tcW w:w="993"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rPr>
                    <w:t>沉淀池沉渣</w:t>
                  </w:r>
                </w:p>
              </w:tc>
              <w:tc>
                <w:tcPr>
                  <w:tcW w:w="2626" w:type="dxa"/>
                  <w:gridSpan w:val="2"/>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rFonts w:hint="eastAsia"/>
                      <w:color w:val="000000"/>
                      <w:kern w:val="0"/>
                    </w:rPr>
                    <w:t>综合利用</w:t>
                  </w:r>
                </w:p>
              </w:tc>
              <w:tc>
                <w:tcPr>
                  <w:tcW w:w="2051"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c>
                <w:tcPr>
                  <w:tcW w:w="927"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c>
                <w:tcPr>
                  <w:tcW w:w="481"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r>
            <w:tr w:rsidR="00920755">
              <w:trPr>
                <w:trHeight w:val="285"/>
                <w:jc w:val="center"/>
              </w:trPr>
              <w:tc>
                <w:tcPr>
                  <w:tcW w:w="668"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c>
                <w:tcPr>
                  <w:tcW w:w="782"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c>
                <w:tcPr>
                  <w:tcW w:w="993"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rPr>
                    <w:t>生活垃圾</w:t>
                  </w:r>
                </w:p>
              </w:tc>
              <w:tc>
                <w:tcPr>
                  <w:tcW w:w="2626" w:type="dxa"/>
                  <w:gridSpan w:val="2"/>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rPr>
                    <w:t>环卫部门</w:t>
                  </w:r>
                </w:p>
              </w:tc>
              <w:tc>
                <w:tcPr>
                  <w:tcW w:w="2051"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c>
                <w:tcPr>
                  <w:tcW w:w="927"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c>
                <w:tcPr>
                  <w:tcW w:w="481"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r>
            <w:tr w:rsidR="00920755">
              <w:trPr>
                <w:trHeight w:val="285"/>
                <w:jc w:val="center"/>
              </w:trPr>
              <w:tc>
                <w:tcPr>
                  <w:tcW w:w="668"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c>
                <w:tcPr>
                  <w:tcW w:w="782"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rFonts w:hint="eastAsia"/>
                      <w:color w:val="000000"/>
                      <w:kern w:val="0"/>
                    </w:rPr>
                    <w:t>危险废物</w:t>
                  </w:r>
                </w:p>
              </w:tc>
              <w:tc>
                <w:tcPr>
                  <w:tcW w:w="993" w:type="dxa"/>
                  <w:vAlign w:val="center"/>
                </w:tcPr>
                <w:p w:rsidR="00920755" w:rsidRDefault="002C7C3C">
                  <w:pPr>
                    <w:kinsoku w:val="0"/>
                    <w:autoSpaceDE w:val="0"/>
                    <w:autoSpaceDN w:val="0"/>
                    <w:adjustRightInd w:val="0"/>
                    <w:snapToGrid w:val="0"/>
                    <w:spacing w:beforeLines="20" w:before="62" w:afterLines="20" w:after="62"/>
                    <w:jc w:val="center"/>
                    <w:rPr>
                      <w:color w:val="000000"/>
                    </w:rPr>
                  </w:pPr>
                  <w:r>
                    <w:t>船舶分离废油</w:t>
                  </w:r>
                </w:p>
              </w:tc>
              <w:tc>
                <w:tcPr>
                  <w:tcW w:w="2626" w:type="dxa"/>
                  <w:gridSpan w:val="2"/>
                  <w:vAlign w:val="center"/>
                </w:tcPr>
                <w:p w:rsidR="00920755" w:rsidRDefault="002C7C3C">
                  <w:pPr>
                    <w:kinsoku w:val="0"/>
                    <w:autoSpaceDE w:val="0"/>
                    <w:autoSpaceDN w:val="0"/>
                    <w:adjustRightInd w:val="0"/>
                    <w:snapToGrid w:val="0"/>
                    <w:spacing w:beforeLines="20" w:before="62" w:afterLines="20" w:after="62"/>
                    <w:jc w:val="center"/>
                    <w:rPr>
                      <w:color w:val="000000"/>
                    </w:rPr>
                  </w:pPr>
                  <w:r>
                    <w:rPr>
                      <w:rFonts w:hint="eastAsia"/>
                      <w:color w:val="000000"/>
                    </w:rPr>
                    <w:t>资质单位处置</w:t>
                  </w:r>
                </w:p>
              </w:tc>
              <w:tc>
                <w:tcPr>
                  <w:tcW w:w="2051"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c>
                <w:tcPr>
                  <w:tcW w:w="927"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c>
                <w:tcPr>
                  <w:tcW w:w="481"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r>
            <w:tr w:rsidR="00920755">
              <w:trPr>
                <w:trHeight w:val="344"/>
                <w:jc w:val="center"/>
              </w:trPr>
              <w:tc>
                <w:tcPr>
                  <w:tcW w:w="668"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绿化</w:t>
                  </w:r>
                </w:p>
              </w:tc>
              <w:tc>
                <w:tcPr>
                  <w:tcW w:w="6452" w:type="dxa"/>
                  <w:gridSpan w:val="5"/>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rFonts w:hint="eastAsia"/>
                      <w:color w:val="000000"/>
                      <w:kern w:val="0"/>
                    </w:rPr>
                    <w:t>/</w:t>
                  </w:r>
                </w:p>
              </w:tc>
              <w:tc>
                <w:tcPr>
                  <w:tcW w:w="927"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w:t>
                  </w:r>
                </w:p>
              </w:tc>
              <w:tc>
                <w:tcPr>
                  <w:tcW w:w="481"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r>
            <w:tr w:rsidR="00920755">
              <w:trPr>
                <w:trHeight w:val="489"/>
                <w:jc w:val="center"/>
              </w:trPr>
              <w:tc>
                <w:tcPr>
                  <w:tcW w:w="3153" w:type="dxa"/>
                  <w:gridSpan w:val="4"/>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清污分流、排污口规范化设置</w:t>
                  </w:r>
                </w:p>
              </w:tc>
              <w:tc>
                <w:tcPr>
                  <w:tcW w:w="3967" w:type="dxa"/>
                  <w:gridSpan w:val="2"/>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雨污分流、清污分流、排污口规范化设置</w:t>
                  </w:r>
                </w:p>
              </w:tc>
              <w:tc>
                <w:tcPr>
                  <w:tcW w:w="927"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rFonts w:hint="eastAsia"/>
                      <w:color w:val="000000"/>
                      <w:kern w:val="0"/>
                    </w:rPr>
                    <w:t>/</w:t>
                  </w:r>
                </w:p>
              </w:tc>
              <w:tc>
                <w:tcPr>
                  <w:tcW w:w="481"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r>
            <w:tr w:rsidR="00920755">
              <w:trPr>
                <w:trHeight w:val="300"/>
                <w:jc w:val="center"/>
              </w:trPr>
              <w:tc>
                <w:tcPr>
                  <w:tcW w:w="3153" w:type="dxa"/>
                  <w:gridSpan w:val="4"/>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w:t>
                  </w:r>
                  <w:r>
                    <w:rPr>
                      <w:color w:val="000000"/>
                      <w:kern w:val="0"/>
                    </w:rPr>
                    <w:t>以新带老</w:t>
                  </w:r>
                  <w:r>
                    <w:rPr>
                      <w:color w:val="000000"/>
                      <w:kern w:val="0"/>
                    </w:rPr>
                    <w:t>”</w:t>
                  </w:r>
                  <w:r>
                    <w:rPr>
                      <w:color w:val="000000"/>
                      <w:kern w:val="0"/>
                    </w:rPr>
                    <w:t>措施</w:t>
                  </w:r>
                </w:p>
              </w:tc>
              <w:tc>
                <w:tcPr>
                  <w:tcW w:w="3967" w:type="dxa"/>
                  <w:gridSpan w:val="2"/>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w:t>
                  </w:r>
                </w:p>
              </w:tc>
              <w:tc>
                <w:tcPr>
                  <w:tcW w:w="927"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rFonts w:hint="eastAsia"/>
                      <w:color w:val="000000"/>
                      <w:kern w:val="0"/>
                    </w:rPr>
                    <w:t>/</w:t>
                  </w:r>
                </w:p>
              </w:tc>
              <w:tc>
                <w:tcPr>
                  <w:tcW w:w="481"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r>
            <w:tr w:rsidR="00920755">
              <w:trPr>
                <w:trHeight w:val="285"/>
                <w:jc w:val="center"/>
              </w:trPr>
              <w:tc>
                <w:tcPr>
                  <w:tcW w:w="3153" w:type="dxa"/>
                  <w:gridSpan w:val="4"/>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总量平衡具体方案</w:t>
                  </w:r>
                </w:p>
              </w:tc>
              <w:tc>
                <w:tcPr>
                  <w:tcW w:w="3967" w:type="dxa"/>
                  <w:gridSpan w:val="2"/>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在区域</w:t>
                  </w:r>
                  <w:proofErr w:type="gramStart"/>
                  <w:r>
                    <w:rPr>
                      <w:color w:val="000000"/>
                      <w:kern w:val="0"/>
                    </w:rPr>
                    <w:t>内平衡</w:t>
                  </w:r>
                  <w:proofErr w:type="gramEnd"/>
                </w:p>
              </w:tc>
              <w:tc>
                <w:tcPr>
                  <w:tcW w:w="927"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rFonts w:hint="eastAsia"/>
                      <w:color w:val="000000"/>
                      <w:kern w:val="0"/>
                    </w:rPr>
                    <w:t>/</w:t>
                  </w:r>
                </w:p>
              </w:tc>
              <w:tc>
                <w:tcPr>
                  <w:tcW w:w="481"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r>
            <w:tr w:rsidR="00920755">
              <w:trPr>
                <w:trHeight w:val="300"/>
                <w:jc w:val="center"/>
              </w:trPr>
              <w:tc>
                <w:tcPr>
                  <w:tcW w:w="3153" w:type="dxa"/>
                  <w:gridSpan w:val="4"/>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区域解决问题</w:t>
                  </w:r>
                </w:p>
              </w:tc>
              <w:tc>
                <w:tcPr>
                  <w:tcW w:w="3967" w:type="dxa"/>
                  <w:gridSpan w:val="2"/>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无</w:t>
                  </w:r>
                </w:p>
              </w:tc>
              <w:tc>
                <w:tcPr>
                  <w:tcW w:w="927" w:type="dxa"/>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rFonts w:hint="eastAsia"/>
                      <w:color w:val="000000"/>
                      <w:kern w:val="0"/>
                    </w:rPr>
                    <w:t>/</w:t>
                  </w:r>
                </w:p>
              </w:tc>
              <w:tc>
                <w:tcPr>
                  <w:tcW w:w="481"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r>
            <w:tr w:rsidR="00920755">
              <w:trPr>
                <w:trHeight w:val="510"/>
                <w:jc w:val="center"/>
              </w:trPr>
              <w:tc>
                <w:tcPr>
                  <w:tcW w:w="3153" w:type="dxa"/>
                  <w:gridSpan w:val="4"/>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color w:val="000000"/>
                      <w:kern w:val="0"/>
                    </w:rPr>
                    <w:t>卫生防护距离设置</w:t>
                  </w:r>
                </w:p>
              </w:tc>
              <w:tc>
                <w:tcPr>
                  <w:tcW w:w="3967" w:type="dxa"/>
                  <w:gridSpan w:val="2"/>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rFonts w:hint="eastAsia"/>
                      <w:color w:val="000000"/>
                    </w:rPr>
                    <w:t>项目不需要</w:t>
                  </w:r>
                  <w:r>
                    <w:rPr>
                      <w:color w:val="000000"/>
                    </w:rPr>
                    <w:t>卫生防护距离设置</w:t>
                  </w:r>
                </w:p>
              </w:tc>
              <w:tc>
                <w:tcPr>
                  <w:tcW w:w="927" w:type="dxa"/>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c>
                <w:tcPr>
                  <w:tcW w:w="481"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r>
            <w:tr w:rsidR="00920755">
              <w:trPr>
                <w:trHeight w:val="510"/>
                <w:jc w:val="center"/>
              </w:trPr>
              <w:tc>
                <w:tcPr>
                  <w:tcW w:w="3153" w:type="dxa"/>
                  <w:gridSpan w:val="4"/>
                  <w:vAlign w:val="center"/>
                </w:tcPr>
                <w:p w:rsidR="00920755" w:rsidRDefault="002C7C3C">
                  <w:pPr>
                    <w:kinsoku w:val="0"/>
                    <w:autoSpaceDE w:val="0"/>
                    <w:autoSpaceDN w:val="0"/>
                    <w:adjustRightInd w:val="0"/>
                    <w:snapToGrid w:val="0"/>
                    <w:spacing w:beforeLines="20" w:before="62" w:afterLines="20" w:after="62"/>
                    <w:jc w:val="center"/>
                    <w:rPr>
                      <w:color w:val="000000"/>
                      <w:kern w:val="0"/>
                    </w:rPr>
                  </w:pPr>
                  <w:r>
                    <w:rPr>
                      <w:rFonts w:hint="eastAsia"/>
                      <w:color w:val="000000"/>
                      <w:kern w:val="0"/>
                    </w:rPr>
                    <w:t>总计</w:t>
                  </w:r>
                </w:p>
              </w:tc>
              <w:tc>
                <w:tcPr>
                  <w:tcW w:w="3967" w:type="dxa"/>
                  <w:gridSpan w:val="2"/>
                  <w:vAlign w:val="center"/>
                </w:tcPr>
                <w:p w:rsidR="00920755" w:rsidRDefault="002C7C3C">
                  <w:pPr>
                    <w:kinsoku w:val="0"/>
                    <w:autoSpaceDE w:val="0"/>
                    <w:autoSpaceDN w:val="0"/>
                    <w:adjustRightInd w:val="0"/>
                    <w:snapToGrid w:val="0"/>
                    <w:spacing w:beforeLines="20" w:before="62" w:afterLines="20" w:after="62"/>
                    <w:jc w:val="center"/>
                    <w:rPr>
                      <w:color w:val="000000"/>
                    </w:rPr>
                  </w:pPr>
                  <w:r>
                    <w:rPr>
                      <w:color w:val="000000"/>
                    </w:rPr>
                    <w:t>/</w:t>
                  </w:r>
                </w:p>
              </w:tc>
              <w:tc>
                <w:tcPr>
                  <w:tcW w:w="927" w:type="dxa"/>
                  <w:vAlign w:val="center"/>
                </w:tcPr>
                <w:p w:rsidR="00920755" w:rsidRDefault="0091260B">
                  <w:pPr>
                    <w:kinsoku w:val="0"/>
                    <w:autoSpaceDE w:val="0"/>
                    <w:autoSpaceDN w:val="0"/>
                    <w:adjustRightInd w:val="0"/>
                    <w:snapToGrid w:val="0"/>
                    <w:spacing w:beforeLines="20" w:before="62" w:afterLines="20" w:after="62"/>
                    <w:jc w:val="center"/>
                    <w:rPr>
                      <w:color w:val="000000"/>
                    </w:rPr>
                  </w:pPr>
                  <w:r>
                    <w:rPr>
                      <w:rFonts w:hint="eastAsia"/>
                      <w:color w:val="000000"/>
                      <w:kern w:val="0"/>
                    </w:rPr>
                    <w:t>8</w:t>
                  </w:r>
                </w:p>
              </w:tc>
              <w:tc>
                <w:tcPr>
                  <w:tcW w:w="481" w:type="dxa"/>
                  <w:vMerge/>
                  <w:vAlign w:val="center"/>
                </w:tcPr>
                <w:p w:rsidR="00920755" w:rsidRDefault="00920755">
                  <w:pPr>
                    <w:kinsoku w:val="0"/>
                    <w:autoSpaceDE w:val="0"/>
                    <w:autoSpaceDN w:val="0"/>
                    <w:adjustRightInd w:val="0"/>
                    <w:snapToGrid w:val="0"/>
                    <w:spacing w:beforeLines="20" w:before="62" w:afterLines="20" w:after="62"/>
                    <w:jc w:val="center"/>
                    <w:rPr>
                      <w:color w:val="000000"/>
                      <w:kern w:val="0"/>
                    </w:rPr>
                  </w:pPr>
                </w:p>
              </w:tc>
            </w:tr>
          </w:tbl>
          <w:bookmarkEnd w:id="7"/>
          <w:p w:rsidR="00920755" w:rsidRDefault="002C7C3C">
            <w:pPr>
              <w:pStyle w:val="a7"/>
              <w:spacing w:line="360" w:lineRule="auto"/>
              <w:ind w:left="0" w:firstLineChars="200" w:firstLine="482"/>
              <w:rPr>
                <w:rFonts w:ascii="Times New Roman" w:eastAsia="宋体"/>
                <w:b/>
                <w:sz w:val="24"/>
              </w:rPr>
            </w:pPr>
            <w:r>
              <w:rPr>
                <w:rFonts w:ascii="Times New Roman" w:eastAsia="宋体" w:hint="eastAsia"/>
                <w:b/>
                <w:sz w:val="24"/>
              </w:rPr>
              <w:t>上述评价结果是根据吴江南玻华东工程玻璃有限公司现有实际的规模、布局、工艺流程、原辅材料用量及与此对应的排放情况基础上得出的，如果布局、规模、工艺流程和排污情况有所变化，应由吴江南玻华东工程玻璃有限公司按环保部门要求另行申报。</w:t>
            </w:r>
          </w:p>
          <w:p w:rsidR="00920755" w:rsidRDefault="002C7C3C">
            <w:pPr>
              <w:pStyle w:val="a7"/>
              <w:spacing w:line="360" w:lineRule="auto"/>
              <w:rPr>
                <w:rFonts w:ascii="Times New Roman" w:eastAsia="宋体"/>
                <w:b/>
                <w:sz w:val="24"/>
              </w:rPr>
            </w:pPr>
            <w:r>
              <w:rPr>
                <w:rFonts w:ascii="Times New Roman" w:eastAsia="宋体" w:hint="eastAsia"/>
                <w:b/>
                <w:sz w:val="24"/>
              </w:rPr>
              <w:t>综合以上各方面分析评价，本项目符合产业政策、当地规划要求。项目设计布局基本合理，采取的污染防治措施可行有效，项目实施后污染物可实现达标排放，项目所需的排污总量在区域内进行调剂解决。项目建设对环境的影响可以接受。因此，从环境保护角度来看，本项目的建设是可行的。</w:t>
            </w:r>
          </w:p>
          <w:p w:rsidR="00920755" w:rsidRDefault="002C7C3C">
            <w:pPr>
              <w:pStyle w:val="a7"/>
              <w:spacing w:line="360" w:lineRule="auto"/>
              <w:rPr>
                <w:rFonts w:ascii="Times New Roman" w:eastAsia="宋体"/>
                <w:b/>
                <w:sz w:val="24"/>
              </w:rPr>
            </w:pPr>
            <w:r>
              <w:rPr>
                <w:rFonts w:ascii="Times New Roman" w:eastAsia="宋体" w:hint="eastAsia"/>
                <w:b/>
                <w:sz w:val="24"/>
              </w:rPr>
              <w:t>对策建议及要求：</w:t>
            </w:r>
          </w:p>
          <w:p w:rsidR="00920755" w:rsidRDefault="002C7C3C">
            <w:pPr>
              <w:pStyle w:val="a7"/>
              <w:spacing w:line="360" w:lineRule="auto"/>
              <w:rPr>
                <w:rFonts w:ascii="Times New Roman" w:eastAsia="宋体"/>
                <w:b/>
                <w:sz w:val="24"/>
              </w:rPr>
            </w:pPr>
            <w:r>
              <w:rPr>
                <w:rFonts w:ascii="Times New Roman" w:eastAsia="宋体" w:hint="eastAsia"/>
                <w:b/>
                <w:sz w:val="24"/>
              </w:rPr>
              <w:t>（</w:t>
            </w:r>
            <w:r>
              <w:rPr>
                <w:rFonts w:ascii="Times New Roman" w:eastAsia="宋体" w:hint="eastAsia"/>
                <w:b/>
                <w:sz w:val="24"/>
              </w:rPr>
              <w:t>1</w:t>
            </w:r>
            <w:r>
              <w:rPr>
                <w:rFonts w:ascii="Times New Roman" w:eastAsia="宋体" w:hint="eastAsia"/>
                <w:b/>
                <w:sz w:val="24"/>
              </w:rPr>
              <w:t>）</w:t>
            </w:r>
            <w:r>
              <w:rPr>
                <w:rFonts w:ascii="Times New Roman" w:eastAsia="宋体" w:hint="eastAsia"/>
                <w:b/>
                <w:sz w:val="24"/>
              </w:rPr>
              <w:tab/>
            </w:r>
            <w:r>
              <w:rPr>
                <w:rFonts w:ascii="Times New Roman" w:eastAsia="宋体" w:hint="eastAsia"/>
                <w:b/>
                <w:sz w:val="24"/>
              </w:rPr>
              <w:t>建设单位应认真贯彻执行有关建设项目环境保护管理文件的精神，建立健全的各项环境保护规章制度，严格实行“三同时”政策，即污染治理设施要同主项目同时设计、同时建设、同时投产。</w:t>
            </w:r>
          </w:p>
          <w:p w:rsidR="00920755" w:rsidRDefault="002C7C3C">
            <w:pPr>
              <w:pStyle w:val="a7"/>
              <w:spacing w:line="360" w:lineRule="auto"/>
              <w:ind w:left="0"/>
              <w:rPr>
                <w:rFonts w:ascii="Times New Roman" w:eastAsia="宋体"/>
                <w:b/>
                <w:sz w:val="24"/>
              </w:rPr>
            </w:pPr>
            <w:r>
              <w:rPr>
                <w:rFonts w:ascii="Times New Roman" w:eastAsia="宋体" w:hint="eastAsia"/>
                <w:b/>
                <w:sz w:val="24"/>
              </w:rPr>
              <w:t>（</w:t>
            </w:r>
            <w:r>
              <w:rPr>
                <w:rFonts w:ascii="Times New Roman" w:eastAsia="宋体" w:hint="eastAsia"/>
                <w:b/>
                <w:sz w:val="24"/>
              </w:rPr>
              <w:t>2</w:t>
            </w:r>
            <w:r>
              <w:rPr>
                <w:rFonts w:ascii="Times New Roman" w:eastAsia="宋体" w:hint="eastAsia"/>
                <w:b/>
                <w:sz w:val="24"/>
              </w:rPr>
              <w:t>）</w:t>
            </w:r>
            <w:r>
              <w:rPr>
                <w:rFonts w:ascii="Times New Roman" w:eastAsia="宋体" w:hint="eastAsia"/>
                <w:b/>
                <w:sz w:val="24"/>
              </w:rPr>
              <w:tab/>
            </w:r>
            <w:r>
              <w:rPr>
                <w:rFonts w:ascii="Times New Roman" w:eastAsia="宋体" w:hint="eastAsia"/>
                <w:b/>
                <w:sz w:val="24"/>
              </w:rPr>
              <w:t>做好污染防治工作，确保各污染物稳定达标排放。</w:t>
            </w:r>
            <w:r>
              <w:rPr>
                <w:rFonts w:ascii="Times New Roman" w:eastAsia="宋体"/>
                <w:b/>
                <w:sz w:val="24"/>
              </w:rPr>
              <w:t>。</w:t>
            </w:r>
          </w:p>
          <w:p w:rsidR="00920755" w:rsidRDefault="00920755">
            <w:pPr>
              <w:pStyle w:val="a8"/>
              <w:adjustRightInd w:val="0"/>
              <w:snapToGrid w:val="0"/>
              <w:spacing w:line="360" w:lineRule="auto"/>
              <w:rPr>
                <w:rFonts w:ascii="Times New Roman" w:hAnsi="Times New Roman"/>
                <w:b/>
                <w:sz w:val="24"/>
              </w:rPr>
            </w:pPr>
          </w:p>
          <w:p w:rsidR="00920755" w:rsidRDefault="00920755">
            <w:pPr>
              <w:spacing w:line="500" w:lineRule="exact"/>
            </w:pPr>
          </w:p>
        </w:tc>
      </w:tr>
      <w:tr w:rsidR="00920755">
        <w:trPr>
          <w:gridAfter w:val="1"/>
          <w:wAfter w:w="22" w:type="dxa"/>
          <w:trHeight w:val="5380"/>
        </w:trPr>
        <w:tc>
          <w:tcPr>
            <w:tcW w:w="9218" w:type="dxa"/>
            <w:tcBorders>
              <w:bottom w:val="single" w:sz="4" w:space="0" w:color="auto"/>
            </w:tcBorders>
          </w:tcPr>
          <w:p w:rsidR="00920755" w:rsidRDefault="002C7C3C">
            <w:pPr>
              <w:spacing w:line="360" w:lineRule="exact"/>
              <w:rPr>
                <w:sz w:val="24"/>
              </w:rPr>
            </w:pPr>
            <w:r>
              <w:rPr>
                <w:sz w:val="24"/>
              </w:rPr>
              <w:lastRenderedPageBreak/>
              <w:t>预审意见：</w:t>
            </w: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2C7C3C">
            <w:pPr>
              <w:rPr>
                <w:sz w:val="24"/>
              </w:rPr>
            </w:pPr>
            <w:r>
              <w:rPr>
                <w:sz w:val="28"/>
              </w:rPr>
              <w:t xml:space="preserve">                                               </w:t>
            </w:r>
            <w:r>
              <w:rPr>
                <w:sz w:val="24"/>
              </w:rPr>
              <w:t>公</w:t>
            </w:r>
            <w:r>
              <w:rPr>
                <w:sz w:val="24"/>
              </w:rPr>
              <w:t xml:space="preserve">   </w:t>
            </w:r>
            <w:r>
              <w:rPr>
                <w:sz w:val="24"/>
              </w:rPr>
              <w:t>章</w:t>
            </w:r>
          </w:p>
          <w:p w:rsidR="00920755" w:rsidRDefault="00920755">
            <w:pPr>
              <w:rPr>
                <w:sz w:val="28"/>
              </w:rPr>
            </w:pPr>
          </w:p>
          <w:p w:rsidR="00920755" w:rsidRDefault="002C7C3C">
            <w:pPr>
              <w:rPr>
                <w:sz w:val="24"/>
              </w:rPr>
            </w:pPr>
            <w:r>
              <w:rPr>
                <w:sz w:val="24"/>
              </w:rPr>
              <w:t>经办人：</w:t>
            </w:r>
            <w:r>
              <w:rPr>
                <w:sz w:val="24"/>
              </w:rPr>
              <w:t xml:space="preserve">                                           </w:t>
            </w:r>
            <w:r>
              <w:rPr>
                <w:sz w:val="24"/>
              </w:rPr>
              <w:t>年</w:t>
            </w:r>
            <w:r>
              <w:rPr>
                <w:sz w:val="24"/>
              </w:rPr>
              <w:t xml:space="preserve">     </w:t>
            </w:r>
            <w:r>
              <w:rPr>
                <w:sz w:val="24"/>
              </w:rPr>
              <w:t>月</w:t>
            </w:r>
            <w:r>
              <w:rPr>
                <w:sz w:val="24"/>
              </w:rPr>
              <w:t xml:space="preserve">    </w:t>
            </w:r>
            <w:r>
              <w:rPr>
                <w:sz w:val="24"/>
              </w:rPr>
              <w:t>日</w:t>
            </w:r>
          </w:p>
          <w:p w:rsidR="00920755" w:rsidRDefault="00920755">
            <w:pPr>
              <w:spacing w:line="360" w:lineRule="exact"/>
              <w:rPr>
                <w:sz w:val="24"/>
              </w:rPr>
            </w:pPr>
          </w:p>
        </w:tc>
      </w:tr>
      <w:tr w:rsidR="00920755">
        <w:trPr>
          <w:gridAfter w:val="1"/>
          <w:wAfter w:w="22" w:type="dxa"/>
          <w:trHeight w:val="6348"/>
        </w:trPr>
        <w:tc>
          <w:tcPr>
            <w:tcW w:w="9218" w:type="dxa"/>
            <w:tcBorders>
              <w:bottom w:val="single" w:sz="4" w:space="0" w:color="auto"/>
            </w:tcBorders>
          </w:tcPr>
          <w:p w:rsidR="00920755" w:rsidRDefault="002C7C3C">
            <w:pPr>
              <w:spacing w:line="360" w:lineRule="exact"/>
              <w:rPr>
                <w:sz w:val="24"/>
              </w:rPr>
            </w:pPr>
            <w:r>
              <w:rPr>
                <w:sz w:val="24"/>
              </w:rPr>
              <w:t>下一级环境保护行政主管部门审查意见：</w:t>
            </w:r>
          </w:p>
          <w:p w:rsidR="00920755" w:rsidRDefault="00920755">
            <w:pPr>
              <w:spacing w:line="360" w:lineRule="exact"/>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2C7C3C">
            <w:pPr>
              <w:rPr>
                <w:sz w:val="28"/>
              </w:rPr>
            </w:pPr>
            <w:r>
              <w:rPr>
                <w:sz w:val="28"/>
              </w:rPr>
              <w:t xml:space="preserve">   </w:t>
            </w:r>
          </w:p>
          <w:p w:rsidR="00920755" w:rsidRDefault="00920755">
            <w:pPr>
              <w:rPr>
                <w:sz w:val="28"/>
              </w:rPr>
            </w:pPr>
          </w:p>
          <w:p w:rsidR="00920755" w:rsidRDefault="002C7C3C">
            <w:pPr>
              <w:rPr>
                <w:sz w:val="24"/>
              </w:rPr>
            </w:pPr>
            <w:r>
              <w:rPr>
                <w:sz w:val="28"/>
              </w:rPr>
              <w:t xml:space="preserve">                                                </w:t>
            </w:r>
            <w:r>
              <w:rPr>
                <w:sz w:val="24"/>
              </w:rPr>
              <w:t>公</w:t>
            </w:r>
            <w:r>
              <w:rPr>
                <w:sz w:val="24"/>
              </w:rPr>
              <w:t xml:space="preserve">  </w:t>
            </w:r>
            <w:r>
              <w:rPr>
                <w:sz w:val="24"/>
              </w:rPr>
              <w:t>章</w:t>
            </w:r>
          </w:p>
          <w:p w:rsidR="00920755" w:rsidRDefault="00920755">
            <w:pPr>
              <w:rPr>
                <w:sz w:val="28"/>
              </w:rPr>
            </w:pPr>
          </w:p>
          <w:p w:rsidR="00920755" w:rsidRDefault="00920755">
            <w:pPr>
              <w:rPr>
                <w:sz w:val="28"/>
              </w:rPr>
            </w:pPr>
          </w:p>
          <w:p w:rsidR="00920755" w:rsidRDefault="002C7C3C">
            <w:pPr>
              <w:spacing w:line="360" w:lineRule="exact"/>
              <w:rPr>
                <w:sz w:val="24"/>
              </w:rPr>
            </w:pPr>
            <w:r>
              <w:rPr>
                <w:sz w:val="24"/>
              </w:rPr>
              <w:t>经办人：</w:t>
            </w:r>
          </w:p>
          <w:p w:rsidR="00920755" w:rsidRDefault="002C7C3C">
            <w:pPr>
              <w:spacing w:line="360" w:lineRule="exact"/>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920755">
        <w:trPr>
          <w:gridAfter w:val="1"/>
          <w:wAfter w:w="22" w:type="dxa"/>
          <w:trHeight w:val="6064"/>
        </w:trPr>
        <w:tc>
          <w:tcPr>
            <w:tcW w:w="9218" w:type="dxa"/>
          </w:tcPr>
          <w:p w:rsidR="00920755" w:rsidRDefault="002C7C3C">
            <w:pPr>
              <w:spacing w:line="360" w:lineRule="exact"/>
              <w:rPr>
                <w:sz w:val="24"/>
              </w:rPr>
            </w:pPr>
            <w:r>
              <w:rPr>
                <w:sz w:val="24"/>
              </w:rPr>
              <w:lastRenderedPageBreak/>
              <w:t>审批意见：</w:t>
            </w: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920755">
            <w:pPr>
              <w:rPr>
                <w:sz w:val="28"/>
              </w:rPr>
            </w:pPr>
          </w:p>
          <w:p w:rsidR="00920755" w:rsidRDefault="002C7C3C">
            <w:pPr>
              <w:rPr>
                <w:sz w:val="24"/>
              </w:rPr>
            </w:pPr>
            <w:r>
              <w:rPr>
                <w:sz w:val="28"/>
              </w:rPr>
              <w:t xml:space="preserve">                                              </w:t>
            </w:r>
            <w:r>
              <w:rPr>
                <w:sz w:val="24"/>
              </w:rPr>
              <w:t>公</w:t>
            </w:r>
            <w:r>
              <w:rPr>
                <w:sz w:val="24"/>
              </w:rPr>
              <w:t xml:space="preserve">  </w:t>
            </w:r>
            <w:r>
              <w:rPr>
                <w:sz w:val="24"/>
              </w:rPr>
              <w:t>章</w:t>
            </w:r>
          </w:p>
          <w:p w:rsidR="00920755" w:rsidRDefault="00920755">
            <w:pPr>
              <w:rPr>
                <w:sz w:val="24"/>
              </w:rPr>
            </w:pPr>
          </w:p>
          <w:p w:rsidR="00920755" w:rsidRDefault="002C7C3C">
            <w:pPr>
              <w:rPr>
                <w:sz w:val="24"/>
              </w:rPr>
            </w:pPr>
            <w:r>
              <w:rPr>
                <w:sz w:val="24"/>
              </w:rPr>
              <w:t>经办人：</w:t>
            </w:r>
            <w:r>
              <w:rPr>
                <w:sz w:val="24"/>
              </w:rPr>
              <w:t xml:space="preserve">                                            </w:t>
            </w:r>
            <w:r>
              <w:rPr>
                <w:sz w:val="24"/>
              </w:rPr>
              <w:t>年</w:t>
            </w:r>
            <w:r>
              <w:rPr>
                <w:sz w:val="24"/>
              </w:rPr>
              <w:t xml:space="preserve">   </w:t>
            </w:r>
            <w:r>
              <w:rPr>
                <w:sz w:val="24"/>
              </w:rPr>
              <w:t>月</w:t>
            </w:r>
            <w:r>
              <w:rPr>
                <w:sz w:val="24"/>
              </w:rPr>
              <w:t xml:space="preserve">   </w:t>
            </w:r>
            <w:r>
              <w:rPr>
                <w:sz w:val="24"/>
              </w:rPr>
              <w:t>日</w:t>
            </w:r>
          </w:p>
          <w:p w:rsidR="00920755" w:rsidRDefault="00920755">
            <w:pPr>
              <w:rPr>
                <w:sz w:val="28"/>
              </w:rPr>
            </w:pPr>
          </w:p>
          <w:p w:rsidR="00920755" w:rsidRDefault="00920755">
            <w:pPr>
              <w:rPr>
                <w:sz w:val="28"/>
              </w:rPr>
            </w:pPr>
          </w:p>
        </w:tc>
      </w:tr>
    </w:tbl>
    <w:p w:rsidR="00920755" w:rsidRDefault="00920755"/>
    <w:p w:rsidR="00920755" w:rsidRDefault="00920755"/>
    <w:p w:rsidR="00920755" w:rsidRDefault="009207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920755">
        <w:trPr>
          <w:trHeight w:val="4731"/>
        </w:trPr>
        <w:tc>
          <w:tcPr>
            <w:tcW w:w="9287" w:type="dxa"/>
          </w:tcPr>
          <w:p w:rsidR="00920755" w:rsidRDefault="002C7C3C">
            <w:pPr>
              <w:rPr>
                <w:sz w:val="24"/>
              </w:rPr>
            </w:pPr>
            <w:r>
              <w:rPr>
                <w:sz w:val="24"/>
              </w:rPr>
              <w:t>注释</w:t>
            </w:r>
          </w:p>
          <w:p w:rsidR="00920755" w:rsidRDefault="002C7C3C">
            <w:pPr>
              <w:numPr>
                <w:ilvl w:val="0"/>
                <w:numId w:val="4"/>
              </w:numPr>
              <w:rPr>
                <w:sz w:val="24"/>
              </w:rPr>
            </w:pPr>
            <w:r>
              <w:rPr>
                <w:sz w:val="24"/>
              </w:rPr>
              <w:t>本报告表附图、附件：</w:t>
            </w:r>
            <w:r>
              <w:rPr>
                <w:sz w:val="24"/>
              </w:rPr>
              <w:t xml:space="preserve">  </w:t>
            </w:r>
          </w:p>
          <w:p w:rsidR="00920755" w:rsidRDefault="002C7C3C">
            <w:pPr>
              <w:ind w:firstLineChars="100" w:firstLine="240"/>
              <w:rPr>
                <w:sz w:val="24"/>
              </w:rPr>
            </w:pPr>
            <w:r>
              <w:rPr>
                <w:sz w:val="24"/>
              </w:rPr>
              <w:t xml:space="preserve">  </w:t>
            </w:r>
            <w:r>
              <w:rPr>
                <w:sz w:val="24"/>
              </w:rPr>
              <w:t>附件</w:t>
            </w:r>
            <w:r>
              <w:rPr>
                <w:sz w:val="24"/>
              </w:rPr>
              <w:t xml:space="preserve">   </w:t>
            </w:r>
          </w:p>
          <w:p w:rsidR="00920755" w:rsidRDefault="002C7C3C">
            <w:pPr>
              <w:ind w:firstLineChars="100" w:firstLine="240"/>
              <w:rPr>
                <w:sz w:val="24"/>
              </w:rPr>
            </w:pPr>
            <w:r>
              <w:rPr>
                <w:rFonts w:hint="eastAsia"/>
                <w:sz w:val="24"/>
              </w:rPr>
              <w:t>（</w:t>
            </w:r>
            <w:r>
              <w:rPr>
                <w:sz w:val="24"/>
              </w:rPr>
              <w:t>1</w:t>
            </w:r>
            <w:r>
              <w:rPr>
                <w:rFonts w:hint="eastAsia"/>
                <w:sz w:val="24"/>
              </w:rPr>
              <w:t>）</w:t>
            </w:r>
            <w:r>
              <w:rPr>
                <w:sz w:val="24"/>
              </w:rPr>
              <w:t>项目备案通知书</w:t>
            </w:r>
          </w:p>
          <w:p w:rsidR="00920755" w:rsidRDefault="002C7C3C">
            <w:pPr>
              <w:ind w:firstLineChars="100" w:firstLine="240"/>
              <w:rPr>
                <w:sz w:val="24"/>
              </w:rPr>
            </w:pPr>
            <w:r>
              <w:rPr>
                <w:rFonts w:hint="eastAsia"/>
                <w:sz w:val="24"/>
              </w:rPr>
              <w:t>（</w:t>
            </w:r>
            <w:r>
              <w:rPr>
                <w:sz w:val="24"/>
              </w:rPr>
              <w:t>2</w:t>
            </w:r>
            <w:r>
              <w:rPr>
                <w:rFonts w:hint="eastAsia"/>
                <w:sz w:val="24"/>
              </w:rPr>
              <w:t>）</w:t>
            </w:r>
            <w:r>
              <w:rPr>
                <w:sz w:val="24"/>
              </w:rPr>
              <w:t>建设项目环境管理咨询意见</w:t>
            </w:r>
          </w:p>
          <w:p w:rsidR="00920755" w:rsidRDefault="002C7C3C">
            <w:pPr>
              <w:ind w:firstLineChars="100" w:firstLine="240"/>
              <w:rPr>
                <w:sz w:val="24"/>
              </w:rPr>
            </w:pPr>
            <w:r>
              <w:rPr>
                <w:rFonts w:hint="eastAsia"/>
                <w:sz w:val="24"/>
              </w:rPr>
              <w:t>（</w:t>
            </w:r>
            <w:r>
              <w:rPr>
                <w:rFonts w:hint="eastAsia"/>
                <w:sz w:val="24"/>
              </w:rPr>
              <w:t>4</w:t>
            </w:r>
            <w:r>
              <w:rPr>
                <w:rFonts w:hint="eastAsia"/>
                <w:sz w:val="24"/>
              </w:rPr>
              <w:t>）土地证</w:t>
            </w:r>
          </w:p>
          <w:p w:rsidR="00920755" w:rsidRDefault="002C7C3C">
            <w:pPr>
              <w:ind w:firstLineChars="100" w:firstLine="240"/>
              <w:rPr>
                <w:sz w:val="24"/>
              </w:rPr>
            </w:pPr>
            <w:r>
              <w:rPr>
                <w:rFonts w:hint="eastAsia"/>
                <w:sz w:val="24"/>
              </w:rPr>
              <w:t>（</w:t>
            </w:r>
            <w:r>
              <w:rPr>
                <w:rFonts w:hint="eastAsia"/>
                <w:sz w:val="24"/>
              </w:rPr>
              <w:t>5</w:t>
            </w:r>
            <w:r>
              <w:rPr>
                <w:rFonts w:hint="eastAsia"/>
                <w:sz w:val="24"/>
              </w:rPr>
              <w:t>）环境质量现状监测报告</w:t>
            </w:r>
            <w:r>
              <w:rPr>
                <w:rFonts w:hint="eastAsia"/>
                <w:sz w:val="24"/>
              </w:rPr>
              <w:t xml:space="preserve"> </w:t>
            </w:r>
          </w:p>
          <w:p w:rsidR="00920755" w:rsidRDefault="002C7C3C">
            <w:pPr>
              <w:ind w:firstLineChars="200" w:firstLine="480"/>
              <w:rPr>
                <w:sz w:val="24"/>
              </w:rPr>
            </w:pPr>
            <w:r>
              <w:rPr>
                <w:sz w:val="24"/>
              </w:rPr>
              <w:t>附图</w:t>
            </w:r>
            <w:r>
              <w:rPr>
                <w:sz w:val="24"/>
              </w:rPr>
              <w:t xml:space="preserve">  </w:t>
            </w:r>
          </w:p>
          <w:p w:rsidR="00920755" w:rsidRDefault="002C7C3C">
            <w:pPr>
              <w:ind w:firstLineChars="100" w:firstLine="240"/>
              <w:rPr>
                <w:sz w:val="24"/>
              </w:rPr>
            </w:pPr>
            <w:r>
              <w:rPr>
                <w:rFonts w:hint="eastAsia"/>
                <w:sz w:val="24"/>
              </w:rPr>
              <w:t>（</w:t>
            </w:r>
            <w:r>
              <w:rPr>
                <w:sz w:val="24"/>
              </w:rPr>
              <w:t>1</w:t>
            </w:r>
            <w:r>
              <w:rPr>
                <w:rFonts w:hint="eastAsia"/>
                <w:sz w:val="24"/>
              </w:rPr>
              <w:t>）</w:t>
            </w:r>
            <w:r>
              <w:rPr>
                <w:sz w:val="24"/>
              </w:rPr>
              <w:t>项目</w:t>
            </w:r>
            <w:r>
              <w:rPr>
                <w:rFonts w:hint="eastAsia"/>
                <w:sz w:val="24"/>
              </w:rPr>
              <w:t>地理</w:t>
            </w:r>
            <w:r>
              <w:rPr>
                <w:sz w:val="24"/>
              </w:rPr>
              <w:t>位置图</w:t>
            </w:r>
          </w:p>
          <w:p w:rsidR="00920755" w:rsidRDefault="002C7C3C">
            <w:pPr>
              <w:rPr>
                <w:sz w:val="24"/>
              </w:rPr>
            </w:pPr>
            <w:r>
              <w:rPr>
                <w:sz w:val="24"/>
              </w:rPr>
              <w:t xml:space="preserve">  </w:t>
            </w:r>
            <w:r>
              <w:rPr>
                <w:rFonts w:hint="eastAsia"/>
                <w:sz w:val="24"/>
              </w:rPr>
              <w:t>（</w:t>
            </w:r>
            <w:r>
              <w:rPr>
                <w:sz w:val="24"/>
              </w:rPr>
              <w:t>2</w:t>
            </w:r>
            <w:r>
              <w:rPr>
                <w:rFonts w:hint="eastAsia"/>
                <w:sz w:val="24"/>
              </w:rPr>
              <w:t>）</w:t>
            </w:r>
            <w:r>
              <w:rPr>
                <w:sz w:val="24"/>
              </w:rPr>
              <w:t>项目周围</w:t>
            </w:r>
            <w:r>
              <w:rPr>
                <w:rFonts w:hint="eastAsia"/>
                <w:sz w:val="24"/>
              </w:rPr>
              <w:t>用地状况</w:t>
            </w:r>
            <w:r>
              <w:rPr>
                <w:sz w:val="24"/>
              </w:rPr>
              <w:t>图</w:t>
            </w:r>
          </w:p>
          <w:p w:rsidR="00920755" w:rsidRDefault="002C7C3C">
            <w:pPr>
              <w:ind w:firstLineChars="100" w:firstLine="240"/>
              <w:rPr>
                <w:sz w:val="24"/>
              </w:rPr>
            </w:pPr>
            <w:r>
              <w:rPr>
                <w:rFonts w:hint="eastAsia"/>
                <w:sz w:val="24"/>
              </w:rPr>
              <w:t>（</w:t>
            </w:r>
            <w:r>
              <w:rPr>
                <w:sz w:val="24"/>
              </w:rPr>
              <w:t>3</w:t>
            </w:r>
            <w:r>
              <w:rPr>
                <w:rFonts w:hint="eastAsia"/>
                <w:sz w:val="24"/>
              </w:rPr>
              <w:t>）</w:t>
            </w:r>
            <w:r>
              <w:rPr>
                <w:sz w:val="24"/>
              </w:rPr>
              <w:t>项目平面布置图</w:t>
            </w:r>
          </w:p>
          <w:p w:rsidR="00920755" w:rsidRDefault="00920755">
            <w:pPr>
              <w:ind w:firstLineChars="100" w:firstLine="240"/>
              <w:rPr>
                <w:sz w:val="24"/>
              </w:rPr>
            </w:pPr>
          </w:p>
        </w:tc>
      </w:tr>
    </w:tbl>
    <w:p w:rsidR="00920755" w:rsidRDefault="00920755"/>
    <w:sectPr w:rsidR="00920755">
      <w:pgSz w:w="11907" w:h="16840"/>
      <w:pgMar w:top="1440" w:right="1077" w:bottom="1440" w:left="1077" w:header="964" w:footer="720"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FD8" w:rsidRDefault="002D1FD8">
      <w:r>
        <w:separator/>
      </w:r>
    </w:p>
  </w:endnote>
  <w:endnote w:type="continuationSeparator" w:id="0">
    <w:p w:rsidR="002D1FD8" w:rsidRDefault="002D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31" w:rsidRDefault="00B35C31">
    <w:pPr>
      <w:pStyle w:val="ab"/>
      <w:framePr w:wrap="around" w:vAnchor="text" w:hAnchor="margin" w:xAlign="center" w:y="1"/>
      <w:rPr>
        <w:rStyle w:val="af3"/>
      </w:rPr>
    </w:pPr>
    <w:r>
      <w:fldChar w:fldCharType="begin"/>
    </w:r>
    <w:r>
      <w:rPr>
        <w:rStyle w:val="af3"/>
      </w:rPr>
      <w:instrText xml:space="preserve">PAGE  </w:instrText>
    </w:r>
    <w:r>
      <w:fldChar w:fldCharType="end"/>
    </w:r>
  </w:p>
  <w:p w:rsidR="00B35C31" w:rsidRDefault="00B35C3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31" w:rsidRDefault="00B35C31">
    <w:pPr>
      <w:pStyle w:val="ab"/>
      <w:framePr w:wrap="around" w:vAnchor="text" w:hAnchor="margin" w:xAlign="center" w:y="1"/>
      <w:rPr>
        <w:rStyle w:val="af3"/>
      </w:rPr>
    </w:pPr>
    <w:r>
      <w:fldChar w:fldCharType="begin"/>
    </w:r>
    <w:r>
      <w:rPr>
        <w:rStyle w:val="af3"/>
      </w:rPr>
      <w:instrText xml:space="preserve">PAGE  </w:instrText>
    </w:r>
    <w:r>
      <w:fldChar w:fldCharType="separate"/>
    </w:r>
    <w:r w:rsidR="003A642A">
      <w:rPr>
        <w:rStyle w:val="af3"/>
        <w:noProof/>
      </w:rPr>
      <w:t>- 1 -</w:t>
    </w:r>
    <w:r>
      <w:fldChar w:fldCharType="end"/>
    </w:r>
  </w:p>
  <w:p w:rsidR="00B35C31" w:rsidRDefault="00B35C31">
    <w:pPr>
      <w:pStyle w:val="ab"/>
      <w:ind w:right="360"/>
    </w:pPr>
    <w:r>
      <w:t xml:space="preserve">                                             </w:t>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31" w:rsidRDefault="00B35C31">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FD8" w:rsidRDefault="002D1FD8">
      <w:r>
        <w:separator/>
      </w:r>
    </w:p>
  </w:footnote>
  <w:footnote w:type="continuationSeparator" w:id="0">
    <w:p w:rsidR="002D1FD8" w:rsidRDefault="002D1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31" w:rsidRDefault="00B35C31">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31" w:rsidRDefault="00B35C31">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764E7"/>
    <w:multiLevelType w:val="singleLevel"/>
    <w:tmpl w:val="23F764E7"/>
    <w:lvl w:ilvl="0">
      <w:start w:val="1"/>
      <w:numFmt w:val="japaneseCounting"/>
      <w:lvlText w:val="%1、"/>
      <w:lvlJc w:val="left"/>
      <w:pPr>
        <w:tabs>
          <w:tab w:val="left" w:pos="480"/>
        </w:tabs>
        <w:ind w:left="480" w:hanging="480"/>
      </w:pPr>
      <w:rPr>
        <w:rFonts w:hint="eastAsia"/>
      </w:rPr>
    </w:lvl>
  </w:abstractNum>
  <w:abstractNum w:abstractNumId="1">
    <w:nsid w:val="2BC446A1"/>
    <w:multiLevelType w:val="singleLevel"/>
    <w:tmpl w:val="2BC446A1"/>
    <w:lvl w:ilvl="0">
      <w:start w:val="1"/>
      <w:numFmt w:val="decimal"/>
      <w:lvlText w:val="%1．"/>
      <w:lvlJc w:val="left"/>
      <w:pPr>
        <w:tabs>
          <w:tab w:val="left" w:pos="960"/>
        </w:tabs>
        <w:ind w:left="960" w:hanging="360"/>
      </w:pPr>
      <w:rPr>
        <w:rFonts w:hint="eastAsia"/>
      </w:rPr>
    </w:lvl>
  </w:abstractNum>
  <w:abstractNum w:abstractNumId="2">
    <w:nsid w:val="5505A8B0"/>
    <w:multiLevelType w:val="singleLevel"/>
    <w:tmpl w:val="5505A8B0"/>
    <w:lvl w:ilvl="0">
      <w:start w:val="7"/>
      <w:numFmt w:val="chineseCounting"/>
      <w:suff w:val="nothing"/>
      <w:lvlText w:val="%1、"/>
      <w:lvlJc w:val="left"/>
    </w:lvl>
  </w:abstractNum>
  <w:abstractNum w:abstractNumId="3">
    <w:nsid w:val="70BE7220"/>
    <w:multiLevelType w:val="multilevel"/>
    <w:tmpl w:val="70BE722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0"/>
  <w:drawingGridVerticalSpacing w:val="157"/>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3F"/>
    <w:rsid w:val="00000226"/>
    <w:rsid w:val="00001144"/>
    <w:rsid w:val="00001404"/>
    <w:rsid w:val="00001452"/>
    <w:rsid w:val="000018E1"/>
    <w:rsid w:val="00001957"/>
    <w:rsid w:val="00001B64"/>
    <w:rsid w:val="00001BD5"/>
    <w:rsid w:val="00001FC5"/>
    <w:rsid w:val="000027CC"/>
    <w:rsid w:val="000029E7"/>
    <w:rsid w:val="00002E10"/>
    <w:rsid w:val="000036D9"/>
    <w:rsid w:val="00003AD6"/>
    <w:rsid w:val="00003C3C"/>
    <w:rsid w:val="00003C5C"/>
    <w:rsid w:val="00004218"/>
    <w:rsid w:val="000043D0"/>
    <w:rsid w:val="0000454C"/>
    <w:rsid w:val="00004C64"/>
    <w:rsid w:val="00004D63"/>
    <w:rsid w:val="00005173"/>
    <w:rsid w:val="000053DC"/>
    <w:rsid w:val="00005434"/>
    <w:rsid w:val="000054C7"/>
    <w:rsid w:val="00005FF6"/>
    <w:rsid w:val="000060B9"/>
    <w:rsid w:val="00006212"/>
    <w:rsid w:val="0000631A"/>
    <w:rsid w:val="000067B2"/>
    <w:rsid w:val="0000691A"/>
    <w:rsid w:val="000069D2"/>
    <w:rsid w:val="00006D81"/>
    <w:rsid w:val="000070F5"/>
    <w:rsid w:val="0000717F"/>
    <w:rsid w:val="00007343"/>
    <w:rsid w:val="000077C6"/>
    <w:rsid w:val="00007B1C"/>
    <w:rsid w:val="00007C6A"/>
    <w:rsid w:val="00007C98"/>
    <w:rsid w:val="000103DD"/>
    <w:rsid w:val="00010709"/>
    <w:rsid w:val="00010A06"/>
    <w:rsid w:val="00010E77"/>
    <w:rsid w:val="0001171C"/>
    <w:rsid w:val="00011BE6"/>
    <w:rsid w:val="00011C7F"/>
    <w:rsid w:val="0001225F"/>
    <w:rsid w:val="00012BFD"/>
    <w:rsid w:val="00013320"/>
    <w:rsid w:val="000134B7"/>
    <w:rsid w:val="0001384F"/>
    <w:rsid w:val="00013C97"/>
    <w:rsid w:val="00014B73"/>
    <w:rsid w:val="00014C68"/>
    <w:rsid w:val="00014F18"/>
    <w:rsid w:val="00015078"/>
    <w:rsid w:val="0001590E"/>
    <w:rsid w:val="00015CA0"/>
    <w:rsid w:val="00015D5E"/>
    <w:rsid w:val="0001680C"/>
    <w:rsid w:val="00016EA7"/>
    <w:rsid w:val="00016F16"/>
    <w:rsid w:val="000170B7"/>
    <w:rsid w:val="000170D9"/>
    <w:rsid w:val="0001734F"/>
    <w:rsid w:val="00017BE5"/>
    <w:rsid w:val="00020052"/>
    <w:rsid w:val="000204A6"/>
    <w:rsid w:val="00020850"/>
    <w:rsid w:val="00020C1B"/>
    <w:rsid w:val="00021193"/>
    <w:rsid w:val="000212A1"/>
    <w:rsid w:val="00021B9B"/>
    <w:rsid w:val="0002234B"/>
    <w:rsid w:val="00022439"/>
    <w:rsid w:val="0002272A"/>
    <w:rsid w:val="00022D0C"/>
    <w:rsid w:val="00023086"/>
    <w:rsid w:val="000233BA"/>
    <w:rsid w:val="000238B0"/>
    <w:rsid w:val="000239E7"/>
    <w:rsid w:val="00023A5A"/>
    <w:rsid w:val="00024485"/>
    <w:rsid w:val="000244DE"/>
    <w:rsid w:val="000244E8"/>
    <w:rsid w:val="00024825"/>
    <w:rsid w:val="00024C05"/>
    <w:rsid w:val="00025074"/>
    <w:rsid w:val="000268A2"/>
    <w:rsid w:val="00027196"/>
    <w:rsid w:val="000278EA"/>
    <w:rsid w:val="00027AE2"/>
    <w:rsid w:val="00030BC8"/>
    <w:rsid w:val="00030DC9"/>
    <w:rsid w:val="00031201"/>
    <w:rsid w:val="00031203"/>
    <w:rsid w:val="000316B9"/>
    <w:rsid w:val="00031DC7"/>
    <w:rsid w:val="00031E1A"/>
    <w:rsid w:val="0003243A"/>
    <w:rsid w:val="000324F8"/>
    <w:rsid w:val="000325AE"/>
    <w:rsid w:val="00032D4F"/>
    <w:rsid w:val="000338F4"/>
    <w:rsid w:val="00033918"/>
    <w:rsid w:val="0003398C"/>
    <w:rsid w:val="00033C48"/>
    <w:rsid w:val="00034040"/>
    <w:rsid w:val="000341E9"/>
    <w:rsid w:val="00034300"/>
    <w:rsid w:val="0003488D"/>
    <w:rsid w:val="00034F9D"/>
    <w:rsid w:val="00035263"/>
    <w:rsid w:val="00035641"/>
    <w:rsid w:val="0003592E"/>
    <w:rsid w:val="00035A31"/>
    <w:rsid w:val="000368DD"/>
    <w:rsid w:val="00036E62"/>
    <w:rsid w:val="00036EC3"/>
    <w:rsid w:val="00037404"/>
    <w:rsid w:val="00037509"/>
    <w:rsid w:val="0003761A"/>
    <w:rsid w:val="00037718"/>
    <w:rsid w:val="0004031A"/>
    <w:rsid w:val="000404A9"/>
    <w:rsid w:val="00040693"/>
    <w:rsid w:val="000407ED"/>
    <w:rsid w:val="00040CD1"/>
    <w:rsid w:val="00040E1D"/>
    <w:rsid w:val="00040FB7"/>
    <w:rsid w:val="000418ED"/>
    <w:rsid w:val="00041BEC"/>
    <w:rsid w:val="0004232F"/>
    <w:rsid w:val="0004234F"/>
    <w:rsid w:val="0004308D"/>
    <w:rsid w:val="0004318A"/>
    <w:rsid w:val="0004347C"/>
    <w:rsid w:val="00043530"/>
    <w:rsid w:val="000436AE"/>
    <w:rsid w:val="0004372F"/>
    <w:rsid w:val="0004375A"/>
    <w:rsid w:val="00043AB3"/>
    <w:rsid w:val="00043EAC"/>
    <w:rsid w:val="00044237"/>
    <w:rsid w:val="00044472"/>
    <w:rsid w:val="000445E9"/>
    <w:rsid w:val="000446F5"/>
    <w:rsid w:val="00044701"/>
    <w:rsid w:val="00044FC7"/>
    <w:rsid w:val="00044FD9"/>
    <w:rsid w:val="000451DA"/>
    <w:rsid w:val="0004564D"/>
    <w:rsid w:val="000456ED"/>
    <w:rsid w:val="00045D1C"/>
    <w:rsid w:val="00045E99"/>
    <w:rsid w:val="0004600E"/>
    <w:rsid w:val="00046036"/>
    <w:rsid w:val="000462F6"/>
    <w:rsid w:val="0004632B"/>
    <w:rsid w:val="00046402"/>
    <w:rsid w:val="0004649C"/>
    <w:rsid w:val="00046AC4"/>
    <w:rsid w:val="00046F5E"/>
    <w:rsid w:val="00047205"/>
    <w:rsid w:val="00047A7A"/>
    <w:rsid w:val="00047FF7"/>
    <w:rsid w:val="00050578"/>
    <w:rsid w:val="000506F7"/>
    <w:rsid w:val="000507A4"/>
    <w:rsid w:val="0005091C"/>
    <w:rsid w:val="00050983"/>
    <w:rsid w:val="00050B7A"/>
    <w:rsid w:val="00050BF1"/>
    <w:rsid w:val="00050F25"/>
    <w:rsid w:val="0005123F"/>
    <w:rsid w:val="000515D5"/>
    <w:rsid w:val="00051A41"/>
    <w:rsid w:val="000520B0"/>
    <w:rsid w:val="00052208"/>
    <w:rsid w:val="00052485"/>
    <w:rsid w:val="0005261B"/>
    <w:rsid w:val="00052769"/>
    <w:rsid w:val="00052991"/>
    <w:rsid w:val="000529FB"/>
    <w:rsid w:val="00052DC5"/>
    <w:rsid w:val="00052F72"/>
    <w:rsid w:val="000531B1"/>
    <w:rsid w:val="0005321E"/>
    <w:rsid w:val="0005334D"/>
    <w:rsid w:val="0005368A"/>
    <w:rsid w:val="000536C0"/>
    <w:rsid w:val="00053791"/>
    <w:rsid w:val="00053A66"/>
    <w:rsid w:val="00053B19"/>
    <w:rsid w:val="00053C52"/>
    <w:rsid w:val="00054B3F"/>
    <w:rsid w:val="00054DE4"/>
    <w:rsid w:val="00055037"/>
    <w:rsid w:val="00055464"/>
    <w:rsid w:val="0005587C"/>
    <w:rsid w:val="00055B5A"/>
    <w:rsid w:val="00055EAF"/>
    <w:rsid w:val="000565EA"/>
    <w:rsid w:val="00056751"/>
    <w:rsid w:val="00056904"/>
    <w:rsid w:val="00056C38"/>
    <w:rsid w:val="0005712A"/>
    <w:rsid w:val="00057705"/>
    <w:rsid w:val="00057CB9"/>
    <w:rsid w:val="00057EC7"/>
    <w:rsid w:val="00060548"/>
    <w:rsid w:val="00060560"/>
    <w:rsid w:val="000606DB"/>
    <w:rsid w:val="000607E7"/>
    <w:rsid w:val="00060921"/>
    <w:rsid w:val="00060CD4"/>
    <w:rsid w:val="00060E38"/>
    <w:rsid w:val="00060F4F"/>
    <w:rsid w:val="00061313"/>
    <w:rsid w:val="000613F6"/>
    <w:rsid w:val="00061682"/>
    <w:rsid w:val="00061780"/>
    <w:rsid w:val="0006193C"/>
    <w:rsid w:val="000621EA"/>
    <w:rsid w:val="0006257F"/>
    <w:rsid w:val="000628F8"/>
    <w:rsid w:val="000631FD"/>
    <w:rsid w:val="0006355D"/>
    <w:rsid w:val="000637BD"/>
    <w:rsid w:val="000637FD"/>
    <w:rsid w:val="00063B34"/>
    <w:rsid w:val="00063CE6"/>
    <w:rsid w:val="00064228"/>
    <w:rsid w:val="0006489D"/>
    <w:rsid w:val="00064963"/>
    <w:rsid w:val="000649AD"/>
    <w:rsid w:val="00064AFD"/>
    <w:rsid w:val="00064B2F"/>
    <w:rsid w:val="000651E7"/>
    <w:rsid w:val="00065753"/>
    <w:rsid w:val="00065CEF"/>
    <w:rsid w:val="00065E10"/>
    <w:rsid w:val="00065ECE"/>
    <w:rsid w:val="00066490"/>
    <w:rsid w:val="00066745"/>
    <w:rsid w:val="00066AF5"/>
    <w:rsid w:val="00066C3F"/>
    <w:rsid w:val="00066C89"/>
    <w:rsid w:val="00066F5B"/>
    <w:rsid w:val="00067157"/>
    <w:rsid w:val="0006784A"/>
    <w:rsid w:val="00067B29"/>
    <w:rsid w:val="00067D63"/>
    <w:rsid w:val="00070599"/>
    <w:rsid w:val="0007092F"/>
    <w:rsid w:val="00070DD4"/>
    <w:rsid w:val="00071A6E"/>
    <w:rsid w:val="00071B8A"/>
    <w:rsid w:val="00071BF5"/>
    <w:rsid w:val="00071FB9"/>
    <w:rsid w:val="00072084"/>
    <w:rsid w:val="000723C6"/>
    <w:rsid w:val="00072B1E"/>
    <w:rsid w:val="0007300A"/>
    <w:rsid w:val="0007315D"/>
    <w:rsid w:val="00073481"/>
    <w:rsid w:val="000735BB"/>
    <w:rsid w:val="00073A12"/>
    <w:rsid w:val="00073E16"/>
    <w:rsid w:val="0007433F"/>
    <w:rsid w:val="00074C34"/>
    <w:rsid w:val="00074EDD"/>
    <w:rsid w:val="00075C19"/>
    <w:rsid w:val="00075DB4"/>
    <w:rsid w:val="00075E2B"/>
    <w:rsid w:val="00075EF9"/>
    <w:rsid w:val="000760C3"/>
    <w:rsid w:val="00076A48"/>
    <w:rsid w:val="00077560"/>
    <w:rsid w:val="00077A06"/>
    <w:rsid w:val="0008000A"/>
    <w:rsid w:val="00080796"/>
    <w:rsid w:val="00080AB5"/>
    <w:rsid w:val="00081608"/>
    <w:rsid w:val="000818CC"/>
    <w:rsid w:val="00081962"/>
    <w:rsid w:val="00081C43"/>
    <w:rsid w:val="00081D0E"/>
    <w:rsid w:val="00081F13"/>
    <w:rsid w:val="00081F97"/>
    <w:rsid w:val="0008204A"/>
    <w:rsid w:val="00082158"/>
    <w:rsid w:val="00082328"/>
    <w:rsid w:val="0008251C"/>
    <w:rsid w:val="00082742"/>
    <w:rsid w:val="00082974"/>
    <w:rsid w:val="00082B72"/>
    <w:rsid w:val="00083044"/>
    <w:rsid w:val="000831DB"/>
    <w:rsid w:val="0008354E"/>
    <w:rsid w:val="000838C3"/>
    <w:rsid w:val="0008392E"/>
    <w:rsid w:val="00083AA0"/>
    <w:rsid w:val="0008413E"/>
    <w:rsid w:val="0008421A"/>
    <w:rsid w:val="0008427B"/>
    <w:rsid w:val="0008442D"/>
    <w:rsid w:val="000845FA"/>
    <w:rsid w:val="000846F6"/>
    <w:rsid w:val="000848FD"/>
    <w:rsid w:val="00085200"/>
    <w:rsid w:val="000853A8"/>
    <w:rsid w:val="00085491"/>
    <w:rsid w:val="00085D4B"/>
    <w:rsid w:val="00085DD4"/>
    <w:rsid w:val="000869AF"/>
    <w:rsid w:val="000872E4"/>
    <w:rsid w:val="000875EB"/>
    <w:rsid w:val="00087628"/>
    <w:rsid w:val="00087FB4"/>
    <w:rsid w:val="000903FC"/>
    <w:rsid w:val="00090A7E"/>
    <w:rsid w:val="00090C02"/>
    <w:rsid w:val="000910F2"/>
    <w:rsid w:val="000911A9"/>
    <w:rsid w:val="0009123D"/>
    <w:rsid w:val="00091487"/>
    <w:rsid w:val="00091665"/>
    <w:rsid w:val="000917A3"/>
    <w:rsid w:val="00091C0E"/>
    <w:rsid w:val="00091CDB"/>
    <w:rsid w:val="0009289C"/>
    <w:rsid w:val="00093301"/>
    <w:rsid w:val="0009348D"/>
    <w:rsid w:val="00093749"/>
    <w:rsid w:val="00093D8D"/>
    <w:rsid w:val="000940C8"/>
    <w:rsid w:val="00094589"/>
    <w:rsid w:val="00094741"/>
    <w:rsid w:val="000947F7"/>
    <w:rsid w:val="00094ABA"/>
    <w:rsid w:val="0009506D"/>
    <w:rsid w:val="00095499"/>
    <w:rsid w:val="00095A64"/>
    <w:rsid w:val="00095B85"/>
    <w:rsid w:val="00096385"/>
    <w:rsid w:val="000966BE"/>
    <w:rsid w:val="00096BA6"/>
    <w:rsid w:val="00097283"/>
    <w:rsid w:val="000A01ED"/>
    <w:rsid w:val="000A044E"/>
    <w:rsid w:val="000A05CA"/>
    <w:rsid w:val="000A09B6"/>
    <w:rsid w:val="000A0F56"/>
    <w:rsid w:val="000A11FB"/>
    <w:rsid w:val="000A1339"/>
    <w:rsid w:val="000A168E"/>
    <w:rsid w:val="000A16A7"/>
    <w:rsid w:val="000A19CF"/>
    <w:rsid w:val="000A1C1F"/>
    <w:rsid w:val="000A1D25"/>
    <w:rsid w:val="000A1F0D"/>
    <w:rsid w:val="000A2401"/>
    <w:rsid w:val="000A2C26"/>
    <w:rsid w:val="000A2CAA"/>
    <w:rsid w:val="000A3275"/>
    <w:rsid w:val="000A3EE8"/>
    <w:rsid w:val="000A4182"/>
    <w:rsid w:val="000A41B7"/>
    <w:rsid w:val="000A4224"/>
    <w:rsid w:val="000A4529"/>
    <w:rsid w:val="000A4706"/>
    <w:rsid w:val="000A4712"/>
    <w:rsid w:val="000A47BA"/>
    <w:rsid w:val="000A47F1"/>
    <w:rsid w:val="000A4BDD"/>
    <w:rsid w:val="000A5374"/>
    <w:rsid w:val="000A5567"/>
    <w:rsid w:val="000A55D1"/>
    <w:rsid w:val="000A5AC4"/>
    <w:rsid w:val="000A5B3F"/>
    <w:rsid w:val="000A6158"/>
    <w:rsid w:val="000A6813"/>
    <w:rsid w:val="000A6964"/>
    <w:rsid w:val="000A6A16"/>
    <w:rsid w:val="000A6ED6"/>
    <w:rsid w:val="000A7ED6"/>
    <w:rsid w:val="000A7EF7"/>
    <w:rsid w:val="000A7EF8"/>
    <w:rsid w:val="000B0A3B"/>
    <w:rsid w:val="000B1714"/>
    <w:rsid w:val="000B1D9D"/>
    <w:rsid w:val="000B1DB1"/>
    <w:rsid w:val="000B219D"/>
    <w:rsid w:val="000B26BB"/>
    <w:rsid w:val="000B2BF8"/>
    <w:rsid w:val="000B34D8"/>
    <w:rsid w:val="000B3A2F"/>
    <w:rsid w:val="000B3B67"/>
    <w:rsid w:val="000B4354"/>
    <w:rsid w:val="000B4985"/>
    <w:rsid w:val="000B498F"/>
    <w:rsid w:val="000B4BB4"/>
    <w:rsid w:val="000B51A8"/>
    <w:rsid w:val="000B51E1"/>
    <w:rsid w:val="000B5E19"/>
    <w:rsid w:val="000B6111"/>
    <w:rsid w:val="000B6278"/>
    <w:rsid w:val="000B628F"/>
    <w:rsid w:val="000B655C"/>
    <w:rsid w:val="000B693E"/>
    <w:rsid w:val="000B6CD0"/>
    <w:rsid w:val="000B7358"/>
    <w:rsid w:val="000B752F"/>
    <w:rsid w:val="000B75D1"/>
    <w:rsid w:val="000B78CB"/>
    <w:rsid w:val="000B799B"/>
    <w:rsid w:val="000B79A9"/>
    <w:rsid w:val="000B7BDF"/>
    <w:rsid w:val="000C0602"/>
    <w:rsid w:val="000C076E"/>
    <w:rsid w:val="000C0B82"/>
    <w:rsid w:val="000C1103"/>
    <w:rsid w:val="000C114C"/>
    <w:rsid w:val="000C1172"/>
    <w:rsid w:val="000C1203"/>
    <w:rsid w:val="000C1428"/>
    <w:rsid w:val="000C1F35"/>
    <w:rsid w:val="000C3200"/>
    <w:rsid w:val="000C41A8"/>
    <w:rsid w:val="000C44E6"/>
    <w:rsid w:val="000C47CC"/>
    <w:rsid w:val="000C4837"/>
    <w:rsid w:val="000C4DA7"/>
    <w:rsid w:val="000C5479"/>
    <w:rsid w:val="000C549C"/>
    <w:rsid w:val="000C5764"/>
    <w:rsid w:val="000C5A6A"/>
    <w:rsid w:val="000C5FE0"/>
    <w:rsid w:val="000C60B8"/>
    <w:rsid w:val="000C65EC"/>
    <w:rsid w:val="000C65FB"/>
    <w:rsid w:val="000C66E8"/>
    <w:rsid w:val="000C6CBB"/>
    <w:rsid w:val="000C6CF7"/>
    <w:rsid w:val="000C76F5"/>
    <w:rsid w:val="000C78A3"/>
    <w:rsid w:val="000C7BCB"/>
    <w:rsid w:val="000C7BFD"/>
    <w:rsid w:val="000C7C7E"/>
    <w:rsid w:val="000C7DC9"/>
    <w:rsid w:val="000D016E"/>
    <w:rsid w:val="000D01DC"/>
    <w:rsid w:val="000D03D2"/>
    <w:rsid w:val="000D0496"/>
    <w:rsid w:val="000D0771"/>
    <w:rsid w:val="000D080D"/>
    <w:rsid w:val="000D08DC"/>
    <w:rsid w:val="000D0A4B"/>
    <w:rsid w:val="000D0B3E"/>
    <w:rsid w:val="000D0B80"/>
    <w:rsid w:val="000D0BBC"/>
    <w:rsid w:val="000D0E28"/>
    <w:rsid w:val="000D1720"/>
    <w:rsid w:val="000D1B4B"/>
    <w:rsid w:val="000D1FF1"/>
    <w:rsid w:val="000D2223"/>
    <w:rsid w:val="000D249A"/>
    <w:rsid w:val="000D295C"/>
    <w:rsid w:val="000D2D4C"/>
    <w:rsid w:val="000D3089"/>
    <w:rsid w:val="000D3119"/>
    <w:rsid w:val="000D3132"/>
    <w:rsid w:val="000D314C"/>
    <w:rsid w:val="000D3344"/>
    <w:rsid w:val="000D3D65"/>
    <w:rsid w:val="000D3E3D"/>
    <w:rsid w:val="000D3E4F"/>
    <w:rsid w:val="000D3FF4"/>
    <w:rsid w:val="000D436B"/>
    <w:rsid w:val="000D4376"/>
    <w:rsid w:val="000D49F8"/>
    <w:rsid w:val="000D4A52"/>
    <w:rsid w:val="000D4D7B"/>
    <w:rsid w:val="000D5383"/>
    <w:rsid w:val="000D53F2"/>
    <w:rsid w:val="000D5745"/>
    <w:rsid w:val="000D5E98"/>
    <w:rsid w:val="000D668A"/>
    <w:rsid w:val="000D6B32"/>
    <w:rsid w:val="000D6F68"/>
    <w:rsid w:val="000D6FC6"/>
    <w:rsid w:val="000D7D0F"/>
    <w:rsid w:val="000E023F"/>
    <w:rsid w:val="000E02C6"/>
    <w:rsid w:val="000E036E"/>
    <w:rsid w:val="000E0375"/>
    <w:rsid w:val="000E0458"/>
    <w:rsid w:val="000E07D6"/>
    <w:rsid w:val="000E0BF7"/>
    <w:rsid w:val="000E0F8C"/>
    <w:rsid w:val="000E17B8"/>
    <w:rsid w:val="000E245E"/>
    <w:rsid w:val="000E2E9A"/>
    <w:rsid w:val="000E3F35"/>
    <w:rsid w:val="000E4023"/>
    <w:rsid w:val="000E4386"/>
    <w:rsid w:val="000E44C8"/>
    <w:rsid w:val="000E5674"/>
    <w:rsid w:val="000E579F"/>
    <w:rsid w:val="000E591C"/>
    <w:rsid w:val="000E6314"/>
    <w:rsid w:val="000E6DA4"/>
    <w:rsid w:val="000E6E5C"/>
    <w:rsid w:val="000E7159"/>
    <w:rsid w:val="000E7DDA"/>
    <w:rsid w:val="000F0310"/>
    <w:rsid w:val="000F0C3A"/>
    <w:rsid w:val="000F14C8"/>
    <w:rsid w:val="000F1FCB"/>
    <w:rsid w:val="000F22BA"/>
    <w:rsid w:val="000F252D"/>
    <w:rsid w:val="000F2547"/>
    <w:rsid w:val="000F27EC"/>
    <w:rsid w:val="000F2A7F"/>
    <w:rsid w:val="000F32D3"/>
    <w:rsid w:val="000F3671"/>
    <w:rsid w:val="000F3BEF"/>
    <w:rsid w:val="000F3CBC"/>
    <w:rsid w:val="000F3E82"/>
    <w:rsid w:val="000F3F87"/>
    <w:rsid w:val="000F42A3"/>
    <w:rsid w:val="000F50A9"/>
    <w:rsid w:val="000F513F"/>
    <w:rsid w:val="000F5248"/>
    <w:rsid w:val="000F5390"/>
    <w:rsid w:val="000F5990"/>
    <w:rsid w:val="000F59B4"/>
    <w:rsid w:val="000F5BD6"/>
    <w:rsid w:val="000F673B"/>
    <w:rsid w:val="000F6B84"/>
    <w:rsid w:val="000F7694"/>
    <w:rsid w:val="000F7806"/>
    <w:rsid w:val="000F78F8"/>
    <w:rsid w:val="0010046C"/>
    <w:rsid w:val="0010056E"/>
    <w:rsid w:val="001009E2"/>
    <w:rsid w:val="00100F7F"/>
    <w:rsid w:val="00101144"/>
    <w:rsid w:val="001012F3"/>
    <w:rsid w:val="00101F0C"/>
    <w:rsid w:val="00101F1B"/>
    <w:rsid w:val="001022BB"/>
    <w:rsid w:val="0010238F"/>
    <w:rsid w:val="00102C0A"/>
    <w:rsid w:val="0010393F"/>
    <w:rsid w:val="00103AF6"/>
    <w:rsid w:val="00103D0B"/>
    <w:rsid w:val="00104228"/>
    <w:rsid w:val="00105594"/>
    <w:rsid w:val="00105822"/>
    <w:rsid w:val="00105913"/>
    <w:rsid w:val="001059ED"/>
    <w:rsid w:val="00106660"/>
    <w:rsid w:val="0010696E"/>
    <w:rsid w:val="001069E2"/>
    <w:rsid w:val="00106B80"/>
    <w:rsid w:val="00106E25"/>
    <w:rsid w:val="00107104"/>
    <w:rsid w:val="001071BF"/>
    <w:rsid w:val="00107239"/>
    <w:rsid w:val="0010729D"/>
    <w:rsid w:val="00107362"/>
    <w:rsid w:val="00107A13"/>
    <w:rsid w:val="00107C20"/>
    <w:rsid w:val="00107FF8"/>
    <w:rsid w:val="0011014A"/>
    <w:rsid w:val="0011094F"/>
    <w:rsid w:val="001109E9"/>
    <w:rsid w:val="00110A16"/>
    <w:rsid w:val="00110AE6"/>
    <w:rsid w:val="00110B5B"/>
    <w:rsid w:val="00110D5D"/>
    <w:rsid w:val="00111065"/>
    <w:rsid w:val="0011115E"/>
    <w:rsid w:val="001114AA"/>
    <w:rsid w:val="00111C32"/>
    <w:rsid w:val="00112260"/>
    <w:rsid w:val="00112D18"/>
    <w:rsid w:val="00112D98"/>
    <w:rsid w:val="00112E6C"/>
    <w:rsid w:val="00113191"/>
    <w:rsid w:val="00113709"/>
    <w:rsid w:val="0011418B"/>
    <w:rsid w:val="00114284"/>
    <w:rsid w:val="00114555"/>
    <w:rsid w:val="00114AB5"/>
    <w:rsid w:val="001150C1"/>
    <w:rsid w:val="00115488"/>
    <w:rsid w:val="0011570E"/>
    <w:rsid w:val="00115B4A"/>
    <w:rsid w:val="00115DB0"/>
    <w:rsid w:val="0011601F"/>
    <w:rsid w:val="00116020"/>
    <w:rsid w:val="0011611C"/>
    <w:rsid w:val="00116121"/>
    <w:rsid w:val="001165F3"/>
    <w:rsid w:val="0011666A"/>
    <w:rsid w:val="001169D7"/>
    <w:rsid w:val="00116CE5"/>
    <w:rsid w:val="001171BF"/>
    <w:rsid w:val="001172FC"/>
    <w:rsid w:val="00117670"/>
    <w:rsid w:val="00117D3D"/>
    <w:rsid w:val="00117F31"/>
    <w:rsid w:val="001200FA"/>
    <w:rsid w:val="00120363"/>
    <w:rsid w:val="001208CD"/>
    <w:rsid w:val="00120B2E"/>
    <w:rsid w:val="00120B74"/>
    <w:rsid w:val="00120F11"/>
    <w:rsid w:val="00120FDC"/>
    <w:rsid w:val="00121042"/>
    <w:rsid w:val="001216DE"/>
    <w:rsid w:val="00121740"/>
    <w:rsid w:val="00122201"/>
    <w:rsid w:val="001227FF"/>
    <w:rsid w:val="0012291A"/>
    <w:rsid w:val="00122A16"/>
    <w:rsid w:val="00122A48"/>
    <w:rsid w:val="00122C78"/>
    <w:rsid w:val="0012338A"/>
    <w:rsid w:val="001237ED"/>
    <w:rsid w:val="00123D89"/>
    <w:rsid w:val="00123E15"/>
    <w:rsid w:val="00123EC4"/>
    <w:rsid w:val="00124366"/>
    <w:rsid w:val="001245FD"/>
    <w:rsid w:val="001247E5"/>
    <w:rsid w:val="00124A93"/>
    <w:rsid w:val="00125432"/>
    <w:rsid w:val="00125CA9"/>
    <w:rsid w:val="00126006"/>
    <w:rsid w:val="0012606E"/>
    <w:rsid w:val="00126678"/>
    <w:rsid w:val="001266DA"/>
    <w:rsid w:val="0012756E"/>
    <w:rsid w:val="001275E3"/>
    <w:rsid w:val="00127855"/>
    <w:rsid w:val="00127CFB"/>
    <w:rsid w:val="001300D5"/>
    <w:rsid w:val="001302BB"/>
    <w:rsid w:val="001302C5"/>
    <w:rsid w:val="00130513"/>
    <w:rsid w:val="00130527"/>
    <w:rsid w:val="00130537"/>
    <w:rsid w:val="0013095C"/>
    <w:rsid w:val="00130B8C"/>
    <w:rsid w:val="001310BE"/>
    <w:rsid w:val="00131167"/>
    <w:rsid w:val="0013119B"/>
    <w:rsid w:val="0013136C"/>
    <w:rsid w:val="001315AC"/>
    <w:rsid w:val="001319DF"/>
    <w:rsid w:val="0013220D"/>
    <w:rsid w:val="00132336"/>
    <w:rsid w:val="0013273D"/>
    <w:rsid w:val="00132BA8"/>
    <w:rsid w:val="00132F28"/>
    <w:rsid w:val="00132F42"/>
    <w:rsid w:val="00133576"/>
    <w:rsid w:val="001335FD"/>
    <w:rsid w:val="00133606"/>
    <w:rsid w:val="00133680"/>
    <w:rsid w:val="00133D9E"/>
    <w:rsid w:val="001342FA"/>
    <w:rsid w:val="00134789"/>
    <w:rsid w:val="00134D1F"/>
    <w:rsid w:val="00134E3D"/>
    <w:rsid w:val="00135140"/>
    <w:rsid w:val="00135196"/>
    <w:rsid w:val="00135802"/>
    <w:rsid w:val="00135B96"/>
    <w:rsid w:val="00135DC7"/>
    <w:rsid w:val="00136038"/>
    <w:rsid w:val="00136039"/>
    <w:rsid w:val="001360B7"/>
    <w:rsid w:val="001360E3"/>
    <w:rsid w:val="00136410"/>
    <w:rsid w:val="001366DE"/>
    <w:rsid w:val="00136822"/>
    <w:rsid w:val="00136A20"/>
    <w:rsid w:val="00136A49"/>
    <w:rsid w:val="00136D79"/>
    <w:rsid w:val="00136E7D"/>
    <w:rsid w:val="00137273"/>
    <w:rsid w:val="0013731C"/>
    <w:rsid w:val="00137A11"/>
    <w:rsid w:val="00137B6C"/>
    <w:rsid w:val="00137BC5"/>
    <w:rsid w:val="00137C4C"/>
    <w:rsid w:val="00140016"/>
    <w:rsid w:val="00140029"/>
    <w:rsid w:val="0014032A"/>
    <w:rsid w:val="001403A6"/>
    <w:rsid w:val="0014065F"/>
    <w:rsid w:val="0014077D"/>
    <w:rsid w:val="00140961"/>
    <w:rsid w:val="00140B8B"/>
    <w:rsid w:val="00140C05"/>
    <w:rsid w:val="00140ED8"/>
    <w:rsid w:val="0014128B"/>
    <w:rsid w:val="0014129C"/>
    <w:rsid w:val="001414A4"/>
    <w:rsid w:val="00141B23"/>
    <w:rsid w:val="00141B4E"/>
    <w:rsid w:val="00141D84"/>
    <w:rsid w:val="00141E0F"/>
    <w:rsid w:val="0014211C"/>
    <w:rsid w:val="00142619"/>
    <w:rsid w:val="00142660"/>
    <w:rsid w:val="00142992"/>
    <w:rsid w:val="00143058"/>
    <w:rsid w:val="001438EE"/>
    <w:rsid w:val="001439F7"/>
    <w:rsid w:val="00143ED3"/>
    <w:rsid w:val="00144671"/>
    <w:rsid w:val="0014479C"/>
    <w:rsid w:val="00144A16"/>
    <w:rsid w:val="00144F7E"/>
    <w:rsid w:val="00144F9F"/>
    <w:rsid w:val="00144FF3"/>
    <w:rsid w:val="001454B6"/>
    <w:rsid w:val="00145657"/>
    <w:rsid w:val="0014572C"/>
    <w:rsid w:val="00145BBF"/>
    <w:rsid w:val="001461D9"/>
    <w:rsid w:val="001463CE"/>
    <w:rsid w:val="00146C8E"/>
    <w:rsid w:val="00146F80"/>
    <w:rsid w:val="001471A3"/>
    <w:rsid w:val="00147518"/>
    <w:rsid w:val="00147CC6"/>
    <w:rsid w:val="00147EAE"/>
    <w:rsid w:val="001500DC"/>
    <w:rsid w:val="00150351"/>
    <w:rsid w:val="001509A1"/>
    <w:rsid w:val="00150DFF"/>
    <w:rsid w:val="001510B7"/>
    <w:rsid w:val="00151203"/>
    <w:rsid w:val="001513CA"/>
    <w:rsid w:val="00151421"/>
    <w:rsid w:val="00151907"/>
    <w:rsid w:val="00151DEF"/>
    <w:rsid w:val="0015242C"/>
    <w:rsid w:val="00152681"/>
    <w:rsid w:val="00152705"/>
    <w:rsid w:val="00152B77"/>
    <w:rsid w:val="00152BB8"/>
    <w:rsid w:val="00152DFD"/>
    <w:rsid w:val="00153943"/>
    <w:rsid w:val="00153A76"/>
    <w:rsid w:val="00153C71"/>
    <w:rsid w:val="00153D2F"/>
    <w:rsid w:val="00153DB5"/>
    <w:rsid w:val="001543D7"/>
    <w:rsid w:val="00154658"/>
    <w:rsid w:val="001549DB"/>
    <w:rsid w:val="00154D8B"/>
    <w:rsid w:val="00154DE5"/>
    <w:rsid w:val="00154FB4"/>
    <w:rsid w:val="00155708"/>
    <w:rsid w:val="001558B8"/>
    <w:rsid w:val="00155A72"/>
    <w:rsid w:val="00155BE8"/>
    <w:rsid w:val="00155D54"/>
    <w:rsid w:val="00156675"/>
    <w:rsid w:val="00156FC6"/>
    <w:rsid w:val="00157437"/>
    <w:rsid w:val="0015785D"/>
    <w:rsid w:val="001578A2"/>
    <w:rsid w:val="0015793E"/>
    <w:rsid w:val="00157A9F"/>
    <w:rsid w:val="00157E1C"/>
    <w:rsid w:val="0016002E"/>
    <w:rsid w:val="00160179"/>
    <w:rsid w:val="0016027D"/>
    <w:rsid w:val="00160502"/>
    <w:rsid w:val="001606E3"/>
    <w:rsid w:val="0016083D"/>
    <w:rsid w:val="00160887"/>
    <w:rsid w:val="00160DAF"/>
    <w:rsid w:val="0016160B"/>
    <w:rsid w:val="001617E2"/>
    <w:rsid w:val="00161C02"/>
    <w:rsid w:val="00161E67"/>
    <w:rsid w:val="00162219"/>
    <w:rsid w:val="00162C21"/>
    <w:rsid w:val="001633F4"/>
    <w:rsid w:val="00163B38"/>
    <w:rsid w:val="00163C0F"/>
    <w:rsid w:val="001640BC"/>
    <w:rsid w:val="001645F4"/>
    <w:rsid w:val="001649A8"/>
    <w:rsid w:val="00164F9B"/>
    <w:rsid w:val="001653B9"/>
    <w:rsid w:val="0016575A"/>
    <w:rsid w:val="0016586C"/>
    <w:rsid w:val="0016589E"/>
    <w:rsid w:val="00165981"/>
    <w:rsid w:val="001659B9"/>
    <w:rsid w:val="00165C73"/>
    <w:rsid w:val="00165D42"/>
    <w:rsid w:val="001660CF"/>
    <w:rsid w:val="0016651B"/>
    <w:rsid w:val="0016654B"/>
    <w:rsid w:val="00166894"/>
    <w:rsid w:val="001676B2"/>
    <w:rsid w:val="00167B19"/>
    <w:rsid w:val="00170321"/>
    <w:rsid w:val="00170324"/>
    <w:rsid w:val="001703D3"/>
    <w:rsid w:val="001704F2"/>
    <w:rsid w:val="0017091C"/>
    <w:rsid w:val="00170CBE"/>
    <w:rsid w:val="00170FF5"/>
    <w:rsid w:val="0017162D"/>
    <w:rsid w:val="00171AA5"/>
    <w:rsid w:val="00171CED"/>
    <w:rsid w:val="00171E87"/>
    <w:rsid w:val="00172684"/>
    <w:rsid w:val="001727CD"/>
    <w:rsid w:val="00172D30"/>
    <w:rsid w:val="001735FA"/>
    <w:rsid w:val="001737B4"/>
    <w:rsid w:val="00174017"/>
    <w:rsid w:val="00174289"/>
    <w:rsid w:val="00174444"/>
    <w:rsid w:val="0017456F"/>
    <w:rsid w:val="00174B0A"/>
    <w:rsid w:val="00174FB0"/>
    <w:rsid w:val="00175841"/>
    <w:rsid w:val="00175881"/>
    <w:rsid w:val="001758BF"/>
    <w:rsid w:val="00176328"/>
    <w:rsid w:val="00176418"/>
    <w:rsid w:val="001769DE"/>
    <w:rsid w:val="00177108"/>
    <w:rsid w:val="00177675"/>
    <w:rsid w:val="001776E7"/>
    <w:rsid w:val="001800CE"/>
    <w:rsid w:val="00180545"/>
    <w:rsid w:val="00180742"/>
    <w:rsid w:val="00180A5A"/>
    <w:rsid w:val="00180BBE"/>
    <w:rsid w:val="00180CF1"/>
    <w:rsid w:val="00180D60"/>
    <w:rsid w:val="00180E4E"/>
    <w:rsid w:val="00180F03"/>
    <w:rsid w:val="00181219"/>
    <w:rsid w:val="00181470"/>
    <w:rsid w:val="001814F5"/>
    <w:rsid w:val="00181758"/>
    <w:rsid w:val="00181778"/>
    <w:rsid w:val="00181901"/>
    <w:rsid w:val="00181A0F"/>
    <w:rsid w:val="00181B22"/>
    <w:rsid w:val="001824A9"/>
    <w:rsid w:val="001824F3"/>
    <w:rsid w:val="001828F3"/>
    <w:rsid w:val="00182ABC"/>
    <w:rsid w:val="00182B73"/>
    <w:rsid w:val="00182E7C"/>
    <w:rsid w:val="00182E9C"/>
    <w:rsid w:val="0018307A"/>
    <w:rsid w:val="00183106"/>
    <w:rsid w:val="00183397"/>
    <w:rsid w:val="0018352E"/>
    <w:rsid w:val="001835C4"/>
    <w:rsid w:val="0018371A"/>
    <w:rsid w:val="00183986"/>
    <w:rsid w:val="00183B45"/>
    <w:rsid w:val="00183E47"/>
    <w:rsid w:val="00184267"/>
    <w:rsid w:val="001843C3"/>
    <w:rsid w:val="0018479E"/>
    <w:rsid w:val="001847A1"/>
    <w:rsid w:val="001847C3"/>
    <w:rsid w:val="0018495C"/>
    <w:rsid w:val="00184EE7"/>
    <w:rsid w:val="00184FA4"/>
    <w:rsid w:val="00185408"/>
    <w:rsid w:val="001856E0"/>
    <w:rsid w:val="00186346"/>
    <w:rsid w:val="0018672D"/>
    <w:rsid w:val="0018693A"/>
    <w:rsid w:val="00186BBA"/>
    <w:rsid w:val="00186E4A"/>
    <w:rsid w:val="00187262"/>
    <w:rsid w:val="001877DF"/>
    <w:rsid w:val="0019003B"/>
    <w:rsid w:val="00190200"/>
    <w:rsid w:val="00190236"/>
    <w:rsid w:val="001902A2"/>
    <w:rsid w:val="0019106E"/>
    <w:rsid w:val="0019158F"/>
    <w:rsid w:val="001917FA"/>
    <w:rsid w:val="0019199F"/>
    <w:rsid w:val="001919A0"/>
    <w:rsid w:val="00191ACE"/>
    <w:rsid w:val="00192157"/>
    <w:rsid w:val="0019238F"/>
    <w:rsid w:val="001936DE"/>
    <w:rsid w:val="00193AA6"/>
    <w:rsid w:val="00194149"/>
    <w:rsid w:val="00194194"/>
    <w:rsid w:val="00194921"/>
    <w:rsid w:val="00195240"/>
    <w:rsid w:val="00195394"/>
    <w:rsid w:val="0019554F"/>
    <w:rsid w:val="00195719"/>
    <w:rsid w:val="00195C0D"/>
    <w:rsid w:val="00195D19"/>
    <w:rsid w:val="00196289"/>
    <w:rsid w:val="00196C79"/>
    <w:rsid w:val="00197870"/>
    <w:rsid w:val="0019788A"/>
    <w:rsid w:val="001A0E73"/>
    <w:rsid w:val="001A18B8"/>
    <w:rsid w:val="001A1D88"/>
    <w:rsid w:val="001A2500"/>
    <w:rsid w:val="001A2515"/>
    <w:rsid w:val="001A25F0"/>
    <w:rsid w:val="001A32BA"/>
    <w:rsid w:val="001A3DB0"/>
    <w:rsid w:val="001A427A"/>
    <w:rsid w:val="001A4385"/>
    <w:rsid w:val="001A48CA"/>
    <w:rsid w:val="001A48F7"/>
    <w:rsid w:val="001A4BF9"/>
    <w:rsid w:val="001A4FEF"/>
    <w:rsid w:val="001A5222"/>
    <w:rsid w:val="001A54D7"/>
    <w:rsid w:val="001A57B1"/>
    <w:rsid w:val="001A58DB"/>
    <w:rsid w:val="001A5ADE"/>
    <w:rsid w:val="001A5ADF"/>
    <w:rsid w:val="001A5ED6"/>
    <w:rsid w:val="001A614C"/>
    <w:rsid w:val="001A615F"/>
    <w:rsid w:val="001A673E"/>
    <w:rsid w:val="001A6A6D"/>
    <w:rsid w:val="001A6BCC"/>
    <w:rsid w:val="001A6F9D"/>
    <w:rsid w:val="001A7878"/>
    <w:rsid w:val="001A78D6"/>
    <w:rsid w:val="001A7B18"/>
    <w:rsid w:val="001B02C8"/>
    <w:rsid w:val="001B0341"/>
    <w:rsid w:val="001B03BF"/>
    <w:rsid w:val="001B05F9"/>
    <w:rsid w:val="001B0EF1"/>
    <w:rsid w:val="001B1377"/>
    <w:rsid w:val="001B13CE"/>
    <w:rsid w:val="001B15B1"/>
    <w:rsid w:val="001B198A"/>
    <w:rsid w:val="001B2472"/>
    <w:rsid w:val="001B26FC"/>
    <w:rsid w:val="001B276E"/>
    <w:rsid w:val="001B28BE"/>
    <w:rsid w:val="001B3405"/>
    <w:rsid w:val="001B3B3F"/>
    <w:rsid w:val="001B41E1"/>
    <w:rsid w:val="001B43B9"/>
    <w:rsid w:val="001B4515"/>
    <w:rsid w:val="001B4924"/>
    <w:rsid w:val="001B4A00"/>
    <w:rsid w:val="001B4B6D"/>
    <w:rsid w:val="001B4F4A"/>
    <w:rsid w:val="001B536B"/>
    <w:rsid w:val="001B56C9"/>
    <w:rsid w:val="001B5DB5"/>
    <w:rsid w:val="001B64FE"/>
    <w:rsid w:val="001B66B0"/>
    <w:rsid w:val="001B66CB"/>
    <w:rsid w:val="001B67C5"/>
    <w:rsid w:val="001B68CA"/>
    <w:rsid w:val="001B69A7"/>
    <w:rsid w:val="001B6F0E"/>
    <w:rsid w:val="001B6F9A"/>
    <w:rsid w:val="001B7335"/>
    <w:rsid w:val="001B7508"/>
    <w:rsid w:val="001B7730"/>
    <w:rsid w:val="001B780A"/>
    <w:rsid w:val="001B7F69"/>
    <w:rsid w:val="001B7FE1"/>
    <w:rsid w:val="001C0360"/>
    <w:rsid w:val="001C03F3"/>
    <w:rsid w:val="001C054C"/>
    <w:rsid w:val="001C055C"/>
    <w:rsid w:val="001C078A"/>
    <w:rsid w:val="001C0A4B"/>
    <w:rsid w:val="001C0C7E"/>
    <w:rsid w:val="001C0D54"/>
    <w:rsid w:val="001C0DDF"/>
    <w:rsid w:val="001C1644"/>
    <w:rsid w:val="001C1775"/>
    <w:rsid w:val="001C2081"/>
    <w:rsid w:val="001C2398"/>
    <w:rsid w:val="001C2979"/>
    <w:rsid w:val="001C2F88"/>
    <w:rsid w:val="001C2FB1"/>
    <w:rsid w:val="001C33C0"/>
    <w:rsid w:val="001C34DD"/>
    <w:rsid w:val="001C3AED"/>
    <w:rsid w:val="001C4028"/>
    <w:rsid w:val="001C4201"/>
    <w:rsid w:val="001C430B"/>
    <w:rsid w:val="001C43A4"/>
    <w:rsid w:val="001C46EB"/>
    <w:rsid w:val="001C491E"/>
    <w:rsid w:val="001C4E2F"/>
    <w:rsid w:val="001C531D"/>
    <w:rsid w:val="001C5694"/>
    <w:rsid w:val="001C5E58"/>
    <w:rsid w:val="001C5FA3"/>
    <w:rsid w:val="001C6158"/>
    <w:rsid w:val="001C67DA"/>
    <w:rsid w:val="001C693E"/>
    <w:rsid w:val="001C6B48"/>
    <w:rsid w:val="001C6C2A"/>
    <w:rsid w:val="001C7D91"/>
    <w:rsid w:val="001D0185"/>
    <w:rsid w:val="001D02EA"/>
    <w:rsid w:val="001D0D83"/>
    <w:rsid w:val="001D0E4A"/>
    <w:rsid w:val="001D12EB"/>
    <w:rsid w:val="001D149C"/>
    <w:rsid w:val="001D1611"/>
    <w:rsid w:val="001D17E7"/>
    <w:rsid w:val="001D19F4"/>
    <w:rsid w:val="001D1A3D"/>
    <w:rsid w:val="001D1A5D"/>
    <w:rsid w:val="001D2027"/>
    <w:rsid w:val="001D20B5"/>
    <w:rsid w:val="001D2446"/>
    <w:rsid w:val="001D2BF5"/>
    <w:rsid w:val="001D35A0"/>
    <w:rsid w:val="001D3CC1"/>
    <w:rsid w:val="001D3ED0"/>
    <w:rsid w:val="001D3F66"/>
    <w:rsid w:val="001D43DC"/>
    <w:rsid w:val="001D4597"/>
    <w:rsid w:val="001D48DA"/>
    <w:rsid w:val="001D4E05"/>
    <w:rsid w:val="001D5059"/>
    <w:rsid w:val="001D554A"/>
    <w:rsid w:val="001D5BA0"/>
    <w:rsid w:val="001D657E"/>
    <w:rsid w:val="001D6BBF"/>
    <w:rsid w:val="001D6CEA"/>
    <w:rsid w:val="001D6D9E"/>
    <w:rsid w:val="001D71A0"/>
    <w:rsid w:val="001D75BD"/>
    <w:rsid w:val="001D7788"/>
    <w:rsid w:val="001D7AFB"/>
    <w:rsid w:val="001E04BB"/>
    <w:rsid w:val="001E067E"/>
    <w:rsid w:val="001E0782"/>
    <w:rsid w:val="001E081E"/>
    <w:rsid w:val="001E0FF1"/>
    <w:rsid w:val="001E106D"/>
    <w:rsid w:val="001E16C6"/>
    <w:rsid w:val="001E1712"/>
    <w:rsid w:val="001E1877"/>
    <w:rsid w:val="001E1CDC"/>
    <w:rsid w:val="001E1E10"/>
    <w:rsid w:val="001E24E3"/>
    <w:rsid w:val="001E2783"/>
    <w:rsid w:val="001E285A"/>
    <w:rsid w:val="001E29B7"/>
    <w:rsid w:val="001E31F7"/>
    <w:rsid w:val="001E36E9"/>
    <w:rsid w:val="001E39EC"/>
    <w:rsid w:val="001E3DEC"/>
    <w:rsid w:val="001E3F08"/>
    <w:rsid w:val="001E4079"/>
    <w:rsid w:val="001E43D8"/>
    <w:rsid w:val="001E477C"/>
    <w:rsid w:val="001E47DF"/>
    <w:rsid w:val="001E49C9"/>
    <w:rsid w:val="001E53E7"/>
    <w:rsid w:val="001E5428"/>
    <w:rsid w:val="001E5A51"/>
    <w:rsid w:val="001E5E3A"/>
    <w:rsid w:val="001E6315"/>
    <w:rsid w:val="001E6364"/>
    <w:rsid w:val="001E6E61"/>
    <w:rsid w:val="001E712B"/>
    <w:rsid w:val="001E7141"/>
    <w:rsid w:val="001E7404"/>
    <w:rsid w:val="001E7A57"/>
    <w:rsid w:val="001E7C0B"/>
    <w:rsid w:val="001E7C78"/>
    <w:rsid w:val="001E7CBE"/>
    <w:rsid w:val="001E7E64"/>
    <w:rsid w:val="001F021D"/>
    <w:rsid w:val="001F101C"/>
    <w:rsid w:val="001F105A"/>
    <w:rsid w:val="001F1096"/>
    <w:rsid w:val="001F15F5"/>
    <w:rsid w:val="001F1855"/>
    <w:rsid w:val="001F1B71"/>
    <w:rsid w:val="001F2205"/>
    <w:rsid w:val="001F28AE"/>
    <w:rsid w:val="001F2B94"/>
    <w:rsid w:val="001F307D"/>
    <w:rsid w:val="001F329D"/>
    <w:rsid w:val="001F32BA"/>
    <w:rsid w:val="001F3ADB"/>
    <w:rsid w:val="001F420A"/>
    <w:rsid w:val="001F4357"/>
    <w:rsid w:val="001F467B"/>
    <w:rsid w:val="001F4920"/>
    <w:rsid w:val="001F4E7D"/>
    <w:rsid w:val="001F4EC3"/>
    <w:rsid w:val="001F5C12"/>
    <w:rsid w:val="001F5FF4"/>
    <w:rsid w:val="001F6B36"/>
    <w:rsid w:val="001F71F7"/>
    <w:rsid w:val="001F7251"/>
    <w:rsid w:val="001F7376"/>
    <w:rsid w:val="001F749B"/>
    <w:rsid w:val="001F769D"/>
    <w:rsid w:val="001F7E1A"/>
    <w:rsid w:val="001F7EE8"/>
    <w:rsid w:val="00200BEA"/>
    <w:rsid w:val="00201AF0"/>
    <w:rsid w:val="00201E3C"/>
    <w:rsid w:val="00201FC7"/>
    <w:rsid w:val="002020B8"/>
    <w:rsid w:val="00202710"/>
    <w:rsid w:val="00202763"/>
    <w:rsid w:val="00202A5E"/>
    <w:rsid w:val="00203019"/>
    <w:rsid w:val="00203499"/>
    <w:rsid w:val="00203894"/>
    <w:rsid w:val="002039F4"/>
    <w:rsid w:val="00203BFB"/>
    <w:rsid w:val="00203C87"/>
    <w:rsid w:val="0020432E"/>
    <w:rsid w:val="00204737"/>
    <w:rsid w:val="002048BF"/>
    <w:rsid w:val="00204ADA"/>
    <w:rsid w:val="00204E40"/>
    <w:rsid w:val="00205468"/>
    <w:rsid w:val="0020562C"/>
    <w:rsid w:val="00205A6E"/>
    <w:rsid w:val="00206106"/>
    <w:rsid w:val="0020614E"/>
    <w:rsid w:val="002061A0"/>
    <w:rsid w:val="0020629B"/>
    <w:rsid w:val="002069B9"/>
    <w:rsid w:val="00207ECD"/>
    <w:rsid w:val="0021015E"/>
    <w:rsid w:val="00210205"/>
    <w:rsid w:val="00210606"/>
    <w:rsid w:val="0021066B"/>
    <w:rsid w:val="00210727"/>
    <w:rsid w:val="00210EEB"/>
    <w:rsid w:val="0021106B"/>
    <w:rsid w:val="00211154"/>
    <w:rsid w:val="0021159A"/>
    <w:rsid w:val="00211801"/>
    <w:rsid w:val="00211D2B"/>
    <w:rsid w:val="002122AE"/>
    <w:rsid w:val="0021236E"/>
    <w:rsid w:val="00213107"/>
    <w:rsid w:val="00213319"/>
    <w:rsid w:val="002133B4"/>
    <w:rsid w:val="002134D0"/>
    <w:rsid w:val="002139C7"/>
    <w:rsid w:val="00213FE1"/>
    <w:rsid w:val="0021409F"/>
    <w:rsid w:val="002143C5"/>
    <w:rsid w:val="00214836"/>
    <w:rsid w:val="00214F22"/>
    <w:rsid w:val="00215074"/>
    <w:rsid w:val="0021573F"/>
    <w:rsid w:val="00215907"/>
    <w:rsid w:val="0021652A"/>
    <w:rsid w:val="00216679"/>
    <w:rsid w:val="002167F8"/>
    <w:rsid w:val="00216973"/>
    <w:rsid w:val="00216DBA"/>
    <w:rsid w:val="00217AF4"/>
    <w:rsid w:val="00217BD9"/>
    <w:rsid w:val="00217C74"/>
    <w:rsid w:val="00217DDF"/>
    <w:rsid w:val="00220222"/>
    <w:rsid w:val="002202A4"/>
    <w:rsid w:val="00220713"/>
    <w:rsid w:val="0022156A"/>
    <w:rsid w:val="00221D6B"/>
    <w:rsid w:val="00221F8D"/>
    <w:rsid w:val="0022234E"/>
    <w:rsid w:val="00223191"/>
    <w:rsid w:val="00223479"/>
    <w:rsid w:val="00224055"/>
    <w:rsid w:val="0022427C"/>
    <w:rsid w:val="00224333"/>
    <w:rsid w:val="0022441C"/>
    <w:rsid w:val="0022471D"/>
    <w:rsid w:val="0022495D"/>
    <w:rsid w:val="00224B3B"/>
    <w:rsid w:val="00224DDD"/>
    <w:rsid w:val="00224FB8"/>
    <w:rsid w:val="00225377"/>
    <w:rsid w:val="0022548D"/>
    <w:rsid w:val="00225565"/>
    <w:rsid w:val="002256F8"/>
    <w:rsid w:val="00225B9C"/>
    <w:rsid w:val="00225EB7"/>
    <w:rsid w:val="00226696"/>
    <w:rsid w:val="002268D6"/>
    <w:rsid w:val="00226AFB"/>
    <w:rsid w:val="002270FD"/>
    <w:rsid w:val="0022722A"/>
    <w:rsid w:val="002279BE"/>
    <w:rsid w:val="00230125"/>
    <w:rsid w:val="00230128"/>
    <w:rsid w:val="0023019D"/>
    <w:rsid w:val="00230BC2"/>
    <w:rsid w:val="00230DF9"/>
    <w:rsid w:val="00230E3D"/>
    <w:rsid w:val="00230FEB"/>
    <w:rsid w:val="00231017"/>
    <w:rsid w:val="0023126D"/>
    <w:rsid w:val="002314D5"/>
    <w:rsid w:val="00231546"/>
    <w:rsid w:val="002316F4"/>
    <w:rsid w:val="00231946"/>
    <w:rsid w:val="00231D45"/>
    <w:rsid w:val="00231F4D"/>
    <w:rsid w:val="002320E0"/>
    <w:rsid w:val="00232975"/>
    <w:rsid w:val="00232CA5"/>
    <w:rsid w:val="00232D85"/>
    <w:rsid w:val="002333EA"/>
    <w:rsid w:val="00233E40"/>
    <w:rsid w:val="00233F5E"/>
    <w:rsid w:val="00233F8D"/>
    <w:rsid w:val="00234182"/>
    <w:rsid w:val="00234228"/>
    <w:rsid w:val="00234289"/>
    <w:rsid w:val="00234B05"/>
    <w:rsid w:val="00234CFA"/>
    <w:rsid w:val="00234DAC"/>
    <w:rsid w:val="00234E19"/>
    <w:rsid w:val="00234F8F"/>
    <w:rsid w:val="00235014"/>
    <w:rsid w:val="00235170"/>
    <w:rsid w:val="002357A8"/>
    <w:rsid w:val="00235B89"/>
    <w:rsid w:val="00235C92"/>
    <w:rsid w:val="002362C4"/>
    <w:rsid w:val="00236503"/>
    <w:rsid w:val="002369C9"/>
    <w:rsid w:val="00236CA9"/>
    <w:rsid w:val="002372FB"/>
    <w:rsid w:val="00237500"/>
    <w:rsid w:val="002379BA"/>
    <w:rsid w:val="002379E7"/>
    <w:rsid w:val="00237BC4"/>
    <w:rsid w:val="00237F47"/>
    <w:rsid w:val="00240C4A"/>
    <w:rsid w:val="0024142B"/>
    <w:rsid w:val="00241BD1"/>
    <w:rsid w:val="00241C95"/>
    <w:rsid w:val="00241E36"/>
    <w:rsid w:val="00241F71"/>
    <w:rsid w:val="00242413"/>
    <w:rsid w:val="00242500"/>
    <w:rsid w:val="002427A1"/>
    <w:rsid w:val="0024280B"/>
    <w:rsid w:val="00242868"/>
    <w:rsid w:val="00242BF3"/>
    <w:rsid w:val="00243A81"/>
    <w:rsid w:val="00243C9C"/>
    <w:rsid w:val="00243D66"/>
    <w:rsid w:val="00243DC6"/>
    <w:rsid w:val="0024436E"/>
    <w:rsid w:val="00244425"/>
    <w:rsid w:val="0024463C"/>
    <w:rsid w:val="002447B2"/>
    <w:rsid w:val="00245005"/>
    <w:rsid w:val="002455C9"/>
    <w:rsid w:val="00245B8D"/>
    <w:rsid w:val="00245FC8"/>
    <w:rsid w:val="00247127"/>
    <w:rsid w:val="002471A1"/>
    <w:rsid w:val="002476CF"/>
    <w:rsid w:val="00247770"/>
    <w:rsid w:val="00247933"/>
    <w:rsid w:val="00247AEC"/>
    <w:rsid w:val="0025012D"/>
    <w:rsid w:val="002508D4"/>
    <w:rsid w:val="00250A39"/>
    <w:rsid w:val="002510FF"/>
    <w:rsid w:val="002512CD"/>
    <w:rsid w:val="00251CCA"/>
    <w:rsid w:val="00251E83"/>
    <w:rsid w:val="00251E9B"/>
    <w:rsid w:val="00251EAC"/>
    <w:rsid w:val="00251F90"/>
    <w:rsid w:val="00252125"/>
    <w:rsid w:val="00252B20"/>
    <w:rsid w:val="00252B3E"/>
    <w:rsid w:val="0025331E"/>
    <w:rsid w:val="002536DF"/>
    <w:rsid w:val="002538B9"/>
    <w:rsid w:val="00253BCC"/>
    <w:rsid w:val="00254412"/>
    <w:rsid w:val="00254475"/>
    <w:rsid w:val="002544C0"/>
    <w:rsid w:val="002552CA"/>
    <w:rsid w:val="002553E0"/>
    <w:rsid w:val="002555B2"/>
    <w:rsid w:val="00255A22"/>
    <w:rsid w:val="00255E4B"/>
    <w:rsid w:val="00256575"/>
    <w:rsid w:val="00256A1E"/>
    <w:rsid w:val="00257547"/>
    <w:rsid w:val="00257C09"/>
    <w:rsid w:val="00257D90"/>
    <w:rsid w:val="00260779"/>
    <w:rsid w:val="00260A97"/>
    <w:rsid w:val="00260C0D"/>
    <w:rsid w:val="0026134A"/>
    <w:rsid w:val="002613E7"/>
    <w:rsid w:val="0026153A"/>
    <w:rsid w:val="002615C2"/>
    <w:rsid w:val="00261EDD"/>
    <w:rsid w:val="0026255D"/>
    <w:rsid w:val="00262563"/>
    <w:rsid w:val="002627AA"/>
    <w:rsid w:val="00262B64"/>
    <w:rsid w:val="00262E4A"/>
    <w:rsid w:val="00262EEC"/>
    <w:rsid w:val="00263316"/>
    <w:rsid w:val="00263436"/>
    <w:rsid w:val="002635E8"/>
    <w:rsid w:val="00263CC3"/>
    <w:rsid w:val="00263E5A"/>
    <w:rsid w:val="00263F8A"/>
    <w:rsid w:val="00264663"/>
    <w:rsid w:val="00264740"/>
    <w:rsid w:val="0026489A"/>
    <w:rsid w:val="0026491D"/>
    <w:rsid w:val="00264C13"/>
    <w:rsid w:val="00265383"/>
    <w:rsid w:val="0026575F"/>
    <w:rsid w:val="002657CD"/>
    <w:rsid w:val="00265F03"/>
    <w:rsid w:val="0026648F"/>
    <w:rsid w:val="00266934"/>
    <w:rsid w:val="00266F9D"/>
    <w:rsid w:val="002670C8"/>
    <w:rsid w:val="0026757E"/>
    <w:rsid w:val="00267598"/>
    <w:rsid w:val="00267A2F"/>
    <w:rsid w:val="00267BC3"/>
    <w:rsid w:val="00271796"/>
    <w:rsid w:val="002718F4"/>
    <w:rsid w:val="00271C8C"/>
    <w:rsid w:val="0027254E"/>
    <w:rsid w:val="00272560"/>
    <w:rsid w:val="00272623"/>
    <w:rsid w:val="00272AC1"/>
    <w:rsid w:val="00272C64"/>
    <w:rsid w:val="00272DB0"/>
    <w:rsid w:val="00272EF0"/>
    <w:rsid w:val="0027360A"/>
    <w:rsid w:val="00273CC7"/>
    <w:rsid w:val="00273E44"/>
    <w:rsid w:val="002749E0"/>
    <w:rsid w:val="00274BBC"/>
    <w:rsid w:val="00274EF1"/>
    <w:rsid w:val="00275064"/>
    <w:rsid w:val="0027525C"/>
    <w:rsid w:val="0027557E"/>
    <w:rsid w:val="00275B92"/>
    <w:rsid w:val="00275F19"/>
    <w:rsid w:val="00276081"/>
    <w:rsid w:val="0027620F"/>
    <w:rsid w:val="00276476"/>
    <w:rsid w:val="002764CA"/>
    <w:rsid w:val="00276F12"/>
    <w:rsid w:val="00276F3B"/>
    <w:rsid w:val="00277017"/>
    <w:rsid w:val="002776F3"/>
    <w:rsid w:val="00277AEE"/>
    <w:rsid w:val="00277BB0"/>
    <w:rsid w:val="00277D47"/>
    <w:rsid w:val="00280011"/>
    <w:rsid w:val="00280CB5"/>
    <w:rsid w:val="00281232"/>
    <w:rsid w:val="002819D7"/>
    <w:rsid w:val="00282253"/>
    <w:rsid w:val="0028279D"/>
    <w:rsid w:val="00282891"/>
    <w:rsid w:val="00282C80"/>
    <w:rsid w:val="00282D5D"/>
    <w:rsid w:val="00283317"/>
    <w:rsid w:val="00283A6B"/>
    <w:rsid w:val="002840C2"/>
    <w:rsid w:val="002844C3"/>
    <w:rsid w:val="002847D2"/>
    <w:rsid w:val="00284C2C"/>
    <w:rsid w:val="0028510C"/>
    <w:rsid w:val="00285123"/>
    <w:rsid w:val="0028518F"/>
    <w:rsid w:val="002854BC"/>
    <w:rsid w:val="00285623"/>
    <w:rsid w:val="002857B3"/>
    <w:rsid w:val="002857D6"/>
    <w:rsid w:val="0028610F"/>
    <w:rsid w:val="00286595"/>
    <w:rsid w:val="00286A1F"/>
    <w:rsid w:val="00287645"/>
    <w:rsid w:val="00287EE6"/>
    <w:rsid w:val="00290240"/>
    <w:rsid w:val="00290252"/>
    <w:rsid w:val="00290266"/>
    <w:rsid w:val="00290674"/>
    <w:rsid w:val="00290D95"/>
    <w:rsid w:val="0029118A"/>
    <w:rsid w:val="00291426"/>
    <w:rsid w:val="0029175D"/>
    <w:rsid w:val="002918F9"/>
    <w:rsid w:val="00291A46"/>
    <w:rsid w:val="00291CA3"/>
    <w:rsid w:val="00291F33"/>
    <w:rsid w:val="00292044"/>
    <w:rsid w:val="002923D1"/>
    <w:rsid w:val="0029256B"/>
    <w:rsid w:val="00292593"/>
    <w:rsid w:val="00292743"/>
    <w:rsid w:val="00292900"/>
    <w:rsid w:val="00292C61"/>
    <w:rsid w:val="0029318D"/>
    <w:rsid w:val="0029362A"/>
    <w:rsid w:val="00293856"/>
    <w:rsid w:val="002938A6"/>
    <w:rsid w:val="00293BC3"/>
    <w:rsid w:val="00294503"/>
    <w:rsid w:val="00294950"/>
    <w:rsid w:val="00295153"/>
    <w:rsid w:val="002955E4"/>
    <w:rsid w:val="00295664"/>
    <w:rsid w:val="0029571B"/>
    <w:rsid w:val="002958B8"/>
    <w:rsid w:val="002959CD"/>
    <w:rsid w:val="00295A63"/>
    <w:rsid w:val="00295B6C"/>
    <w:rsid w:val="0029665A"/>
    <w:rsid w:val="00296910"/>
    <w:rsid w:val="00296FF0"/>
    <w:rsid w:val="00297AF6"/>
    <w:rsid w:val="002A03AD"/>
    <w:rsid w:val="002A09DF"/>
    <w:rsid w:val="002A0D3B"/>
    <w:rsid w:val="002A0E24"/>
    <w:rsid w:val="002A1A7C"/>
    <w:rsid w:val="002A1E10"/>
    <w:rsid w:val="002A233E"/>
    <w:rsid w:val="002A23F7"/>
    <w:rsid w:val="002A243E"/>
    <w:rsid w:val="002A24D5"/>
    <w:rsid w:val="002A2811"/>
    <w:rsid w:val="002A2947"/>
    <w:rsid w:val="002A2B03"/>
    <w:rsid w:val="002A2CEA"/>
    <w:rsid w:val="002A3620"/>
    <w:rsid w:val="002A38F3"/>
    <w:rsid w:val="002A3A02"/>
    <w:rsid w:val="002A3CDE"/>
    <w:rsid w:val="002A45E3"/>
    <w:rsid w:val="002A493A"/>
    <w:rsid w:val="002A4963"/>
    <w:rsid w:val="002A4FEB"/>
    <w:rsid w:val="002A509C"/>
    <w:rsid w:val="002A548A"/>
    <w:rsid w:val="002A553D"/>
    <w:rsid w:val="002A5570"/>
    <w:rsid w:val="002A558E"/>
    <w:rsid w:val="002A567A"/>
    <w:rsid w:val="002A5EB7"/>
    <w:rsid w:val="002A641B"/>
    <w:rsid w:val="002A664E"/>
    <w:rsid w:val="002A6668"/>
    <w:rsid w:val="002A6B89"/>
    <w:rsid w:val="002A7A93"/>
    <w:rsid w:val="002A7C2C"/>
    <w:rsid w:val="002B039F"/>
    <w:rsid w:val="002B0441"/>
    <w:rsid w:val="002B047E"/>
    <w:rsid w:val="002B05D1"/>
    <w:rsid w:val="002B0954"/>
    <w:rsid w:val="002B09DE"/>
    <w:rsid w:val="002B0AAB"/>
    <w:rsid w:val="002B12FF"/>
    <w:rsid w:val="002B1968"/>
    <w:rsid w:val="002B1CBC"/>
    <w:rsid w:val="002B1DE2"/>
    <w:rsid w:val="002B24E1"/>
    <w:rsid w:val="002B2B56"/>
    <w:rsid w:val="002B3188"/>
    <w:rsid w:val="002B348F"/>
    <w:rsid w:val="002B3750"/>
    <w:rsid w:val="002B3857"/>
    <w:rsid w:val="002B3B10"/>
    <w:rsid w:val="002B40D5"/>
    <w:rsid w:val="002B42A6"/>
    <w:rsid w:val="002B42B7"/>
    <w:rsid w:val="002B43A3"/>
    <w:rsid w:val="002B451D"/>
    <w:rsid w:val="002B5410"/>
    <w:rsid w:val="002B58E6"/>
    <w:rsid w:val="002B5A4E"/>
    <w:rsid w:val="002B5CCC"/>
    <w:rsid w:val="002B6201"/>
    <w:rsid w:val="002B6668"/>
    <w:rsid w:val="002B67EC"/>
    <w:rsid w:val="002B6A0C"/>
    <w:rsid w:val="002B6AF7"/>
    <w:rsid w:val="002B7257"/>
    <w:rsid w:val="002B73EC"/>
    <w:rsid w:val="002B7603"/>
    <w:rsid w:val="002B781C"/>
    <w:rsid w:val="002C032F"/>
    <w:rsid w:val="002C07C4"/>
    <w:rsid w:val="002C08A3"/>
    <w:rsid w:val="002C098B"/>
    <w:rsid w:val="002C11A3"/>
    <w:rsid w:val="002C1D31"/>
    <w:rsid w:val="002C1E21"/>
    <w:rsid w:val="002C1E49"/>
    <w:rsid w:val="002C2239"/>
    <w:rsid w:val="002C238F"/>
    <w:rsid w:val="002C23A6"/>
    <w:rsid w:val="002C2807"/>
    <w:rsid w:val="002C2B99"/>
    <w:rsid w:val="002C2C31"/>
    <w:rsid w:val="002C305A"/>
    <w:rsid w:val="002C33F2"/>
    <w:rsid w:val="002C35ED"/>
    <w:rsid w:val="002C363F"/>
    <w:rsid w:val="002C3733"/>
    <w:rsid w:val="002C379F"/>
    <w:rsid w:val="002C37A6"/>
    <w:rsid w:val="002C3F13"/>
    <w:rsid w:val="002C489E"/>
    <w:rsid w:val="002C49B9"/>
    <w:rsid w:val="002C49D4"/>
    <w:rsid w:val="002C4A1B"/>
    <w:rsid w:val="002C4FC3"/>
    <w:rsid w:val="002C5357"/>
    <w:rsid w:val="002C5821"/>
    <w:rsid w:val="002C621C"/>
    <w:rsid w:val="002C6358"/>
    <w:rsid w:val="002C64E3"/>
    <w:rsid w:val="002C66C2"/>
    <w:rsid w:val="002C70FD"/>
    <w:rsid w:val="002C7159"/>
    <w:rsid w:val="002C71E6"/>
    <w:rsid w:val="002C74E1"/>
    <w:rsid w:val="002C78A0"/>
    <w:rsid w:val="002C7961"/>
    <w:rsid w:val="002C7AEF"/>
    <w:rsid w:val="002C7C3C"/>
    <w:rsid w:val="002C7D0A"/>
    <w:rsid w:val="002C7D39"/>
    <w:rsid w:val="002C7DB4"/>
    <w:rsid w:val="002D01BB"/>
    <w:rsid w:val="002D07B0"/>
    <w:rsid w:val="002D1257"/>
    <w:rsid w:val="002D150E"/>
    <w:rsid w:val="002D1FA2"/>
    <w:rsid w:val="002D1FAC"/>
    <w:rsid w:val="002D1FD8"/>
    <w:rsid w:val="002D238B"/>
    <w:rsid w:val="002D264B"/>
    <w:rsid w:val="002D2AA0"/>
    <w:rsid w:val="002D2C43"/>
    <w:rsid w:val="002D365E"/>
    <w:rsid w:val="002D3730"/>
    <w:rsid w:val="002D39F5"/>
    <w:rsid w:val="002D3A32"/>
    <w:rsid w:val="002D3AA2"/>
    <w:rsid w:val="002D3F19"/>
    <w:rsid w:val="002D490F"/>
    <w:rsid w:val="002D4CA7"/>
    <w:rsid w:val="002D4D4F"/>
    <w:rsid w:val="002D5563"/>
    <w:rsid w:val="002D5619"/>
    <w:rsid w:val="002D5CEB"/>
    <w:rsid w:val="002D5E51"/>
    <w:rsid w:val="002D6075"/>
    <w:rsid w:val="002D6480"/>
    <w:rsid w:val="002D654C"/>
    <w:rsid w:val="002D675D"/>
    <w:rsid w:val="002D6844"/>
    <w:rsid w:val="002D6859"/>
    <w:rsid w:val="002D6B4B"/>
    <w:rsid w:val="002D6FA0"/>
    <w:rsid w:val="002D707E"/>
    <w:rsid w:val="002D73D2"/>
    <w:rsid w:val="002D75B7"/>
    <w:rsid w:val="002D75C0"/>
    <w:rsid w:val="002D77AF"/>
    <w:rsid w:val="002D7B10"/>
    <w:rsid w:val="002D7DE6"/>
    <w:rsid w:val="002E02B7"/>
    <w:rsid w:val="002E03C0"/>
    <w:rsid w:val="002E0B79"/>
    <w:rsid w:val="002E0CFE"/>
    <w:rsid w:val="002E0DF6"/>
    <w:rsid w:val="002E13F4"/>
    <w:rsid w:val="002E15B5"/>
    <w:rsid w:val="002E1707"/>
    <w:rsid w:val="002E1757"/>
    <w:rsid w:val="002E2139"/>
    <w:rsid w:val="002E225A"/>
    <w:rsid w:val="002E24C3"/>
    <w:rsid w:val="002E270B"/>
    <w:rsid w:val="002E3077"/>
    <w:rsid w:val="002E3249"/>
    <w:rsid w:val="002E3724"/>
    <w:rsid w:val="002E3742"/>
    <w:rsid w:val="002E3E74"/>
    <w:rsid w:val="002E4783"/>
    <w:rsid w:val="002E4A19"/>
    <w:rsid w:val="002E4C91"/>
    <w:rsid w:val="002E4FC5"/>
    <w:rsid w:val="002E5584"/>
    <w:rsid w:val="002E6392"/>
    <w:rsid w:val="002E6AF9"/>
    <w:rsid w:val="002E6CDC"/>
    <w:rsid w:val="002E6DEF"/>
    <w:rsid w:val="002E6F78"/>
    <w:rsid w:val="002E7952"/>
    <w:rsid w:val="002E7AB2"/>
    <w:rsid w:val="002E7C74"/>
    <w:rsid w:val="002F00F8"/>
    <w:rsid w:val="002F014D"/>
    <w:rsid w:val="002F0255"/>
    <w:rsid w:val="002F055E"/>
    <w:rsid w:val="002F0BDC"/>
    <w:rsid w:val="002F0D25"/>
    <w:rsid w:val="002F1493"/>
    <w:rsid w:val="002F14A9"/>
    <w:rsid w:val="002F14C6"/>
    <w:rsid w:val="002F1D93"/>
    <w:rsid w:val="002F23A5"/>
    <w:rsid w:val="002F2BA7"/>
    <w:rsid w:val="002F35F9"/>
    <w:rsid w:val="002F3BFB"/>
    <w:rsid w:val="002F3E0C"/>
    <w:rsid w:val="002F3E19"/>
    <w:rsid w:val="002F436F"/>
    <w:rsid w:val="002F44E9"/>
    <w:rsid w:val="002F452E"/>
    <w:rsid w:val="002F45FF"/>
    <w:rsid w:val="002F4D05"/>
    <w:rsid w:val="002F5FF0"/>
    <w:rsid w:val="002F6385"/>
    <w:rsid w:val="002F6FA4"/>
    <w:rsid w:val="002F7346"/>
    <w:rsid w:val="002F75A8"/>
    <w:rsid w:val="002F78C5"/>
    <w:rsid w:val="003001B5"/>
    <w:rsid w:val="00300632"/>
    <w:rsid w:val="00300887"/>
    <w:rsid w:val="00300A87"/>
    <w:rsid w:val="00300DFF"/>
    <w:rsid w:val="00300ECC"/>
    <w:rsid w:val="00301A73"/>
    <w:rsid w:val="00301B6E"/>
    <w:rsid w:val="00301FB3"/>
    <w:rsid w:val="0030220D"/>
    <w:rsid w:val="0030259F"/>
    <w:rsid w:val="003031F4"/>
    <w:rsid w:val="00303266"/>
    <w:rsid w:val="00303857"/>
    <w:rsid w:val="003038B6"/>
    <w:rsid w:val="00303F0F"/>
    <w:rsid w:val="00305132"/>
    <w:rsid w:val="0030515B"/>
    <w:rsid w:val="003051A5"/>
    <w:rsid w:val="0030528E"/>
    <w:rsid w:val="003053CF"/>
    <w:rsid w:val="0030581E"/>
    <w:rsid w:val="003060E8"/>
    <w:rsid w:val="003065A3"/>
    <w:rsid w:val="003065DF"/>
    <w:rsid w:val="00306E1B"/>
    <w:rsid w:val="003074EB"/>
    <w:rsid w:val="003079F0"/>
    <w:rsid w:val="00307EA9"/>
    <w:rsid w:val="0031008B"/>
    <w:rsid w:val="0031010E"/>
    <w:rsid w:val="0031042B"/>
    <w:rsid w:val="00310643"/>
    <w:rsid w:val="0031084E"/>
    <w:rsid w:val="00310A09"/>
    <w:rsid w:val="00310A46"/>
    <w:rsid w:val="00310FF3"/>
    <w:rsid w:val="0031106A"/>
    <w:rsid w:val="003116DE"/>
    <w:rsid w:val="003117AB"/>
    <w:rsid w:val="0031210F"/>
    <w:rsid w:val="00312795"/>
    <w:rsid w:val="00312A52"/>
    <w:rsid w:val="003136ED"/>
    <w:rsid w:val="003137BB"/>
    <w:rsid w:val="00313C20"/>
    <w:rsid w:val="00313DD3"/>
    <w:rsid w:val="003144A7"/>
    <w:rsid w:val="003146EB"/>
    <w:rsid w:val="003148CF"/>
    <w:rsid w:val="00314A9E"/>
    <w:rsid w:val="00314CBC"/>
    <w:rsid w:val="00314E3B"/>
    <w:rsid w:val="00314E73"/>
    <w:rsid w:val="0031500A"/>
    <w:rsid w:val="0031540B"/>
    <w:rsid w:val="0031582F"/>
    <w:rsid w:val="00315DCD"/>
    <w:rsid w:val="00316496"/>
    <w:rsid w:val="003168E3"/>
    <w:rsid w:val="00316BBF"/>
    <w:rsid w:val="00316BC5"/>
    <w:rsid w:val="00317D55"/>
    <w:rsid w:val="00320122"/>
    <w:rsid w:val="00320154"/>
    <w:rsid w:val="003201C9"/>
    <w:rsid w:val="00320495"/>
    <w:rsid w:val="0032087F"/>
    <w:rsid w:val="003210DA"/>
    <w:rsid w:val="00321613"/>
    <w:rsid w:val="00321730"/>
    <w:rsid w:val="00321C92"/>
    <w:rsid w:val="00321F87"/>
    <w:rsid w:val="00322276"/>
    <w:rsid w:val="003222F0"/>
    <w:rsid w:val="00322A8E"/>
    <w:rsid w:val="00322D18"/>
    <w:rsid w:val="00322DDA"/>
    <w:rsid w:val="00322F6F"/>
    <w:rsid w:val="00323428"/>
    <w:rsid w:val="00323514"/>
    <w:rsid w:val="00323591"/>
    <w:rsid w:val="00323AC6"/>
    <w:rsid w:val="00324116"/>
    <w:rsid w:val="00324259"/>
    <w:rsid w:val="00324273"/>
    <w:rsid w:val="0032441D"/>
    <w:rsid w:val="003244F6"/>
    <w:rsid w:val="00324A14"/>
    <w:rsid w:val="00324E64"/>
    <w:rsid w:val="0032547B"/>
    <w:rsid w:val="00325B83"/>
    <w:rsid w:val="00325CA1"/>
    <w:rsid w:val="00325F56"/>
    <w:rsid w:val="00326240"/>
    <w:rsid w:val="003262CF"/>
    <w:rsid w:val="003267D5"/>
    <w:rsid w:val="0032680F"/>
    <w:rsid w:val="00326A5D"/>
    <w:rsid w:val="00326D38"/>
    <w:rsid w:val="00326F32"/>
    <w:rsid w:val="00326FE9"/>
    <w:rsid w:val="00327583"/>
    <w:rsid w:val="00327D58"/>
    <w:rsid w:val="00327E46"/>
    <w:rsid w:val="00327F52"/>
    <w:rsid w:val="0033078E"/>
    <w:rsid w:val="00330884"/>
    <w:rsid w:val="00330925"/>
    <w:rsid w:val="00330930"/>
    <w:rsid w:val="00330A80"/>
    <w:rsid w:val="00330B10"/>
    <w:rsid w:val="003313D6"/>
    <w:rsid w:val="00331562"/>
    <w:rsid w:val="0033190A"/>
    <w:rsid w:val="00331A85"/>
    <w:rsid w:val="00331BB8"/>
    <w:rsid w:val="00331EC7"/>
    <w:rsid w:val="00332211"/>
    <w:rsid w:val="00332649"/>
    <w:rsid w:val="00332A98"/>
    <w:rsid w:val="00332AF4"/>
    <w:rsid w:val="00332EF4"/>
    <w:rsid w:val="00332FC1"/>
    <w:rsid w:val="003330DC"/>
    <w:rsid w:val="0033310A"/>
    <w:rsid w:val="003331DF"/>
    <w:rsid w:val="00333836"/>
    <w:rsid w:val="00333AF0"/>
    <w:rsid w:val="00334BFF"/>
    <w:rsid w:val="00334F54"/>
    <w:rsid w:val="0033533E"/>
    <w:rsid w:val="0033579E"/>
    <w:rsid w:val="00335915"/>
    <w:rsid w:val="00335969"/>
    <w:rsid w:val="003359FE"/>
    <w:rsid w:val="00335C41"/>
    <w:rsid w:val="00335D20"/>
    <w:rsid w:val="00335EB4"/>
    <w:rsid w:val="00336228"/>
    <w:rsid w:val="003366D8"/>
    <w:rsid w:val="0033733A"/>
    <w:rsid w:val="0033775B"/>
    <w:rsid w:val="003378DC"/>
    <w:rsid w:val="003378FD"/>
    <w:rsid w:val="00337D5C"/>
    <w:rsid w:val="00340138"/>
    <w:rsid w:val="00340194"/>
    <w:rsid w:val="003401D4"/>
    <w:rsid w:val="00340E85"/>
    <w:rsid w:val="003415C0"/>
    <w:rsid w:val="003417D8"/>
    <w:rsid w:val="00342065"/>
    <w:rsid w:val="00342171"/>
    <w:rsid w:val="003425C5"/>
    <w:rsid w:val="0034260F"/>
    <w:rsid w:val="00342A26"/>
    <w:rsid w:val="00343207"/>
    <w:rsid w:val="00343209"/>
    <w:rsid w:val="00343522"/>
    <w:rsid w:val="003435C5"/>
    <w:rsid w:val="00343767"/>
    <w:rsid w:val="00343F4E"/>
    <w:rsid w:val="00344848"/>
    <w:rsid w:val="00344E85"/>
    <w:rsid w:val="00344F58"/>
    <w:rsid w:val="003455EB"/>
    <w:rsid w:val="003460BF"/>
    <w:rsid w:val="0034610A"/>
    <w:rsid w:val="0034658E"/>
    <w:rsid w:val="0034696C"/>
    <w:rsid w:val="00346E01"/>
    <w:rsid w:val="0034718C"/>
    <w:rsid w:val="0034741F"/>
    <w:rsid w:val="00347848"/>
    <w:rsid w:val="00347AA3"/>
    <w:rsid w:val="00347BAB"/>
    <w:rsid w:val="00347D03"/>
    <w:rsid w:val="003505FA"/>
    <w:rsid w:val="003508E2"/>
    <w:rsid w:val="003509CD"/>
    <w:rsid w:val="00350EC1"/>
    <w:rsid w:val="00351679"/>
    <w:rsid w:val="0035193D"/>
    <w:rsid w:val="00351A43"/>
    <w:rsid w:val="00351E5D"/>
    <w:rsid w:val="00351EAD"/>
    <w:rsid w:val="00351F33"/>
    <w:rsid w:val="00352615"/>
    <w:rsid w:val="003531C4"/>
    <w:rsid w:val="003536F8"/>
    <w:rsid w:val="00353A59"/>
    <w:rsid w:val="00353AD5"/>
    <w:rsid w:val="00353BDA"/>
    <w:rsid w:val="00353EBD"/>
    <w:rsid w:val="0035410F"/>
    <w:rsid w:val="00354166"/>
    <w:rsid w:val="003541D8"/>
    <w:rsid w:val="00354259"/>
    <w:rsid w:val="003547F8"/>
    <w:rsid w:val="00354BBD"/>
    <w:rsid w:val="00354E69"/>
    <w:rsid w:val="0035527A"/>
    <w:rsid w:val="00355667"/>
    <w:rsid w:val="0035595F"/>
    <w:rsid w:val="00355E8C"/>
    <w:rsid w:val="0035639D"/>
    <w:rsid w:val="003563FD"/>
    <w:rsid w:val="003564DD"/>
    <w:rsid w:val="003566E9"/>
    <w:rsid w:val="003567ED"/>
    <w:rsid w:val="003569AD"/>
    <w:rsid w:val="00356AF5"/>
    <w:rsid w:val="00356B0B"/>
    <w:rsid w:val="00356F42"/>
    <w:rsid w:val="0035706C"/>
    <w:rsid w:val="00357150"/>
    <w:rsid w:val="00357410"/>
    <w:rsid w:val="00357931"/>
    <w:rsid w:val="00357C3E"/>
    <w:rsid w:val="00357FF7"/>
    <w:rsid w:val="003600AF"/>
    <w:rsid w:val="0036042E"/>
    <w:rsid w:val="00360654"/>
    <w:rsid w:val="0036067F"/>
    <w:rsid w:val="00360792"/>
    <w:rsid w:val="00360CDC"/>
    <w:rsid w:val="00361017"/>
    <w:rsid w:val="00361280"/>
    <w:rsid w:val="00361B3B"/>
    <w:rsid w:val="003628EC"/>
    <w:rsid w:val="0036352C"/>
    <w:rsid w:val="0036374C"/>
    <w:rsid w:val="00363B76"/>
    <w:rsid w:val="00363C99"/>
    <w:rsid w:val="00364676"/>
    <w:rsid w:val="0036472D"/>
    <w:rsid w:val="00364BC2"/>
    <w:rsid w:val="0036514C"/>
    <w:rsid w:val="0036535A"/>
    <w:rsid w:val="00365ABE"/>
    <w:rsid w:val="00365AD5"/>
    <w:rsid w:val="00365C94"/>
    <w:rsid w:val="00365EC7"/>
    <w:rsid w:val="003660C1"/>
    <w:rsid w:val="003664B3"/>
    <w:rsid w:val="00366DBA"/>
    <w:rsid w:val="00366DBC"/>
    <w:rsid w:val="00366E8E"/>
    <w:rsid w:val="0036742C"/>
    <w:rsid w:val="00367842"/>
    <w:rsid w:val="00367B01"/>
    <w:rsid w:val="00367B48"/>
    <w:rsid w:val="00367EAC"/>
    <w:rsid w:val="00370592"/>
    <w:rsid w:val="00370A49"/>
    <w:rsid w:val="00370BBE"/>
    <w:rsid w:val="00370EB4"/>
    <w:rsid w:val="003710B2"/>
    <w:rsid w:val="003710E9"/>
    <w:rsid w:val="00371409"/>
    <w:rsid w:val="003716E1"/>
    <w:rsid w:val="003717D7"/>
    <w:rsid w:val="00371ECC"/>
    <w:rsid w:val="0037209B"/>
    <w:rsid w:val="003721D9"/>
    <w:rsid w:val="0037225B"/>
    <w:rsid w:val="003728F5"/>
    <w:rsid w:val="003734AB"/>
    <w:rsid w:val="00373635"/>
    <w:rsid w:val="00373BC8"/>
    <w:rsid w:val="00373D79"/>
    <w:rsid w:val="00374004"/>
    <w:rsid w:val="00374063"/>
    <w:rsid w:val="00374637"/>
    <w:rsid w:val="003757D2"/>
    <w:rsid w:val="00375AAC"/>
    <w:rsid w:val="00375AD8"/>
    <w:rsid w:val="00375C6A"/>
    <w:rsid w:val="00375E9B"/>
    <w:rsid w:val="0037600C"/>
    <w:rsid w:val="0037690D"/>
    <w:rsid w:val="00376B39"/>
    <w:rsid w:val="00376C2E"/>
    <w:rsid w:val="00376C57"/>
    <w:rsid w:val="00376E13"/>
    <w:rsid w:val="00376F55"/>
    <w:rsid w:val="00377502"/>
    <w:rsid w:val="003775D0"/>
    <w:rsid w:val="003777A1"/>
    <w:rsid w:val="003801A3"/>
    <w:rsid w:val="0038053A"/>
    <w:rsid w:val="00380579"/>
    <w:rsid w:val="00380688"/>
    <w:rsid w:val="003813A2"/>
    <w:rsid w:val="00381B5A"/>
    <w:rsid w:val="0038217B"/>
    <w:rsid w:val="0038229E"/>
    <w:rsid w:val="003823FF"/>
    <w:rsid w:val="00382768"/>
    <w:rsid w:val="003828BD"/>
    <w:rsid w:val="00382939"/>
    <w:rsid w:val="00382BF5"/>
    <w:rsid w:val="00382CCF"/>
    <w:rsid w:val="0038313B"/>
    <w:rsid w:val="00384171"/>
    <w:rsid w:val="0038460C"/>
    <w:rsid w:val="0038484C"/>
    <w:rsid w:val="00384C75"/>
    <w:rsid w:val="003850E1"/>
    <w:rsid w:val="0038521B"/>
    <w:rsid w:val="00385A9C"/>
    <w:rsid w:val="00385B05"/>
    <w:rsid w:val="0038668E"/>
    <w:rsid w:val="00386C6C"/>
    <w:rsid w:val="003908BC"/>
    <w:rsid w:val="00390B03"/>
    <w:rsid w:val="00390C74"/>
    <w:rsid w:val="00391469"/>
    <w:rsid w:val="0039173B"/>
    <w:rsid w:val="00391AB4"/>
    <w:rsid w:val="00392043"/>
    <w:rsid w:val="003920AF"/>
    <w:rsid w:val="00392273"/>
    <w:rsid w:val="00392347"/>
    <w:rsid w:val="0039271D"/>
    <w:rsid w:val="003928D3"/>
    <w:rsid w:val="00393502"/>
    <w:rsid w:val="00393D3A"/>
    <w:rsid w:val="00394C9D"/>
    <w:rsid w:val="00394FF6"/>
    <w:rsid w:val="003951C1"/>
    <w:rsid w:val="0039543B"/>
    <w:rsid w:val="00395504"/>
    <w:rsid w:val="003955F4"/>
    <w:rsid w:val="003956C5"/>
    <w:rsid w:val="00395789"/>
    <w:rsid w:val="003958AA"/>
    <w:rsid w:val="00395961"/>
    <w:rsid w:val="003959B1"/>
    <w:rsid w:val="0039611B"/>
    <w:rsid w:val="00396221"/>
    <w:rsid w:val="00396273"/>
    <w:rsid w:val="00396285"/>
    <w:rsid w:val="0039630F"/>
    <w:rsid w:val="003973B3"/>
    <w:rsid w:val="0039758F"/>
    <w:rsid w:val="0039777D"/>
    <w:rsid w:val="00397B41"/>
    <w:rsid w:val="00397FBD"/>
    <w:rsid w:val="003A0627"/>
    <w:rsid w:val="003A06AF"/>
    <w:rsid w:val="003A0E43"/>
    <w:rsid w:val="003A1175"/>
    <w:rsid w:val="003A12A8"/>
    <w:rsid w:val="003A1783"/>
    <w:rsid w:val="003A1866"/>
    <w:rsid w:val="003A1A3C"/>
    <w:rsid w:val="003A1CDB"/>
    <w:rsid w:val="003A1E42"/>
    <w:rsid w:val="003A1F93"/>
    <w:rsid w:val="003A2302"/>
    <w:rsid w:val="003A285C"/>
    <w:rsid w:val="003A30CF"/>
    <w:rsid w:val="003A342D"/>
    <w:rsid w:val="003A3587"/>
    <w:rsid w:val="003A394C"/>
    <w:rsid w:val="003A3E69"/>
    <w:rsid w:val="003A41CC"/>
    <w:rsid w:val="003A45F9"/>
    <w:rsid w:val="003A4636"/>
    <w:rsid w:val="003A46D5"/>
    <w:rsid w:val="003A4878"/>
    <w:rsid w:val="003A4AA9"/>
    <w:rsid w:val="003A5066"/>
    <w:rsid w:val="003A5625"/>
    <w:rsid w:val="003A5C45"/>
    <w:rsid w:val="003A5C63"/>
    <w:rsid w:val="003A5F64"/>
    <w:rsid w:val="003A642A"/>
    <w:rsid w:val="003A6897"/>
    <w:rsid w:val="003A6AAF"/>
    <w:rsid w:val="003A6B2C"/>
    <w:rsid w:val="003A7139"/>
    <w:rsid w:val="003A7227"/>
    <w:rsid w:val="003A736B"/>
    <w:rsid w:val="003B0009"/>
    <w:rsid w:val="003B02EE"/>
    <w:rsid w:val="003B0406"/>
    <w:rsid w:val="003B0A2A"/>
    <w:rsid w:val="003B0E6F"/>
    <w:rsid w:val="003B1694"/>
    <w:rsid w:val="003B1786"/>
    <w:rsid w:val="003B197A"/>
    <w:rsid w:val="003B3B22"/>
    <w:rsid w:val="003B47A9"/>
    <w:rsid w:val="003B503D"/>
    <w:rsid w:val="003B56CE"/>
    <w:rsid w:val="003B60E3"/>
    <w:rsid w:val="003B65AE"/>
    <w:rsid w:val="003B6AAC"/>
    <w:rsid w:val="003B6E7C"/>
    <w:rsid w:val="003B6F5A"/>
    <w:rsid w:val="003B7872"/>
    <w:rsid w:val="003C0111"/>
    <w:rsid w:val="003C0CF5"/>
    <w:rsid w:val="003C175C"/>
    <w:rsid w:val="003C2013"/>
    <w:rsid w:val="003C201F"/>
    <w:rsid w:val="003C21E0"/>
    <w:rsid w:val="003C2A93"/>
    <w:rsid w:val="003C2F2E"/>
    <w:rsid w:val="003C3231"/>
    <w:rsid w:val="003C3254"/>
    <w:rsid w:val="003C3271"/>
    <w:rsid w:val="003C3390"/>
    <w:rsid w:val="003C3A8F"/>
    <w:rsid w:val="003C3CA0"/>
    <w:rsid w:val="003C4185"/>
    <w:rsid w:val="003C48DC"/>
    <w:rsid w:val="003C4936"/>
    <w:rsid w:val="003C4C2A"/>
    <w:rsid w:val="003C4DC0"/>
    <w:rsid w:val="003C524A"/>
    <w:rsid w:val="003C5520"/>
    <w:rsid w:val="003C5E4C"/>
    <w:rsid w:val="003C5FF1"/>
    <w:rsid w:val="003C606C"/>
    <w:rsid w:val="003C60DD"/>
    <w:rsid w:val="003C6214"/>
    <w:rsid w:val="003C6E19"/>
    <w:rsid w:val="003C7077"/>
    <w:rsid w:val="003C7289"/>
    <w:rsid w:val="003C7444"/>
    <w:rsid w:val="003C7675"/>
    <w:rsid w:val="003C7AB5"/>
    <w:rsid w:val="003D056F"/>
    <w:rsid w:val="003D0BD7"/>
    <w:rsid w:val="003D0C83"/>
    <w:rsid w:val="003D0EAD"/>
    <w:rsid w:val="003D1009"/>
    <w:rsid w:val="003D1750"/>
    <w:rsid w:val="003D1758"/>
    <w:rsid w:val="003D18AF"/>
    <w:rsid w:val="003D193B"/>
    <w:rsid w:val="003D1F94"/>
    <w:rsid w:val="003D2086"/>
    <w:rsid w:val="003D3380"/>
    <w:rsid w:val="003D3382"/>
    <w:rsid w:val="003D3B52"/>
    <w:rsid w:val="003D41B6"/>
    <w:rsid w:val="003D42F5"/>
    <w:rsid w:val="003D4631"/>
    <w:rsid w:val="003D4ADC"/>
    <w:rsid w:val="003D5107"/>
    <w:rsid w:val="003D5392"/>
    <w:rsid w:val="003D5494"/>
    <w:rsid w:val="003D5695"/>
    <w:rsid w:val="003D57B8"/>
    <w:rsid w:val="003D6038"/>
    <w:rsid w:val="003D6104"/>
    <w:rsid w:val="003D6B26"/>
    <w:rsid w:val="003D70B7"/>
    <w:rsid w:val="003D729C"/>
    <w:rsid w:val="003D734D"/>
    <w:rsid w:val="003D752F"/>
    <w:rsid w:val="003D7602"/>
    <w:rsid w:val="003D7640"/>
    <w:rsid w:val="003D7842"/>
    <w:rsid w:val="003D7A0D"/>
    <w:rsid w:val="003D7B8E"/>
    <w:rsid w:val="003D7C54"/>
    <w:rsid w:val="003E01D7"/>
    <w:rsid w:val="003E08AF"/>
    <w:rsid w:val="003E08BA"/>
    <w:rsid w:val="003E10F7"/>
    <w:rsid w:val="003E1451"/>
    <w:rsid w:val="003E1E38"/>
    <w:rsid w:val="003E1E76"/>
    <w:rsid w:val="003E2191"/>
    <w:rsid w:val="003E227D"/>
    <w:rsid w:val="003E22AD"/>
    <w:rsid w:val="003E22C8"/>
    <w:rsid w:val="003E2361"/>
    <w:rsid w:val="003E2427"/>
    <w:rsid w:val="003E2853"/>
    <w:rsid w:val="003E3010"/>
    <w:rsid w:val="003E3223"/>
    <w:rsid w:val="003E3774"/>
    <w:rsid w:val="003E382C"/>
    <w:rsid w:val="003E39B3"/>
    <w:rsid w:val="003E3A78"/>
    <w:rsid w:val="003E4A59"/>
    <w:rsid w:val="003E5268"/>
    <w:rsid w:val="003E5502"/>
    <w:rsid w:val="003E5585"/>
    <w:rsid w:val="003E6000"/>
    <w:rsid w:val="003E612F"/>
    <w:rsid w:val="003E61C7"/>
    <w:rsid w:val="003E6378"/>
    <w:rsid w:val="003E6607"/>
    <w:rsid w:val="003E67FE"/>
    <w:rsid w:val="003E6860"/>
    <w:rsid w:val="003E6C8B"/>
    <w:rsid w:val="003E6C99"/>
    <w:rsid w:val="003E6D0E"/>
    <w:rsid w:val="003E6FB0"/>
    <w:rsid w:val="003E705F"/>
    <w:rsid w:val="003E71B5"/>
    <w:rsid w:val="003E7BBE"/>
    <w:rsid w:val="003E7D27"/>
    <w:rsid w:val="003F044C"/>
    <w:rsid w:val="003F0799"/>
    <w:rsid w:val="003F0871"/>
    <w:rsid w:val="003F0948"/>
    <w:rsid w:val="003F0A3C"/>
    <w:rsid w:val="003F0B04"/>
    <w:rsid w:val="003F165B"/>
    <w:rsid w:val="003F1C9A"/>
    <w:rsid w:val="003F21AA"/>
    <w:rsid w:val="003F2351"/>
    <w:rsid w:val="003F2547"/>
    <w:rsid w:val="003F2D39"/>
    <w:rsid w:val="003F33B3"/>
    <w:rsid w:val="003F40C0"/>
    <w:rsid w:val="003F4B7C"/>
    <w:rsid w:val="003F51A3"/>
    <w:rsid w:val="003F543D"/>
    <w:rsid w:val="003F59B1"/>
    <w:rsid w:val="003F59BE"/>
    <w:rsid w:val="003F5DD2"/>
    <w:rsid w:val="003F5E3F"/>
    <w:rsid w:val="003F6682"/>
    <w:rsid w:val="003F6A14"/>
    <w:rsid w:val="003F707B"/>
    <w:rsid w:val="003F72F0"/>
    <w:rsid w:val="003F7D49"/>
    <w:rsid w:val="003F7DCE"/>
    <w:rsid w:val="004005CB"/>
    <w:rsid w:val="00400647"/>
    <w:rsid w:val="00400D2B"/>
    <w:rsid w:val="0040132D"/>
    <w:rsid w:val="0040162D"/>
    <w:rsid w:val="004016B9"/>
    <w:rsid w:val="004016F1"/>
    <w:rsid w:val="004018E6"/>
    <w:rsid w:val="00401DA1"/>
    <w:rsid w:val="00401E33"/>
    <w:rsid w:val="00402182"/>
    <w:rsid w:val="004025E1"/>
    <w:rsid w:val="00403296"/>
    <w:rsid w:val="0040351B"/>
    <w:rsid w:val="004036FE"/>
    <w:rsid w:val="00403701"/>
    <w:rsid w:val="004038D8"/>
    <w:rsid w:val="00403E75"/>
    <w:rsid w:val="00404940"/>
    <w:rsid w:val="00404C49"/>
    <w:rsid w:val="00404E7E"/>
    <w:rsid w:val="00404FDD"/>
    <w:rsid w:val="004053A4"/>
    <w:rsid w:val="0040575B"/>
    <w:rsid w:val="00405C1B"/>
    <w:rsid w:val="004060B4"/>
    <w:rsid w:val="004060DC"/>
    <w:rsid w:val="00406236"/>
    <w:rsid w:val="004064AB"/>
    <w:rsid w:val="00406C7C"/>
    <w:rsid w:val="00406D7B"/>
    <w:rsid w:val="004074FA"/>
    <w:rsid w:val="0040778F"/>
    <w:rsid w:val="004079ED"/>
    <w:rsid w:val="00410076"/>
    <w:rsid w:val="004100E4"/>
    <w:rsid w:val="00410A49"/>
    <w:rsid w:val="00410CE5"/>
    <w:rsid w:val="004118A6"/>
    <w:rsid w:val="00411F80"/>
    <w:rsid w:val="004120C0"/>
    <w:rsid w:val="0041291C"/>
    <w:rsid w:val="00412C51"/>
    <w:rsid w:val="00413126"/>
    <w:rsid w:val="00413419"/>
    <w:rsid w:val="00413654"/>
    <w:rsid w:val="004141C7"/>
    <w:rsid w:val="004142CB"/>
    <w:rsid w:val="00414E39"/>
    <w:rsid w:val="004155B6"/>
    <w:rsid w:val="00415961"/>
    <w:rsid w:val="00416012"/>
    <w:rsid w:val="0041623A"/>
    <w:rsid w:val="004166B3"/>
    <w:rsid w:val="00416EBE"/>
    <w:rsid w:val="00416FE1"/>
    <w:rsid w:val="004172EA"/>
    <w:rsid w:val="00417688"/>
    <w:rsid w:val="00417EFA"/>
    <w:rsid w:val="00420A12"/>
    <w:rsid w:val="0042117D"/>
    <w:rsid w:val="00421B64"/>
    <w:rsid w:val="00421E92"/>
    <w:rsid w:val="004227B3"/>
    <w:rsid w:val="004227CC"/>
    <w:rsid w:val="00422DB7"/>
    <w:rsid w:val="00422DC1"/>
    <w:rsid w:val="0042301F"/>
    <w:rsid w:val="004230A1"/>
    <w:rsid w:val="00423B02"/>
    <w:rsid w:val="00423C35"/>
    <w:rsid w:val="00423D29"/>
    <w:rsid w:val="004240C5"/>
    <w:rsid w:val="00424560"/>
    <w:rsid w:val="00424A71"/>
    <w:rsid w:val="00424AA9"/>
    <w:rsid w:val="00424C73"/>
    <w:rsid w:val="00424F08"/>
    <w:rsid w:val="00424F12"/>
    <w:rsid w:val="004250BB"/>
    <w:rsid w:val="004252DA"/>
    <w:rsid w:val="0042560F"/>
    <w:rsid w:val="004258D4"/>
    <w:rsid w:val="0042593F"/>
    <w:rsid w:val="004263E5"/>
    <w:rsid w:val="00426599"/>
    <w:rsid w:val="0042669C"/>
    <w:rsid w:val="004269E9"/>
    <w:rsid w:val="00426CBD"/>
    <w:rsid w:val="00426CF2"/>
    <w:rsid w:val="00426F9B"/>
    <w:rsid w:val="004270EB"/>
    <w:rsid w:val="0042743C"/>
    <w:rsid w:val="00427569"/>
    <w:rsid w:val="004278BA"/>
    <w:rsid w:val="00427BA3"/>
    <w:rsid w:val="00430137"/>
    <w:rsid w:val="004306E3"/>
    <w:rsid w:val="0043090D"/>
    <w:rsid w:val="00430A6B"/>
    <w:rsid w:val="004310D0"/>
    <w:rsid w:val="004310E1"/>
    <w:rsid w:val="004312D9"/>
    <w:rsid w:val="004316E9"/>
    <w:rsid w:val="00431D8E"/>
    <w:rsid w:val="00431F0D"/>
    <w:rsid w:val="0043202A"/>
    <w:rsid w:val="00432B59"/>
    <w:rsid w:val="00432C2B"/>
    <w:rsid w:val="00432CCA"/>
    <w:rsid w:val="00432F7D"/>
    <w:rsid w:val="00433265"/>
    <w:rsid w:val="00433456"/>
    <w:rsid w:val="00433521"/>
    <w:rsid w:val="00433792"/>
    <w:rsid w:val="0043439B"/>
    <w:rsid w:val="004343D0"/>
    <w:rsid w:val="00434539"/>
    <w:rsid w:val="0043455E"/>
    <w:rsid w:val="00434D4F"/>
    <w:rsid w:val="00435F86"/>
    <w:rsid w:val="00436350"/>
    <w:rsid w:val="00436E60"/>
    <w:rsid w:val="00437080"/>
    <w:rsid w:val="004370A5"/>
    <w:rsid w:val="00437356"/>
    <w:rsid w:val="00437406"/>
    <w:rsid w:val="00437602"/>
    <w:rsid w:val="00437F92"/>
    <w:rsid w:val="00437F98"/>
    <w:rsid w:val="00440C06"/>
    <w:rsid w:val="00441175"/>
    <w:rsid w:val="004418C6"/>
    <w:rsid w:val="004418DB"/>
    <w:rsid w:val="00441B49"/>
    <w:rsid w:val="00441B6C"/>
    <w:rsid w:val="00441CB6"/>
    <w:rsid w:val="00441D0B"/>
    <w:rsid w:val="00441ECC"/>
    <w:rsid w:val="00441F9B"/>
    <w:rsid w:val="00442031"/>
    <w:rsid w:val="004420C2"/>
    <w:rsid w:val="004422D3"/>
    <w:rsid w:val="0044288F"/>
    <w:rsid w:val="004430F8"/>
    <w:rsid w:val="00443367"/>
    <w:rsid w:val="0044373B"/>
    <w:rsid w:val="00443CE5"/>
    <w:rsid w:val="00443E8F"/>
    <w:rsid w:val="00443E95"/>
    <w:rsid w:val="00443F7B"/>
    <w:rsid w:val="00444008"/>
    <w:rsid w:val="004440D4"/>
    <w:rsid w:val="00444D0E"/>
    <w:rsid w:val="004451BB"/>
    <w:rsid w:val="0044532D"/>
    <w:rsid w:val="004453DC"/>
    <w:rsid w:val="0044564C"/>
    <w:rsid w:val="00445943"/>
    <w:rsid w:val="00445ABB"/>
    <w:rsid w:val="00445C01"/>
    <w:rsid w:val="00445D4F"/>
    <w:rsid w:val="00445E73"/>
    <w:rsid w:val="00445EDB"/>
    <w:rsid w:val="00446138"/>
    <w:rsid w:val="004464B8"/>
    <w:rsid w:val="00447F15"/>
    <w:rsid w:val="00450581"/>
    <w:rsid w:val="00450680"/>
    <w:rsid w:val="004508C6"/>
    <w:rsid w:val="00450A9E"/>
    <w:rsid w:val="00450D7F"/>
    <w:rsid w:val="00450E4E"/>
    <w:rsid w:val="0045129D"/>
    <w:rsid w:val="0045222C"/>
    <w:rsid w:val="00452234"/>
    <w:rsid w:val="00452255"/>
    <w:rsid w:val="00452561"/>
    <w:rsid w:val="00452593"/>
    <w:rsid w:val="004525A2"/>
    <w:rsid w:val="00452D5C"/>
    <w:rsid w:val="0045360B"/>
    <w:rsid w:val="00453869"/>
    <w:rsid w:val="00453C16"/>
    <w:rsid w:val="00453CDE"/>
    <w:rsid w:val="00454277"/>
    <w:rsid w:val="004542E8"/>
    <w:rsid w:val="00454778"/>
    <w:rsid w:val="00454B8D"/>
    <w:rsid w:val="00454DF6"/>
    <w:rsid w:val="00454E6B"/>
    <w:rsid w:val="00454E88"/>
    <w:rsid w:val="00454EF0"/>
    <w:rsid w:val="00454F21"/>
    <w:rsid w:val="004551EC"/>
    <w:rsid w:val="00455493"/>
    <w:rsid w:val="004554D1"/>
    <w:rsid w:val="00455D7B"/>
    <w:rsid w:val="00455D9F"/>
    <w:rsid w:val="00456B8A"/>
    <w:rsid w:val="00456CA4"/>
    <w:rsid w:val="00456FB1"/>
    <w:rsid w:val="004570AC"/>
    <w:rsid w:val="00457714"/>
    <w:rsid w:val="0045798A"/>
    <w:rsid w:val="00457A59"/>
    <w:rsid w:val="00457C81"/>
    <w:rsid w:val="00457D33"/>
    <w:rsid w:val="00457F5E"/>
    <w:rsid w:val="00460415"/>
    <w:rsid w:val="00462319"/>
    <w:rsid w:val="00462712"/>
    <w:rsid w:val="004632BB"/>
    <w:rsid w:val="00463795"/>
    <w:rsid w:val="00463844"/>
    <w:rsid w:val="00463DBF"/>
    <w:rsid w:val="00464052"/>
    <w:rsid w:val="0046456D"/>
    <w:rsid w:val="0046482F"/>
    <w:rsid w:val="00464BC4"/>
    <w:rsid w:val="00464C9B"/>
    <w:rsid w:val="00464FF5"/>
    <w:rsid w:val="00465431"/>
    <w:rsid w:val="00465454"/>
    <w:rsid w:val="004657D0"/>
    <w:rsid w:val="00465812"/>
    <w:rsid w:val="00465817"/>
    <w:rsid w:val="004659D7"/>
    <w:rsid w:val="00465C38"/>
    <w:rsid w:val="00465CF0"/>
    <w:rsid w:val="00466060"/>
    <w:rsid w:val="004660CB"/>
    <w:rsid w:val="0046629B"/>
    <w:rsid w:val="00467128"/>
    <w:rsid w:val="004678BB"/>
    <w:rsid w:val="00467DB4"/>
    <w:rsid w:val="004701DF"/>
    <w:rsid w:val="00470390"/>
    <w:rsid w:val="00470BF8"/>
    <w:rsid w:val="00470E72"/>
    <w:rsid w:val="00470E86"/>
    <w:rsid w:val="004713AB"/>
    <w:rsid w:val="004713C7"/>
    <w:rsid w:val="0047170A"/>
    <w:rsid w:val="0047172B"/>
    <w:rsid w:val="0047184D"/>
    <w:rsid w:val="00471DD7"/>
    <w:rsid w:val="00471F78"/>
    <w:rsid w:val="0047292F"/>
    <w:rsid w:val="004738DF"/>
    <w:rsid w:val="00474583"/>
    <w:rsid w:val="00474591"/>
    <w:rsid w:val="004751D4"/>
    <w:rsid w:val="00475306"/>
    <w:rsid w:val="0047560D"/>
    <w:rsid w:val="00475641"/>
    <w:rsid w:val="00475970"/>
    <w:rsid w:val="004761F5"/>
    <w:rsid w:val="00476292"/>
    <w:rsid w:val="0047660E"/>
    <w:rsid w:val="00476822"/>
    <w:rsid w:val="00476FC7"/>
    <w:rsid w:val="004771FE"/>
    <w:rsid w:val="0047733B"/>
    <w:rsid w:val="00477489"/>
    <w:rsid w:val="0047762C"/>
    <w:rsid w:val="0047769F"/>
    <w:rsid w:val="004776B2"/>
    <w:rsid w:val="0047779F"/>
    <w:rsid w:val="00477C37"/>
    <w:rsid w:val="00477F4C"/>
    <w:rsid w:val="0048006D"/>
    <w:rsid w:val="004807BD"/>
    <w:rsid w:val="00481409"/>
    <w:rsid w:val="00481785"/>
    <w:rsid w:val="00481A8D"/>
    <w:rsid w:val="00482113"/>
    <w:rsid w:val="00482B27"/>
    <w:rsid w:val="00482C67"/>
    <w:rsid w:val="00482D39"/>
    <w:rsid w:val="00482D41"/>
    <w:rsid w:val="0048344D"/>
    <w:rsid w:val="0048395F"/>
    <w:rsid w:val="00483B47"/>
    <w:rsid w:val="00483E34"/>
    <w:rsid w:val="0048430D"/>
    <w:rsid w:val="00484744"/>
    <w:rsid w:val="0048486A"/>
    <w:rsid w:val="00484938"/>
    <w:rsid w:val="004849C3"/>
    <w:rsid w:val="00484E84"/>
    <w:rsid w:val="00484F49"/>
    <w:rsid w:val="00484F8F"/>
    <w:rsid w:val="00484FB3"/>
    <w:rsid w:val="00485077"/>
    <w:rsid w:val="004858F1"/>
    <w:rsid w:val="00485981"/>
    <w:rsid w:val="00485EBD"/>
    <w:rsid w:val="00485FDC"/>
    <w:rsid w:val="0048608C"/>
    <w:rsid w:val="00486F5B"/>
    <w:rsid w:val="004870C1"/>
    <w:rsid w:val="004870E1"/>
    <w:rsid w:val="00487C68"/>
    <w:rsid w:val="00487F69"/>
    <w:rsid w:val="00490676"/>
    <w:rsid w:val="004908E6"/>
    <w:rsid w:val="00490B5E"/>
    <w:rsid w:val="00490BE1"/>
    <w:rsid w:val="00490F39"/>
    <w:rsid w:val="004910CF"/>
    <w:rsid w:val="00491228"/>
    <w:rsid w:val="0049122D"/>
    <w:rsid w:val="004912B3"/>
    <w:rsid w:val="00491517"/>
    <w:rsid w:val="00491935"/>
    <w:rsid w:val="004919CE"/>
    <w:rsid w:val="00492126"/>
    <w:rsid w:val="0049236D"/>
    <w:rsid w:val="0049243B"/>
    <w:rsid w:val="00492DF0"/>
    <w:rsid w:val="0049333A"/>
    <w:rsid w:val="0049348C"/>
    <w:rsid w:val="00493AAF"/>
    <w:rsid w:val="00493C21"/>
    <w:rsid w:val="00493C66"/>
    <w:rsid w:val="00493D74"/>
    <w:rsid w:val="00493E25"/>
    <w:rsid w:val="004940ED"/>
    <w:rsid w:val="004947ED"/>
    <w:rsid w:val="00495142"/>
    <w:rsid w:val="00495695"/>
    <w:rsid w:val="00495898"/>
    <w:rsid w:val="00496496"/>
    <w:rsid w:val="004964CD"/>
    <w:rsid w:val="00496876"/>
    <w:rsid w:val="00496AD3"/>
    <w:rsid w:val="00497403"/>
    <w:rsid w:val="00497507"/>
    <w:rsid w:val="00497584"/>
    <w:rsid w:val="00497D2E"/>
    <w:rsid w:val="00497DE4"/>
    <w:rsid w:val="004A0100"/>
    <w:rsid w:val="004A0891"/>
    <w:rsid w:val="004A0EC5"/>
    <w:rsid w:val="004A1742"/>
    <w:rsid w:val="004A1EC6"/>
    <w:rsid w:val="004A22D0"/>
    <w:rsid w:val="004A2446"/>
    <w:rsid w:val="004A2546"/>
    <w:rsid w:val="004A2693"/>
    <w:rsid w:val="004A27C7"/>
    <w:rsid w:val="004A30AB"/>
    <w:rsid w:val="004A31DE"/>
    <w:rsid w:val="004A3533"/>
    <w:rsid w:val="004A35B8"/>
    <w:rsid w:val="004A36E9"/>
    <w:rsid w:val="004A378B"/>
    <w:rsid w:val="004A3842"/>
    <w:rsid w:val="004A3A2C"/>
    <w:rsid w:val="004A3A63"/>
    <w:rsid w:val="004A3BEE"/>
    <w:rsid w:val="004A3D86"/>
    <w:rsid w:val="004A449D"/>
    <w:rsid w:val="004A4C38"/>
    <w:rsid w:val="004A4DA6"/>
    <w:rsid w:val="004A5169"/>
    <w:rsid w:val="004A52B9"/>
    <w:rsid w:val="004A59A3"/>
    <w:rsid w:val="004A5BA9"/>
    <w:rsid w:val="004A5FBE"/>
    <w:rsid w:val="004A6337"/>
    <w:rsid w:val="004A6546"/>
    <w:rsid w:val="004A6B77"/>
    <w:rsid w:val="004A6E93"/>
    <w:rsid w:val="004A73BD"/>
    <w:rsid w:val="004A74A5"/>
    <w:rsid w:val="004B023A"/>
    <w:rsid w:val="004B06D7"/>
    <w:rsid w:val="004B06EE"/>
    <w:rsid w:val="004B10E0"/>
    <w:rsid w:val="004B1326"/>
    <w:rsid w:val="004B172F"/>
    <w:rsid w:val="004B19DC"/>
    <w:rsid w:val="004B1A37"/>
    <w:rsid w:val="004B1B0C"/>
    <w:rsid w:val="004B1B57"/>
    <w:rsid w:val="004B1D71"/>
    <w:rsid w:val="004B2042"/>
    <w:rsid w:val="004B23EF"/>
    <w:rsid w:val="004B242A"/>
    <w:rsid w:val="004B24CE"/>
    <w:rsid w:val="004B2987"/>
    <w:rsid w:val="004B2A9A"/>
    <w:rsid w:val="004B2B37"/>
    <w:rsid w:val="004B2E2E"/>
    <w:rsid w:val="004B2EF1"/>
    <w:rsid w:val="004B31C6"/>
    <w:rsid w:val="004B3341"/>
    <w:rsid w:val="004B336B"/>
    <w:rsid w:val="004B3C18"/>
    <w:rsid w:val="004B405E"/>
    <w:rsid w:val="004B435B"/>
    <w:rsid w:val="004B458E"/>
    <w:rsid w:val="004B4991"/>
    <w:rsid w:val="004B4F71"/>
    <w:rsid w:val="004B50C2"/>
    <w:rsid w:val="004B52D7"/>
    <w:rsid w:val="004B56AC"/>
    <w:rsid w:val="004B5775"/>
    <w:rsid w:val="004B5AA6"/>
    <w:rsid w:val="004B5E75"/>
    <w:rsid w:val="004B5EF1"/>
    <w:rsid w:val="004B71E5"/>
    <w:rsid w:val="004B7379"/>
    <w:rsid w:val="004B73C1"/>
    <w:rsid w:val="004B7BA5"/>
    <w:rsid w:val="004B7CE7"/>
    <w:rsid w:val="004C002F"/>
    <w:rsid w:val="004C01AC"/>
    <w:rsid w:val="004C0827"/>
    <w:rsid w:val="004C0D8F"/>
    <w:rsid w:val="004C0DDA"/>
    <w:rsid w:val="004C147E"/>
    <w:rsid w:val="004C14F4"/>
    <w:rsid w:val="004C16BB"/>
    <w:rsid w:val="004C1C9B"/>
    <w:rsid w:val="004C22A5"/>
    <w:rsid w:val="004C261A"/>
    <w:rsid w:val="004C2922"/>
    <w:rsid w:val="004C2962"/>
    <w:rsid w:val="004C2973"/>
    <w:rsid w:val="004C3119"/>
    <w:rsid w:val="004C31EE"/>
    <w:rsid w:val="004C3454"/>
    <w:rsid w:val="004C3A55"/>
    <w:rsid w:val="004C3C58"/>
    <w:rsid w:val="004C3F5C"/>
    <w:rsid w:val="004C40B2"/>
    <w:rsid w:val="004C42DB"/>
    <w:rsid w:val="004C4372"/>
    <w:rsid w:val="004C458F"/>
    <w:rsid w:val="004C48A2"/>
    <w:rsid w:val="004C4CEA"/>
    <w:rsid w:val="004C4D69"/>
    <w:rsid w:val="004C512D"/>
    <w:rsid w:val="004C56E4"/>
    <w:rsid w:val="004C583C"/>
    <w:rsid w:val="004C58B1"/>
    <w:rsid w:val="004C5936"/>
    <w:rsid w:val="004C59BE"/>
    <w:rsid w:val="004C5A4B"/>
    <w:rsid w:val="004C5A5E"/>
    <w:rsid w:val="004C5FB8"/>
    <w:rsid w:val="004C5FF0"/>
    <w:rsid w:val="004C602F"/>
    <w:rsid w:val="004C6121"/>
    <w:rsid w:val="004C639E"/>
    <w:rsid w:val="004C6467"/>
    <w:rsid w:val="004C65E9"/>
    <w:rsid w:val="004C6688"/>
    <w:rsid w:val="004C6A8F"/>
    <w:rsid w:val="004C6AF1"/>
    <w:rsid w:val="004C6E5E"/>
    <w:rsid w:val="004C6FC6"/>
    <w:rsid w:val="004C7137"/>
    <w:rsid w:val="004C72E4"/>
    <w:rsid w:val="004C7529"/>
    <w:rsid w:val="004C7553"/>
    <w:rsid w:val="004C77BC"/>
    <w:rsid w:val="004C7D0E"/>
    <w:rsid w:val="004D01E9"/>
    <w:rsid w:val="004D042C"/>
    <w:rsid w:val="004D056B"/>
    <w:rsid w:val="004D0BBE"/>
    <w:rsid w:val="004D1277"/>
    <w:rsid w:val="004D1410"/>
    <w:rsid w:val="004D1591"/>
    <w:rsid w:val="004D2948"/>
    <w:rsid w:val="004D2F0B"/>
    <w:rsid w:val="004D3819"/>
    <w:rsid w:val="004D3A3A"/>
    <w:rsid w:val="004D48D7"/>
    <w:rsid w:val="004D4934"/>
    <w:rsid w:val="004D4A63"/>
    <w:rsid w:val="004D53F6"/>
    <w:rsid w:val="004D54A3"/>
    <w:rsid w:val="004D55EC"/>
    <w:rsid w:val="004D5F4E"/>
    <w:rsid w:val="004D6210"/>
    <w:rsid w:val="004D6BD8"/>
    <w:rsid w:val="004D72D4"/>
    <w:rsid w:val="004D760B"/>
    <w:rsid w:val="004D7FDC"/>
    <w:rsid w:val="004E07E7"/>
    <w:rsid w:val="004E12F3"/>
    <w:rsid w:val="004E1D9A"/>
    <w:rsid w:val="004E1EE9"/>
    <w:rsid w:val="004E24C4"/>
    <w:rsid w:val="004E27C6"/>
    <w:rsid w:val="004E27D0"/>
    <w:rsid w:val="004E2831"/>
    <w:rsid w:val="004E29E6"/>
    <w:rsid w:val="004E2C71"/>
    <w:rsid w:val="004E2D8A"/>
    <w:rsid w:val="004E2F61"/>
    <w:rsid w:val="004E30EA"/>
    <w:rsid w:val="004E33AB"/>
    <w:rsid w:val="004E3C56"/>
    <w:rsid w:val="004E3DB2"/>
    <w:rsid w:val="004E3FF1"/>
    <w:rsid w:val="004E4055"/>
    <w:rsid w:val="004E41B7"/>
    <w:rsid w:val="004E42F4"/>
    <w:rsid w:val="004E4A6E"/>
    <w:rsid w:val="004E4C22"/>
    <w:rsid w:val="004E57AD"/>
    <w:rsid w:val="004E57EE"/>
    <w:rsid w:val="004E5904"/>
    <w:rsid w:val="004E5BEE"/>
    <w:rsid w:val="004E5C1D"/>
    <w:rsid w:val="004E5F0C"/>
    <w:rsid w:val="004E5FD6"/>
    <w:rsid w:val="004E6128"/>
    <w:rsid w:val="004E64A7"/>
    <w:rsid w:val="004E69F9"/>
    <w:rsid w:val="004E6CE7"/>
    <w:rsid w:val="004E6ECF"/>
    <w:rsid w:val="004E7114"/>
    <w:rsid w:val="004E7241"/>
    <w:rsid w:val="004E7D35"/>
    <w:rsid w:val="004E7E62"/>
    <w:rsid w:val="004F105E"/>
    <w:rsid w:val="004F1443"/>
    <w:rsid w:val="004F14EB"/>
    <w:rsid w:val="004F178F"/>
    <w:rsid w:val="004F1EA9"/>
    <w:rsid w:val="004F1EC0"/>
    <w:rsid w:val="004F22B1"/>
    <w:rsid w:val="004F27C2"/>
    <w:rsid w:val="004F2F9C"/>
    <w:rsid w:val="004F334C"/>
    <w:rsid w:val="004F3408"/>
    <w:rsid w:val="004F34D6"/>
    <w:rsid w:val="004F426C"/>
    <w:rsid w:val="004F4BBD"/>
    <w:rsid w:val="004F5181"/>
    <w:rsid w:val="004F537A"/>
    <w:rsid w:val="004F5D43"/>
    <w:rsid w:val="004F5FFA"/>
    <w:rsid w:val="004F609D"/>
    <w:rsid w:val="004F6479"/>
    <w:rsid w:val="004F678B"/>
    <w:rsid w:val="004F6CF6"/>
    <w:rsid w:val="004F7A8E"/>
    <w:rsid w:val="004F7BAD"/>
    <w:rsid w:val="004F7C35"/>
    <w:rsid w:val="004F7D3F"/>
    <w:rsid w:val="00500472"/>
    <w:rsid w:val="00501125"/>
    <w:rsid w:val="00501133"/>
    <w:rsid w:val="00501217"/>
    <w:rsid w:val="00501B16"/>
    <w:rsid w:val="00501B6D"/>
    <w:rsid w:val="00501C1F"/>
    <w:rsid w:val="0050236C"/>
    <w:rsid w:val="0050258F"/>
    <w:rsid w:val="005028A0"/>
    <w:rsid w:val="00502DE5"/>
    <w:rsid w:val="00502F60"/>
    <w:rsid w:val="005035D8"/>
    <w:rsid w:val="0050365A"/>
    <w:rsid w:val="00503733"/>
    <w:rsid w:val="00503AA7"/>
    <w:rsid w:val="00504096"/>
    <w:rsid w:val="0050426C"/>
    <w:rsid w:val="00504BD9"/>
    <w:rsid w:val="005052D9"/>
    <w:rsid w:val="0050532B"/>
    <w:rsid w:val="0050578B"/>
    <w:rsid w:val="00505FB0"/>
    <w:rsid w:val="00505FFD"/>
    <w:rsid w:val="0050602F"/>
    <w:rsid w:val="00506438"/>
    <w:rsid w:val="0050672E"/>
    <w:rsid w:val="00506AA7"/>
    <w:rsid w:val="00507000"/>
    <w:rsid w:val="005070D7"/>
    <w:rsid w:val="0050731F"/>
    <w:rsid w:val="0050736C"/>
    <w:rsid w:val="005074FD"/>
    <w:rsid w:val="005078B0"/>
    <w:rsid w:val="00507E17"/>
    <w:rsid w:val="00510307"/>
    <w:rsid w:val="00510413"/>
    <w:rsid w:val="00510807"/>
    <w:rsid w:val="005109FE"/>
    <w:rsid w:val="00510C45"/>
    <w:rsid w:val="0051117F"/>
    <w:rsid w:val="00511960"/>
    <w:rsid w:val="005120B6"/>
    <w:rsid w:val="0051266D"/>
    <w:rsid w:val="00512744"/>
    <w:rsid w:val="005129C9"/>
    <w:rsid w:val="00512EF6"/>
    <w:rsid w:val="005134BE"/>
    <w:rsid w:val="00513911"/>
    <w:rsid w:val="00514BD7"/>
    <w:rsid w:val="0051511C"/>
    <w:rsid w:val="005153FB"/>
    <w:rsid w:val="00515630"/>
    <w:rsid w:val="00515A65"/>
    <w:rsid w:val="00515D75"/>
    <w:rsid w:val="00515DBA"/>
    <w:rsid w:val="0051612F"/>
    <w:rsid w:val="00516253"/>
    <w:rsid w:val="00516326"/>
    <w:rsid w:val="00516AC8"/>
    <w:rsid w:val="00516AED"/>
    <w:rsid w:val="00516DCF"/>
    <w:rsid w:val="00517056"/>
    <w:rsid w:val="00517357"/>
    <w:rsid w:val="005173F9"/>
    <w:rsid w:val="0051748B"/>
    <w:rsid w:val="00517709"/>
    <w:rsid w:val="00517A97"/>
    <w:rsid w:val="00517B26"/>
    <w:rsid w:val="00520130"/>
    <w:rsid w:val="005205AF"/>
    <w:rsid w:val="00520FEA"/>
    <w:rsid w:val="0052102C"/>
    <w:rsid w:val="005213EF"/>
    <w:rsid w:val="00521414"/>
    <w:rsid w:val="00521532"/>
    <w:rsid w:val="00521DA5"/>
    <w:rsid w:val="00521DA9"/>
    <w:rsid w:val="00521E40"/>
    <w:rsid w:val="00521FB1"/>
    <w:rsid w:val="00522279"/>
    <w:rsid w:val="0052256B"/>
    <w:rsid w:val="0052263D"/>
    <w:rsid w:val="0052290C"/>
    <w:rsid w:val="00523025"/>
    <w:rsid w:val="00523B45"/>
    <w:rsid w:val="00524542"/>
    <w:rsid w:val="005245D7"/>
    <w:rsid w:val="0052463A"/>
    <w:rsid w:val="0052492B"/>
    <w:rsid w:val="00524990"/>
    <w:rsid w:val="00524F65"/>
    <w:rsid w:val="0052548E"/>
    <w:rsid w:val="005255A4"/>
    <w:rsid w:val="00525B27"/>
    <w:rsid w:val="00526600"/>
    <w:rsid w:val="00526706"/>
    <w:rsid w:val="00526982"/>
    <w:rsid w:val="00527910"/>
    <w:rsid w:val="00527A2C"/>
    <w:rsid w:val="00527C33"/>
    <w:rsid w:val="005301B2"/>
    <w:rsid w:val="005301E1"/>
    <w:rsid w:val="00530D0C"/>
    <w:rsid w:val="005310C4"/>
    <w:rsid w:val="0053119D"/>
    <w:rsid w:val="00531351"/>
    <w:rsid w:val="00531909"/>
    <w:rsid w:val="00531AAD"/>
    <w:rsid w:val="00531BA6"/>
    <w:rsid w:val="00531C0C"/>
    <w:rsid w:val="00531DE3"/>
    <w:rsid w:val="00531E61"/>
    <w:rsid w:val="00532442"/>
    <w:rsid w:val="005326EF"/>
    <w:rsid w:val="00532827"/>
    <w:rsid w:val="00532955"/>
    <w:rsid w:val="00532BA9"/>
    <w:rsid w:val="00532D98"/>
    <w:rsid w:val="005331E7"/>
    <w:rsid w:val="00533CB9"/>
    <w:rsid w:val="00533E98"/>
    <w:rsid w:val="00534899"/>
    <w:rsid w:val="00534BD6"/>
    <w:rsid w:val="00534D46"/>
    <w:rsid w:val="00534D98"/>
    <w:rsid w:val="0053538A"/>
    <w:rsid w:val="00535606"/>
    <w:rsid w:val="00535719"/>
    <w:rsid w:val="00535A46"/>
    <w:rsid w:val="00535D11"/>
    <w:rsid w:val="005360B1"/>
    <w:rsid w:val="0053641C"/>
    <w:rsid w:val="005368E3"/>
    <w:rsid w:val="00536B77"/>
    <w:rsid w:val="00536C76"/>
    <w:rsid w:val="00536D2E"/>
    <w:rsid w:val="005374AF"/>
    <w:rsid w:val="005375DB"/>
    <w:rsid w:val="0053761C"/>
    <w:rsid w:val="005376F5"/>
    <w:rsid w:val="00537B8D"/>
    <w:rsid w:val="005405BF"/>
    <w:rsid w:val="00540767"/>
    <w:rsid w:val="005407C3"/>
    <w:rsid w:val="00540AF8"/>
    <w:rsid w:val="00540F34"/>
    <w:rsid w:val="0054126B"/>
    <w:rsid w:val="005414D1"/>
    <w:rsid w:val="005414DD"/>
    <w:rsid w:val="00541D3A"/>
    <w:rsid w:val="00541E95"/>
    <w:rsid w:val="00542427"/>
    <w:rsid w:val="005426F0"/>
    <w:rsid w:val="0054274C"/>
    <w:rsid w:val="00542F3C"/>
    <w:rsid w:val="0054309D"/>
    <w:rsid w:val="00543FC8"/>
    <w:rsid w:val="00544082"/>
    <w:rsid w:val="00544238"/>
    <w:rsid w:val="00544759"/>
    <w:rsid w:val="0054490F"/>
    <w:rsid w:val="00544D0E"/>
    <w:rsid w:val="005456EA"/>
    <w:rsid w:val="005462E1"/>
    <w:rsid w:val="005463D3"/>
    <w:rsid w:val="005464AB"/>
    <w:rsid w:val="00546F60"/>
    <w:rsid w:val="005471B2"/>
    <w:rsid w:val="005471C4"/>
    <w:rsid w:val="005475BF"/>
    <w:rsid w:val="00550A1E"/>
    <w:rsid w:val="005517A9"/>
    <w:rsid w:val="0055184D"/>
    <w:rsid w:val="00551CBA"/>
    <w:rsid w:val="0055209A"/>
    <w:rsid w:val="005525D9"/>
    <w:rsid w:val="005526E9"/>
    <w:rsid w:val="00552B5A"/>
    <w:rsid w:val="00552E33"/>
    <w:rsid w:val="00553CA6"/>
    <w:rsid w:val="00553E61"/>
    <w:rsid w:val="0055400C"/>
    <w:rsid w:val="0055446A"/>
    <w:rsid w:val="00554E9B"/>
    <w:rsid w:val="0055513F"/>
    <w:rsid w:val="005552DE"/>
    <w:rsid w:val="00555405"/>
    <w:rsid w:val="00555787"/>
    <w:rsid w:val="00555888"/>
    <w:rsid w:val="005558DE"/>
    <w:rsid w:val="0055648C"/>
    <w:rsid w:val="00556B1E"/>
    <w:rsid w:val="00556C99"/>
    <w:rsid w:val="00556DE8"/>
    <w:rsid w:val="00557652"/>
    <w:rsid w:val="00557DA5"/>
    <w:rsid w:val="00560458"/>
    <w:rsid w:val="005607D2"/>
    <w:rsid w:val="00560C8B"/>
    <w:rsid w:val="00560DCB"/>
    <w:rsid w:val="005617DE"/>
    <w:rsid w:val="00561B4F"/>
    <w:rsid w:val="00561ED2"/>
    <w:rsid w:val="0056283A"/>
    <w:rsid w:val="0056309C"/>
    <w:rsid w:val="005632F7"/>
    <w:rsid w:val="00563ACB"/>
    <w:rsid w:val="00563F75"/>
    <w:rsid w:val="0056473F"/>
    <w:rsid w:val="00564C93"/>
    <w:rsid w:val="00564D6A"/>
    <w:rsid w:val="00564F04"/>
    <w:rsid w:val="005656FD"/>
    <w:rsid w:val="00565D39"/>
    <w:rsid w:val="00565FAC"/>
    <w:rsid w:val="00566136"/>
    <w:rsid w:val="005663E8"/>
    <w:rsid w:val="00566C3D"/>
    <w:rsid w:val="00566D0E"/>
    <w:rsid w:val="00566F4E"/>
    <w:rsid w:val="00567C25"/>
    <w:rsid w:val="00567D33"/>
    <w:rsid w:val="00570348"/>
    <w:rsid w:val="0057040A"/>
    <w:rsid w:val="00570995"/>
    <w:rsid w:val="00570BB4"/>
    <w:rsid w:val="00571165"/>
    <w:rsid w:val="0057129A"/>
    <w:rsid w:val="00571B43"/>
    <w:rsid w:val="00571D4D"/>
    <w:rsid w:val="005720C7"/>
    <w:rsid w:val="0057227A"/>
    <w:rsid w:val="005722C8"/>
    <w:rsid w:val="00572811"/>
    <w:rsid w:val="00572B42"/>
    <w:rsid w:val="005730F8"/>
    <w:rsid w:val="00573435"/>
    <w:rsid w:val="00573445"/>
    <w:rsid w:val="00573587"/>
    <w:rsid w:val="00573702"/>
    <w:rsid w:val="0057377B"/>
    <w:rsid w:val="00573D7A"/>
    <w:rsid w:val="00573DFA"/>
    <w:rsid w:val="00574563"/>
    <w:rsid w:val="005752FD"/>
    <w:rsid w:val="005757D6"/>
    <w:rsid w:val="00575ABA"/>
    <w:rsid w:val="00575C7A"/>
    <w:rsid w:val="00575C95"/>
    <w:rsid w:val="00575E42"/>
    <w:rsid w:val="00575E56"/>
    <w:rsid w:val="0057639C"/>
    <w:rsid w:val="00576471"/>
    <w:rsid w:val="005764AE"/>
    <w:rsid w:val="005765B1"/>
    <w:rsid w:val="00576A56"/>
    <w:rsid w:val="00576CF9"/>
    <w:rsid w:val="00576F14"/>
    <w:rsid w:val="005770A8"/>
    <w:rsid w:val="005770C7"/>
    <w:rsid w:val="005770F2"/>
    <w:rsid w:val="00577AC2"/>
    <w:rsid w:val="00577BF0"/>
    <w:rsid w:val="005801AC"/>
    <w:rsid w:val="005804C5"/>
    <w:rsid w:val="005806D1"/>
    <w:rsid w:val="005808D5"/>
    <w:rsid w:val="00580C21"/>
    <w:rsid w:val="00581A83"/>
    <w:rsid w:val="0058238D"/>
    <w:rsid w:val="005827AC"/>
    <w:rsid w:val="00582E2C"/>
    <w:rsid w:val="00582EB9"/>
    <w:rsid w:val="00583286"/>
    <w:rsid w:val="00583637"/>
    <w:rsid w:val="005836D2"/>
    <w:rsid w:val="00583B0E"/>
    <w:rsid w:val="00584402"/>
    <w:rsid w:val="00584513"/>
    <w:rsid w:val="00584D1D"/>
    <w:rsid w:val="00584FB8"/>
    <w:rsid w:val="00585244"/>
    <w:rsid w:val="00585266"/>
    <w:rsid w:val="005853F6"/>
    <w:rsid w:val="00585E18"/>
    <w:rsid w:val="00585F59"/>
    <w:rsid w:val="00586F15"/>
    <w:rsid w:val="0059090C"/>
    <w:rsid w:val="00590971"/>
    <w:rsid w:val="005910EF"/>
    <w:rsid w:val="005915AC"/>
    <w:rsid w:val="005916E7"/>
    <w:rsid w:val="005917DF"/>
    <w:rsid w:val="00591980"/>
    <w:rsid w:val="00591C4C"/>
    <w:rsid w:val="00591D38"/>
    <w:rsid w:val="00592311"/>
    <w:rsid w:val="00592A27"/>
    <w:rsid w:val="00592BAA"/>
    <w:rsid w:val="0059304A"/>
    <w:rsid w:val="0059324B"/>
    <w:rsid w:val="00593E05"/>
    <w:rsid w:val="00593E23"/>
    <w:rsid w:val="00594611"/>
    <w:rsid w:val="005946F4"/>
    <w:rsid w:val="00594CE7"/>
    <w:rsid w:val="00594E20"/>
    <w:rsid w:val="00594F91"/>
    <w:rsid w:val="005950F0"/>
    <w:rsid w:val="005951C5"/>
    <w:rsid w:val="00595821"/>
    <w:rsid w:val="0059595D"/>
    <w:rsid w:val="00595A6F"/>
    <w:rsid w:val="00596674"/>
    <w:rsid w:val="0059697C"/>
    <w:rsid w:val="00596997"/>
    <w:rsid w:val="00597990"/>
    <w:rsid w:val="005A00F4"/>
    <w:rsid w:val="005A08DA"/>
    <w:rsid w:val="005A0C40"/>
    <w:rsid w:val="005A0EAC"/>
    <w:rsid w:val="005A11B6"/>
    <w:rsid w:val="005A19C6"/>
    <w:rsid w:val="005A2094"/>
    <w:rsid w:val="005A29C3"/>
    <w:rsid w:val="005A2F1C"/>
    <w:rsid w:val="005A3950"/>
    <w:rsid w:val="005A3D93"/>
    <w:rsid w:val="005A432E"/>
    <w:rsid w:val="005A4575"/>
    <w:rsid w:val="005A5288"/>
    <w:rsid w:val="005A69A2"/>
    <w:rsid w:val="005A6A5E"/>
    <w:rsid w:val="005A6B4F"/>
    <w:rsid w:val="005A6E8D"/>
    <w:rsid w:val="005A6F2F"/>
    <w:rsid w:val="005A75FA"/>
    <w:rsid w:val="005A799A"/>
    <w:rsid w:val="005A7E8E"/>
    <w:rsid w:val="005B04C9"/>
    <w:rsid w:val="005B05E2"/>
    <w:rsid w:val="005B0685"/>
    <w:rsid w:val="005B0832"/>
    <w:rsid w:val="005B097D"/>
    <w:rsid w:val="005B0B23"/>
    <w:rsid w:val="005B0CB7"/>
    <w:rsid w:val="005B0DE7"/>
    <w:rsid w:val="005B0EA2"/>
    <w:rsid w:val="005B127F"/>
    <w:rsid w:val="005B1505"/>
    <w:rsid w:val="005B15CA"/>
    <w:rsid w:val="005B1615"/>
    <w:rsid w:val="005B1B65"/>
    <w:rsid w:val="005B1B97"/>
    <w:rsid w:val="005B20F9"/>
    <w:rsid w:val="005B2494"/>
    <w:rsid w:val="005B25C8"/>
    <w:rsid w:val="005B25E3"/>
    <w:rsid w:val="005B265B"/>
    <w:rsid w:val="005B28C1"/>
    <w:rsid w:val="005B29C8"/>
    <w:rsid w:val="005B2AE5"/>
    <w:rsid w:val="005B2FA7"/>
    <w:rsid w:val="005B3646"/>
    <w:rsid w:val="005B38E4"/>
    <w:rsid w:val="005B3CF4"/>
    <w:rsid w:val="005B46C1"/>
    <w:rsid w:val="005B4ADA"/>
    <w:rsid w:val="005B4D2F"/>
    <w:rsid w:val="005B4E37"/>
    <w:rsid w:val="005B4E55"/>
    <w:rsid w:val="005B5879"/>
    <w:rsid w:val="005B5976"/>
    <w:rsid w:val="005B5A00"/>
    <w:rsid w:val="005B68DA"/>
    <w:rsid w:val="005B6D36"/>
    <w:rsid w:val="005B7145"/>
    <w:rsid w:val="005B7408"/>
    <w:rsid w:val="005B7497"/>
    <w:rsid w:val="005B756C"/>
    <w:rsid w:val="005B7A57"/>
    <w:rsid w:val="005C0147"/>
    <w:rsid w:val="005C027C"/>
    <w:rsid w:val="005C03DA"/>
    <w:rsid w:val="005C0999"/>
    <w:rsid w:val="005C0A46"/>
    <w:rsid w:val="005C11F9"/>
    <w:rsid w:val="005C1610"/>
    <w:rsid w:val="005C17C1"/>
    <w:rsid w:val="005C181D"/>
    <w:rsid w:val="005C18EB"/>
    <w:rsid w:val="005C1BF1"/>
    <w:rsid w:val="005C1FB4"/>
    <w:rsid w:val="005C24AC"/>
    <w:rsid w:val="005C2503"/>
    <w:rsid w:val="005C269B"/>
    <w:rsid w:val="005C2940"/>
    <w:rsid w:val="005C34E2"/>
    <w:rsid w:val="005C3820"/>
    <w:rsid w:val="005C3B1F"/>
    <w:rsid w:val="005C40D8"/>
    <w:rsid w:val="005C578A"/>
    <w:rsid w:val="005C57D9"/>
    <w:rsid w:val="005C585E"/>
    <w:rsid w:val="005C58B3"/>
    <w:rsid w:val="005C58C0"/>
    <w:rsid w:val="005C596E"/>
    <w:rsid w:val="005C5C70"/>
    <w:rsid w:val="005C5D74"/>
    <w:rsid w:val="005C5F4C"/>
    <w:rsid w:val="005C621F"/>
    <w:rsid w:val="005C64D4"/>
    <w:rsid w:val="005C6AFD"/>
    <w:rsid w:val="005C7659"/>
    <w:rsid w:val="005C7904"/>
    <w:rsid w:val="005C7E00"/>
    <w:rsid w:val="005D1050"/>
    <w:rsid w:val="005D163C"/>
    <w:rsid w:val="005D17E6"/>
    <w:rsid w:val="005D1D30"/>
    <w:rsid w:val="005D20A5"/>
    <w:rsid w:val="005D22E2"/>
    <w:rsid w:val="005D25F1"/>
    <w:rsid w:val="005D2607"/>
    <w:rsid w:val="005D26D6"/>
    <w:rsid w:val="005D26EA"/>
    <w:rsid w:val="005D2F13"/>
    <w:rsid w:val="005D341A"/>
    <w:rsid w:val="005D38B8"/>
    <w:rsid w:val="005D3CB6"/>
    <w:rsid w:val="005D3EED"/>
    <w:rsid w:val="005D4FEA"/>
    <w:rsid w:val="005D601E"/>
    <w:rsid w:val="005D612E"/>
    <w:rsid w:val="005D6E4A"/>
    <w:rsid w:val="005D6E76"/>
    <w:rsid w:val="005D72BF"/>
    <w:rsid w:val="005D72DB"/>
    <w:rsid w:val="005D77C6"/>
    <w:rsid w:val="005E036B"/>
    <w:rsid w:val="005E03CA"/>
    <w:rsid w:val="005E0456"/>
    <w:rsid w:val="005E12DD"/>
    <w:rsid w:val="005E17ED"/>
    <w:rsid w:val="005E19C1"/>
    <w:rsid w:val="005E1A0D"/>
    <w:rsid w:val="005E1A36"/>
    <w:rsid w:val="005E1C9E"/>
    <w:rsid w:val="005E2233"/>
    <w:rsid w:val="005E2469"/>
    <w:rsid w:val="005E27EF"/>
    <w:rsid w:val="005E3198"/>
    <w:rsid w:val="005E3624"/>
    <w:rsid w:val="005E3AFC"/>
    <w:rsid w:val="005E3CD8"/>
    <w:rsid w:val="005E45B7"/>
    <w:rsid w:val="005E48CA"/>
    <w:rsid w:val="005E4BB8"/>
    <w:rsid w:val="005E4C5A"/>
    <w:rsid w:val="005E4D28"/>
    <w:rsid w:val="005E4DB5"/>
    <w:rsid w:val="005E5710"/>
    <w:rsid w:val="005E5C28"/>
    <w:rsid w:val="005E600C"/>
    <w:rsid w:val="005E614E"/>
    <w:rsid w:val="005E6B34"/>
    <w:rsid w:val="005E70C3"/>
    <w:rsid w:val="005E7C71"/>
    <w:rsid w:val="005F0038"/>
    <w:rsid w:val="005F0725"/>
    <w:rsid w:val="005F07B3"/>
    <w:rsid w:val="005F0B30"/>
    <w:rsid w:val="005F0DE9"/>
    <w:rsid w:val="005F12AA"/>
    <w:rsid w:val="005F17C6"/>
    <w:rsid w:val="005F19D7"/>
    <w:rsid w:val="005F1D27"/>
    <w:rsid w:val="005F1F4C"/>
    <w:rsid w:val="005F2288"/>
    <w:rsid w:val="005F25A9"/>
    <w:rsid w:val="005F26A7"/>
    <w:rsid w:val="005F2823"/>
    <w:rsid w:val="005F2BEC"/>
    <w:rsid w:val="005F330A"/>
    <w:rsid w:val="005F339C"/>
    <w:rsid w:val="005F33BE"/>
    <w:rsid w:val="005F38B2"/>
    <w:rsid w:val="005F3BB9"/>
    <w:rsid w:val="005F42DE"/>
    <w:rsid w:val="005F4424"/>
    <w:rsid w:val="005F4B11"/>
    <w:rsid w:val="005F4F22"/>
    <w:rsid w:val="005F4F30"/>
    <w:rsid w:val="005F501A"/>
    <w:rsid w:val="005F54C3"/>
    <w:rsid w:val="005F58ED"/>
    <w:rsid w:val="005F5C3F"/>
    <w:rsid w:val="005F5E17"/>
    <w:rsid w:val="005F6D04"/>
    <w:rsid w:val="005F76B4"/>
    <w:rsid w:val="005F7950"/>
    <w:rsid w:val="006000A7"/>
    <w:rsid w:val="00600460"/>
    <w:rsid w:val="00600690"/>
    <w:rsid w:val="0060080A"/>
    <w:rsid w:val="006008C1"/>
    <w:rsid w:val="006012EE"/>
    <w:rsid w:val="00601741"/>
    <w:rsid w:val="0060180D"/>
    <w:rsid w:val="006018CF"/>
    <w:rsid w:val="006021C5"/>
    <w:rsid w:val="00602221"/>
    <w:rsid w:val="00602304"/>
    <w:rsid w:val="00602827"/>
    <w:rsid w:val="006028BE"/>
    <w:rsid w:val="0060292F"/>
    <w:rsid w:val="00602B11"/>
    <w:rsid w:val="00602D5F"/>
    <w:rsid w:val="00602ED0"/>
    <w:rsid w:val="006032ED"/>
    <w:rsid w:val="0060341A"/>
    <w:rsid w:val="00603470"/>
    <w:rsid w:val="00603739"/>
    <w:rsid w:val="00603B72"/>
    <w:rsid w:val="00603C81"/>
    <w:rsid w:val="006043BD"/>
    <w:rsid w:val="006043F2"/>
    <w:rsid w:val="00604D26"/>
    <w:rsid w:val="00604FCC"/>
    <w:rsid w:val="0060517B"/>
    <w:rsid w:val="006055F9"/>
    <w:rsid w:val="0060595F"/>
    <w:rsid w:val="00605BFB"/>
    <w:rsid w:val="00606955"/>
    <w:rsid w:val="00606C7B"/>
    <w:rsid w:val="00607E5D"/>
    <w:rsid w:val="00610354"/>
    <w:rsid w:val="00610887"/>
    <w:rsid w:val="006108CB"/>
    <w:rsid w:val="00610C18"/>
    <w:rsid w:val="0061184F"/>
    <w:rsid w:val="00611EE9"/>
    <w:rsid w:val="0061230E"/>
    <w:rsid w:val="006124B0"/>
    <w:rsid w:val="006125FA"/>
    <w:rsid w:val="0061261C"/>
    <w:rsid w:val="006127EC"/>
    <w:rsid w:val="00612A86"/>
    <w:rsid w:val="00612CCD"/>
    <w:rsid w:val="0061360C"/>
    <w:rsid w:val="00613910"/>
    <w:rsid w:val="00613E3C"/>
    <w:rsid w:val="00613EE8"/>
    <w:rsid w:val="006140EE"/>
    <w:rsid w:val="006142BE"/>
    <w:rsid w:val="006143B7"/>
    <w:rsid w:val="006144CD"/>
    <w:rsid w:val="006145F9"/>
    <w:rsid w:val="00614941"/>
    <w:rsid w:val="0061505D"/>
    <w:rsid w:val="00615751"/>
    <w:rsid w:val="00616F51"/>
    <w:rsid w:val="00616FF3"/>
    <w:rsid w:val="006175FB"/>
    <w:rsid w:val="00617A4E"/>
    <w:rsid w:val="00620272"/>
    <w:rsid w:val="006202D6"/>
    <w:rsid w:val="00620333"/>
    <w:rsid w:val="00620468"/>
    <w:rsid w:val="006206F8"/>
    <w:rsid w:val="00620CB5"/>
    <w:rsid w:val="006212BB"/>
    <w:rsid w:val="006215DA"/>
    <w:rsid w:val="00621E19"/>
    <w:rsid w:val="006221B7"/>
    <w:rsid w:val="0062239F"/>
    <w:rsid w:val="006223ED"/>
    <w:rsid w:val="00622413"/>
    <w:rsid w:val="00622414"/>
    <w:rsid w:val="006226FA"/>
    <w:rsid w:val="0062272D"/>
    <w:rsid w:val="00622A81"/>
    <w:rsid w:val="00622E03"/>
    <w:rsid w:val="006237AB"/>
    <w:rsid w:val="00623B82"/>
    <w:rsid w:val="00623B9B"/>
    <w:rsid w:val="00623F32"/>
    <w:rsid w:val="0062434A"/>
    <w:rsid w:val="006243CE"/>
    <w:rsid w:val="00624828"/>
    <w:rsid w:val="00624C01"/>
    <w:rsid w:val="00624C80"/>
    <w:rsid w:val="00624CA8"/>
    <w:rsid w:val="00625055"/>
    <w:rsid w:val="0062517C"/>
    <w:rsid w:val="006252C0"/>
    <w:rsid w:val="00625B14"/>
    <w:rsid w:val="00625CCC"/>
    <w:rsid w:val="00625E53"/>
    <w:rsid w:val="00625EB7"/>
    <w:rsid w:val="00625F6C"/>
    <w:rsid w:val="0062634E"/>
    <w:rsid w:val="0062661C"/>
    <w:rsid w:val="00626738"/>
    <w:rsid w:val="006268CA"/>
    <w:rsid w:val="0062716F"/>
    <w:rsid w:val="006272C3"/>
    <w:rsid w:val="006272E1"/>
    <w:rsid w:val="006277E7"/>
    <w:rsid w:val="006300AA"/>
    <w:rsid w:val="00630411"/>
    <w:rsid w:val="00630485"/>
    <w:rsid w:val="006305D4"/>
    <w:rsid w:val="006307A8"/>
    <w:rsid w:val="0063094D"/>
    <w:rsid w:val="00630D4F"/>
    <w:rsid w:val="00630DA4"/>
    <w:rsid w:val="0063107D"/>
    <w:rsid w:val="0063112A"/>
    <w:rsid w:val="006315A2"/>
    <w:rsid w:val="0063179A"/>
    <w:rsid w:val="00631C6E"/>
    <w:rsid w:val="00632108"/>
    <w:rsid w:val="006323E8"/>
    <w:rsid w:val="00632B86"/>
    <w:rsid w:val="00632EBF"/>
    <w:rsid w:val="00632F28"/>
    <w:rsid w:val="006331A5"/>
    <w:rsid w:val="00633402"/>
    <w:rsid w:val="006336C8"/>
    <w:rsid w:val="0063427D"/>
    <w:rsid w:val="006343B3"/>
    <w:rsid w:val="00634C30"/>
    <w:rsid w:val="00634C48"/>
    <w:rsid w:val="00636576"/>
    <w:rsid w:val="00636F4F"/>
    <w:rsid w:val="00637218"/>
    <w:rsid w:val="00637B99"/>
    <w:rsid w:val="00637CC9"/>
    <w:rsid w:val="00640247"/>
    <w:rsid w:val="0064096B"/>
    <w:rsid w:val="00640AD1"/>
    <w:rsid w:val="00640B96"/>
    <w:rsid w:val="00640BF9"/>
    <w:rsid w:val="00641873"/>
    <w:rsid w:val="00641D63"/>
    <w:rsid w:val="00641E9E"/>
    <w:rsid w:val="006422F1"/>
    <w:rsid w:val="0064236D"/>
    <w:rsid w:val="006424F3"/>
    <w:rsid w:val="00642971"/>
    <w:rsid w:val="00642A21"/>
    <w:rsid w:val="00642DA0"/>
    <w:rsid w:val="00642EBF"/>
    <w:rsid w:val="00642EEB"/>
    <w:rsid w:val="00642F85"/>
    <w:rsid w:val="00642FC3"/>
    <w:rsid w:val="00642FC7"/>
    <w:rsid w:val="006432A0"/>
    <w:rsid w:val="006432B6"/>
    <w:rsid w:val="00643358"/>
    <w:rsid w:val="00643D7D"/>
    <w:rsid w:val="00643F79"/>
    <w:rsid w:val="0064419F"/>
    <w:rsid w:val="006443B6"/>
    <w:rsid w:val="00644803"/>
    <w:rsid w:val="006458E5"/>
    <w:rsid w:val="00645CF1"/>
    <w:rsid w:val="00645F5A"/>
    <w:rsid w:val="0064604C"/>
    <w:rsid w:val="0064626B"/>
    <w:rsid w:val="006464FE"/>
    <w:rsid w:val="00646BC6"/>
    <w:rsid w:val="00646C23"/>
    <w:rsid w:val="00646E70"/>
    <w:rsid w:val="00646FC8"/>
    <w:rsid w:val="00647006"/>
    <w:rsid w:val="006470B3"/>
    <w:rsid w:val="00647607"/>
    <w:rsid w:val="006479D3"/>
    <w:rsid w:val="00647AB6"/>
    <w:rsid w:val="0065002C"/>
    <w:rsid w:val="00650382"/>
    <w:rsid w:val="00650CC3"/>
    <w:rsid w:val="00650D8C"/>
    <w:rsid w:val="00650F01"/>
    <w:rsid w:val="006518A4"/>
    <w:rsid w:val="00651D37"/>
    <w:rsid w:val="00651E83"/>
    <w:rsid w:val="0065254F"/>
    <w:rsid w:val="00652723"/>
    <w:rsid w:val="00652C13"/>
    <w:rsid w:val="00652DAF"/>
    <w:rsid w:val="00653057"/>
    <w:rsid w:val="0065393C"/>
    <w:rsid w:val="006539E1"/>
    <w:rsid w:val="00653D18"/>
    <w:rsid w:val="00654148"/>
    <w:rsid w:val="006543F1"/>
    <w:rsid w:val="0065470D"/>
    <w:rsid w:val="00654F3D"/>
    <w:rsid w:val="00655231"/>
    <w:rsid w:val="006556BD"/>
    <w:rsid w:val="00655CD1"/>
    <w:rsid w:val="00656D8F"/>
    <w:rsid w:val="00657286"/>
    <w:rsid w:val="00657909"/>
    <w:rsid w:val="00657A06"/>
    <w:rsid w:val="00657E63"/>
    <w:rsid w:val="00657F02"/>
    <w:rsid w:val="006608F3"/>
    <w:rsid w:val="006609F7"/>
    <w:rsid w:val="00660F6C"/>
    <w:rsid w:val="006610BF"/>
    <w:rsid w:val="00661494"/>
    <w:rsid w:val="006614EB"/>
    <w:rsid w:val="00661C3C"/>
    <w:rsid w:val="00661E14"/>
    <w:rsid w:val="0066200A"/>
    <w:rsid w:val="00662058"/>
    <w:rsid w:val="00662950"/>
    <w:rsid w:val="00662A46"/>
    <w:rsid w:val="00662B14"/>
    <w:rsid w:val="00662FAF"/>
    <w:rsid w:val="006634D5"/>
    <w:rsid w:val="00663A47"/>
    <w:rsid w:val="00664693"/>
    <w:rsid w:val="00664764"/>
    <w:rsid w:val="00664A99"/>
    <w:rsid w:val="00665065"/>
    <w:rsid w:val="006650A4"/>
    <w:rsid w:val="00665217"/>
    <w:rsid w:val="00665244"/>
    <w:rsid w:val="006652EF"/>
    <w:rsid w:val="00665632"/>
    <w:rsid w:val="006659F1"/>
    <w:rsid w:val="00665A1E"/>
    <w:rsid w:val="00665B3A"/>
    <w:rsid w:val="00665DC7"/>
    <w:rsid w:val="0066610F"/>
    <w:rsid w:val="0066629C"/>
    <w:rsid w:val="006662DB"/>
    <w:rsid w:val="00666B64"/>
    <w:rsid w:val="00666CAC"/>
    <w:rsid w:val="00666D55"/>
    <w:rsid w:val="006677D6"/>
    <w:rsid w:val="00667810"/>
    <w:rsid w:val="0066783E"/>
    <w:rsid w:val="00667876"/>
    <w:rsid w:val="00667F4D"/>
    <w:rsid w:val="00670B30"/>
    <w:rsid w:val="00671775"/>
    <w:rsid w:val="006719B3"/>
    <w:rsid w:val="00672604"/>
    <w:rsid w:val="00672762"/>
    <w:rsid w:val="00673007"/>
    <w:rsid w:val="00673F1F"/>
    <w:rsid w:val="006743DC"/>
    <w:rsid w:val="00674A53"/>
    <w:rsid w:val="00674BB1"/>
    <w:rsid w:val="00675162"/>
    <w:rsid w:val="00675272"/>
    <w:rsid w:val="0067573D"/>
    <w:rsid w:val="00675A2B"/>
    <w:rsid w:val="00675BF0"/>
    <w:rsid w:val="00675E15"/>
    <w:rsid w:val="00675FE3"/>
    <w:rsid w:val="00676005"/>
    <w:rsid w:val="0067695F"/>
    <w:rsid w:val="006771F8"/>
    <w:rsid w:val="00677A42"/>
    <w:rsid w:val="006800CD"/>
    <w:rsid w:val="00680D2C"/>
    <w:rsid w:val="00681C9C"/>
    <w:rsid w:val="00681F40"/>
    <w:rsid w:val="00681F70"/>
    <w:rsid w:val="00682974"/>
    <w:rsid w:val="00682A3E"/>
    <w:rsid w:val="00683541"/>
    <w:rsid w:val="00683A69"/>
    <w:rsid w:val="00683DF6"/>
    <w:rsid w:val="0068413A"/>
    <w:rsid w:val="006841E5"/>
    <w:rsid w:val="00684516"/>
    <w:rsid w:val="00684A41"/>
    <w:rsid w:val="00684A97"/>
    <w:rsid w:val="00684ACE"/>
    <w:rsid w:val="00684E83"/>
    <w:rsid w:val="00685428"/>
    <w:rsid w:val="00685ACB"/>
    <w:rsid w:val="00685C2D"/>
    <w:rsid w:val="00686989"/>
    <w:rsid w:val="00686C5B"/>
    <w:rsid w:val="00686C72"/>
    <w:rsid w:val="006871A8"/>
    <w:rsid w:val="0068726A"/>
    <w:rsid w:val="00687841"/>
    <w:rsid w:val="00687D7F"/>
    <w:rsid w:val="00687FC7"/>
    <w:rsid w:val="0069025D"/>
    <w:rsid w:val="0069071B"/>
    <w:rsid w:val="0069079D"/>
    <w:rsid w:val="00690981"/>
    <w:rsid w:val="00690D21"/>
    <w:rsid w:val="006913B1"/>
    <w:rsid w:val="006914BA"/>
    <w:rsid w:val="00691916"/>
    <w:rsid w:val="00691B71"/>
    <w:rsid w:val="00691B90"/>
    <w:rsid w:val="00691DC9"/>
    <w:rsid w:val="0069247C"/>
    <w:rsid w:val="006926FD"/>
    <w:rsid w:val="0069279C"/>
    <w:rsid w:val="0069286F"/>
    <w:rsid w:val="00693522"/>
    <w:rsid w:val="0069379C"/>
    <w:rsid w:val="006948CC"/>
    <w:rsid w:val="006948E0"/>
    <w:rsid w:val="006948E2"/>
    <w:rsid w:val="00694ACF"/>
    <w:rsid w:val="00694F66"/>
    <w:rsid w:val="006956CF"/>
    <w:rsid w:val="00695902"/>
    <w:rsid w:val="00696179"/>
    <w:rsid w:val="006963F6"/>
    <w:rsid w:val="00696455"/>
    <w:rsid w:val="006965DA"/>
    <w:rsid w:val="00697104"/>
    <w:rsid w:val="006972E8"/>
    <w:rsid w:val="00697BD5"/>
    <w:rsid w:val="006A10F3"/>
    <w:rsid w:val="006A1356"/>
    <w:rsid w:val="006A21F1"/>
    <w:rsid w:val="006A228F"/>
    <w:rsid w:val="006A342C"/>
    <w:rsid w:val="006A348D"/>
    <w:rsid w:val="006A41B9"/>
    <w:rsid w:val="006A4274"/>
    <w:rsid w:val="006A45FF"/>
    <w:rsid w:val="006A63FC"/>
    <w:rsid w:val="006A675D"/>
    <w:rsid w:val="006A684E"/>
    <w:rsid w:val="006A6C46"/>
    <w:rsid w:val="006A6F19"/>
    <w:rsid w:val="006A7171"/>
    <w:rsid w:val="006A73EE"/>
    <w:rsid w:val="006A75AF"/>
    <w:rsid w:val="006A7712"/>
    <w:rsid w:val="006A774B"/>
    <w:rsid w:val="006A7A62"/>
    <w:rsid w:val="006A7AA4"/>
    <w:rsid w:val="006A7B1E"/>
    <w:rsid w:val="006A7FA5"/>
    <w:rsid w:val="006B03A3"/>
    <w:rsid w:val="006B0450"/>
    <w:rsid w:val="006B053C"/>
    <w:rsid w:val="006B0828"/>
    <w:rsid w:val="006B0C2E"/>
    <w:rsid w:val="006B0CD0"/>
    <w:rsid w:val="006B116D"/>
    <w:rsid w:val="006B19B0"/>
    <w:rsid w:val="006B1AEB"/>
    <w:rsid w:val="006B205A"/>
    <w:rsid w:val="006B2098"/>
    <w:rsid w:val="006B22EB"/>
    <w:rsid w:val="006B2489"/>
    <w:rsid w:val="006B2942"/>
    <w:rsid w:val="006B2EB5"/>
    <w:rsid w:val="006B32A6"/>
    <w:rsid w:val="006B33FE"/>
    <w:rsid w:val="006B42B9"/>
    <w:rsid w:val="006B43D5"/>
    <w:rsid w:val="006B49B6"/>
    <w:rsid w:val="006B4F28"/>
    <w:rsid w:val="006B4F3B"/>
    <w:rsid w:val="006B53BF"/>
    <w:rsid w:val="006B551E"/>
    <w:rsid w:val="006B56AB"/>
    <w:rsid w:val="006B5773"/>
    <w:rsid w:val="006B5F46"/>
    <w:rsid w:val="006B6647"/>
    <w:rsid w:val="006B6AB1"/>
    <w:rsid w:val="006B7034"/>
    <w:rsid w:val="006B7177"/>
    <w:rsid w:val="006B78EF"/>
    <w:rsid w:val="006B7CB8"/>
    <w:rsid w:val="006B7E8F"/>
    <w:rsid w:val="006C02B3"/>
    <w:rsid w:val="006C1ED6"/>
    <w:rsid w:val="006C2246"/>
    <w:rsid w:val="006C2375"/>
    <w:rsid w:val="006C246D"/>
    <w:rsid w:val="006C24B7"/>
    <w:rsid w:val="006C2798"/>
    <w:rsid w:val="006C2E0F"/>
    <w:rsid w:val="006C2FAF"/>
    <w:rsid w:val="006C31A5"/>
    <w:rsid w:val="006C31EF"/>
    <w:rsid w:val="006C3595"/>
    <w:rsid w:val="006C37EB"/>
    <w:rsid w:val="006C395E"/>
    <w:rsid w:val="006C3AF6"/>
    <w:rsid w:val="006C3AFB"/>
    <w:rsid w:val="006C3C70"/>
    <w:rsid w:val="006C427B"/>
    <w:rsid w:val="006C43D5"/>
    <w:rsid w:val="006C4824"/>
    <w:rsid w:val="006C4A9E"/>
    <w:rsid w:val="006C4ADD"/>
    <w:rsid w:val="006C4DDC"/>
    <w:rsid w:val="006C5A23"/>
    <w:rsid w:val="006C5E76"/>
    <w:rsid w:val="006C6190"/>
    <w:rsid w:val="006C688B"/>
    <w:rsid w:val="006C6B11"/>
    <w:rsid w:val="006C70A4"/>
    <w:rsid w:val="006C71FA"/>
    <w:rsid w:val="006C725A"/>
    <w:rsid w:val="006C78C2"/>
    <w:rsid w:val="006C7B53"/>
    <w:rsid w:val="006D0275"/>
    <w:rsid w:val="006D0724"/>
    <w:rsid w:val="006D08F1"/>
    <w:rsid w:val="006D11F7"/>
    <w:rsid w:val="006D142A"/>
    <w:rsid w:val="006D18F6"/>
    <w:rsid w:val="006D19A4"/>
    <w:rsid w:val="006D19A5"/>
    <w:rsid w:val="006D1C58"/>
    <w:rsid w:val="006D1ECF"/>
    <w:rsid w:val="006D1FDB"/>
    <w:rsid w:val="006D24A4"/>
    <w:rsid w:val="006D3CD8"/>
    <w:rsid w:val="006D4052"/>
    <w:rsid w:val="006D45BC"/>
    <w:rsid w:val="006D486B"/>
    <w:rsid w:val="006D4D0A"/>
    <w:rsid w:val="006D4D36"/>
    <w:rsid w:val="006D535B"/>
    <w:rsid w:val="006D547E"/>
    <w:rsid w:val="006D598A"/>
    <w:rsid w:val="006D5D63"/>
    <w:rsid w:val="006D5F6B"/>
    <w:rsid w:val="006D66B6"/>
    <w:rsid w:val="006D6C7E"/>
    <w:rsid w:val="006D717D"/>
    <w:rsid w:val="006D7366"/>
    <w:rsid w:val="006D77C1"/>
    <w:rsid w:val="006D7808"/>
    <w:rsid w:val="006D791C"/>
    <w:rsid w:val="006E06DB"/>
    <w:rsid w:val="006E0811"/>
    <w:rsid w:val="006E10DB"/>
    <w:rsid w:val="006E12B2"/>
    <w:rsid w:val="006E130D"/>
    <w:rsid w:val="006E176A"/>
    <w:rsid w:val="006E1785"/>
    <w:rsid w:val="006E18F5"/>
    <w:rsid w:val="006E204C"/>
    <w:rsid w:val="006E2144"/>
    <w:rsid w:val="006E29C3"/>
    <w:rsid w:val="006E2FB2"/>
    <w:rsid w:val="006E3145"/>
    <w:rsid w:val="006E32F7"/>
    <w:rsid w:val="006E3B8C"/>
    <w:rsid w:val="006E3CA6"/>
    <w:rsid w:val="006E424A"/>
    <w:rsid w:val="006E472A"/>
    <w:rsid w:val="006E49E7"/>
    <w:rsid w:val="006E51DA"/>
    <w:rsid w:val="006E5226"/>
    <w:rsid w:val="006E539A"/>
    <w:rsid w:val="006E56DD"/>
    <w:rsid w:val="006E5986"/>
    <w:rsid w:val="006E5B5A"/>
    <w:rsid w:val="006E5BA1"/>
    <w:rsid w:val="006E5C3A"/>
    <w:rsid w:val="006E5DD0"/>
    <w:rsid w:val="006E5F1E"/>
    <w:rsid w:val="006E6414"/>
    <w:rsid w:val="006E6B4E"/>
    <w:rsid w:val="006E6BCB"/>
    <w:rsid w:val="006E7222"/>
    <w:rsid w:val="006E7F29"/>
    <w:rsid w:val="006F04D7"/>
    <w:rsid w:val="006F0D3E"/>
    <w:rsid w:val="006F0DD8"/>
    <w:rsid w:val="006F17F5"/>
    <w:rsid w:val="006F1EB3"/>
    <w:rsid w:val="006F23CF"/>
    <w:rsid w:val="006F26DF"/>
    <w:rsid w:val="006F2B1A"/>
    <w:rsid w:val="006F30EA"/>
    <w:rsid w:val="006F36AD"/>
    <w:rsid w:val="006F3A19"/>
    <w:rsid w:val="006F4445"/>
    <w:rsid w:val="006F490F"/>
    <w:rsid w:val="006F4B09"/>
    <w:rsid w:val="006F4D5D"/>
    <w:rsid w:val="006F4ECF"/>
    <w:rsid w:val="006F4EFB"/>
    <w:rsid w:val="006F5382"/>
    <w:rsid w:val="006F5793"/>
    <w:rsid w:val="006F5948"/>
    <w:rsid w:val="006F5ADA"/>
    <w:rsid w:val="006F62E8"/>
    <w:rsid w:val="006F63FB"/>
    <w:rsid w:val="006F6798"/>
    <w:rsid w:val="006F7400"/>
    <w:rsid w:val="006F7528"/>
    <w:rsid w:val="006F7591"/>
    <w:rsid w:val="006F77A1"/>
    <w:rsid w:val="006F7BAD"/>
    <w:rsid w:val="00701530"/>
    <w:rsid w:val="00701EF7"/>
    <w:rsid w:val="00701FBD"/>
    <w:rsid w:val="007021C8"/>
    <w:rsid w:val="007021D7"/>
    <w:rsid w:val="00702294"/>
    <w:rsid w:val="0070276C"/>
    <w:rsid w:val="00702F62"/>
    <w:rsid w:val="0070315F"/>
    <w:rsid w:val="0070317D"/>
    <w:rsid w:val="00703518"/>
    <w:rsid w:val="007036C1"/>
    <w:rsid w:val="00703907"/>
    <w:rsid w:val="0070394D"/>
    <w:rsid w:val="00703C43"/>
    <w:rsid w:val="00703E84"/>
    <w:rsid w:val="00704427"/>
    <w:rsid w:val="00704477"/>
    <w:rsid w:val="00704909"/>
    <w:rsid w:val="00704A86"/>
    <w:rsid w:val="00705B7F"/>
    <w:rsid w:val="007062B2"/>
    <w:rsid w:val="00706628"/>
    <w:rsid w:val="007066C0"/>
    <w:rsid w:val="00706A00"/>
    <w:rsid w:val="00706D24"/>
    <w:rsid w:val="00707BEF"/>
    <w:rsid w:val="00707DAF"/>
    <w:rsid w:val="00707EC4"/>
    <w:rsid w:val="00707FC7"/>
    <w:rsid w:val="00710230"/>
    <w:rsid w:val="00710896"/>
    <w:rsid w:val="00710A62"/>
    <w:rsid w:val="00710AE3"/>
    <w:rsid w:val="00710D2E"/>
    <w:rsid w:val="00710FD9"/>
    <w:rsid w:val="007113B5"/>
    <w:rsid w:val="00711512"/>
    <w:rsid w:val="007116D7"/>
    <w:rsid w:val="007118DC"/>
    <w:rsid w:val="00711DAC"/>
    <w:rsid w:val="00711DBB"/>
    <w:rsid w:val="00711F42"/>
    <w:rsid w:val="00712216"/>
    <w:rsid w:val="00712270"/>
    <w:rsid w:val="007123A5"/>
    <w:rsid w:val="00712AE9"/>
    <w:rsid w:val="00712E40"/>
    <w:rsid w:val="007130F5"/>
    <w:rsid w:val="007134F0"/>
    <w:rsid w:val="00713837"/>
    <w:rsid w:val="00713B98"/>
    <w:rsid w:val="00713D22"/>
    <w:rsid w:val="00713D5F"/>
    <w:rsid w:val="007140D3"/>
    <w:rsid w:val="00714158"/>
    <w:rsid w:val="00714827"/>
    <w:rsid w:val="00714956"/>
    <w:rsid w:val="007149A0"/>
    <w:rsid w:val="00714E8A"/>
    <w:rsid w:val="00715145"/>
    <w:rsid w:val="00715371"/>
    <w:rsid w:val="00715659"/>
    <w:rsid w:val="007156B6"/>
    <w:rsid w:val="00715DB5"/>
    <w:rsid w:val="00715DF9"/>
    <w:rsid w:val="007167F7"/>
    <w:rsid w:val="0071685E"/>
    <w:rsid w:val="00717B14"/>
    <w:rsid w:val="00717C53"/>
    <w:rsid w:val="00720123"/>
    <w:rsid w:val="00720282"/>
    <w:rsid w:val="007208DA"/>
    <w:rsid w:val="0072165B"/>
    <w:rsid w:val="00721776"/>
    <w:rsid w:val="00721849"/>
    <w:rsid w:val="00721C32"/>
    <w:rsid w:val="00722061"/>
    <w:rsid w:val="00722A7F"/>
    <w:rsid w:val="00722B9E"/>
    <w:rsid w:val="00723378"/>
    <w:rsid w:val="00723554"/>
    <w:rsid w:val="007238EE"/>
    <w:rsid w:val="00723E3C"/>
    <w:rsid w:val="00723FCE"/>
    <w:rsid w:val="007246A5"/>
    <w:rsid w:val="007247AD"/>
    <w:rsid w:val="00724C80"/>
    <w:rsid w:val="00724DE2"/>
    <w:rsid w:val="00725403"/>
    <w:rsid w:val="0072541A"/>
    <w:rsid w:val="0072577E"/>
    <w:rsid w:val="0072578F"/>
    <w:rsid w:val="00725990"/>
    <w:rsid w:val="00725A0D"/>
    <w:rsid w:val="00725BCB"/>
    <w:rsid w:val="00725C2B"/>
    <w:rsid w:val="00725E65"/>
    <w:rsid w:val="007262C5"/>
    <w:rsid w:val="007264B2"/>
    <w:rsid w:val="00726809"/>
    <w:rsid w:val="00726C96"/>
    <w:rsid w:val="007276FA"/>
    <w:rsid w:val="00727963"/>
    <w:rsid w:val="00727B52"/>
    <w:rsid w:val="00730038"/>
    <w:rsid w:val="0073080E"/>
    <w:rsid w:val="007308AF"/>
    <w:rsid w:val="00730991"/>
    <w:rsid w:val="00730A32"/>
    <w:rsid w:val="00730F06"/>
    <w:rsid w:val="00731223"/>
    <w:rsid w:val="007314CF"/>
    <w:rsid w:val="00731570"/>
    <w:rsid w:val="00731588"/>
    <w:rsid w:val="0073159E"/>
    <w:rsid w:val="00731C8D"/>
    <w:rsid w:val="00731C9A"/>
    <w:rsid w:val="00731E21"/>
    <w:rsid w:val="00732662"/>
    <w:rsid w:val="00732CAA"/>
    <w:rsid w:val="00732E6E"/>
    <w:rsid w:val="00732E8E"/>
    <w:rsid w:val="00733683"/>
    <w:rsid w:val="007338D6"/>
    <w:rsid w:val="00733A08"/>
    <w:rsid w:val="00733D51"/>
    <w:rsid w:val="00734284"/>
    <w:rsid w:val="007348F7"/>
    <w:rsid w:val="007349B0"/>
    <w:rsid w:val="00734C16"/>
    <w:rsid w:val="00734D91"/>
    <w:rsid w:val="00734DFC"/>
    <w:rsid w:val="00735074"/>
    <w:rsid w:val="00735345"/>
    <w:rsid w:val="00735B6D"/>
    <w:rsid w:val="007360B8"/>
    <w:rsid w:val="00737083"/>
    <w:rsid w:val="0073718A"/>
    <w:rsid w:val="0073756C"/>
    <w:rsid w:val="00737601"/>
    <w:rsid w:val="007377C9"/>
    <w:rsid w:val="007378FE"/>
    <w:rsid w:val="007379E2"/>
    <w:rsid w:val="00737B4B"/>
    <w:rsid w:val="007403D8"/>
    <w:rsid w:val="0074058F"/>
    <w:rsid w:val="007407FB"/>
    <w:rsid w:val="00740EDE"/>
    <w:rsid w:val="007412AE"/>
    <w:rsid w:val="00741606"/>
    <w:rsid w:val="00741759"/>
    <w:rsid w:val="00741BE1"/>
    <w:rsid w:val="00741EB9"/>
    <w:rsid w:val="0074205E"/>
    <w:rsid w:val="0074225F"/>
    <w:rsid w:val="007425D6"/>
    <w:rsid w:val="007426D9"/>
    <w:rsid w:val="00742752"/>
    <w:rsid w:val="00742966"/>
    <w:rsid w:val="00742F90"/>
    <w:rsid w:val="00743534"/>
    <w:rsid w:val="00743558"/>
    <w:rsid w:val="0074371D"/>
    <w:rsid w:val="007438D0"/>
    <w:rsid w:val="00744292"/>
    <w:rsid w:val="007445E9"/>
    <w:rsid w:val="00744D09"/>
    <w:rsid w:val="007450F3"/>
    <w:rsid w:val="007455AC"/>
    <w:rsid w:val="00745768"/>
    <w:rsid w:val="00745CB0"/>
    <w:rsid w:val="0074611F"/>
    <w:rsid w:val="007465B2"/>
    <w:rsid w:val="00746713"/>
    <w:rsid w:val="007469A3"/>
    <w:rsid w:val="00746C37"/>
    <w:rsid w:val="00746CA5"/>
    <w:rsid w:val="0074724D"/>
    <w:rsid w:val="007474E3"/>
    <w:rsid w:val="00747A1C"/>
    <w:rsid w:val="00747B63"/>
    <w:rsid w:val="00747C13"/>
    <w:rsid w:val="00747D86"/>
    <w:rsid w:val="00747EEA"/>
    <w:rsid w:val="0075031F"/>
    <w:rsid w:val="007503AF"/>
    <w:rsid w:val="00750445"/>
    <w:rsid w:val="0075067D"/>
    <w:rsid w:val="00750A38"/>
    <w:rsid w:val="00750B86"/>
    <w:rsid w:val="00751083"/>
    <w:rsid w:val="007510EE"/>
    <w:rsid w:val="007513E4"/>
    <w:rsid w:val="007517D5"/>
    <w:rsid w:val="00751D22"/>
    <w:rsid w:val="00752EEB"/>
    <w:rsid w:val="007534AF"/>
    <w:rsid w:val="00753A94"/>
    <w:rsid w:val="00753E38"/>
    <w:rsid w:val="00753EBA"/>
    <w:rsid w:val="00753F25"/>
    <w:rsid w:val="0075428C"/>
    <w:rsid w:val="007544CD"/>
    <w:rsid w:val="0075495D"/>
    <w:rsid w:val="00754BBF"/>
    <w:rsid w:val="00755A3D"/>
    <w:rsid w:val="00756101"/>
    <w:rsid w:val="007568BC"/>
    <w:rsid w:val="00756BB2"/>
    <w:rsid w:val="0075706E"/>
    <w:rsid w:val="007576F1"/>
    <w:rsid w:val="0075772D"/>
    <w:rsid w:val="00757AA2"/>
    <w:rsid w:val="0076030F"/>
    <w:rsid w:val="007605AB"/>
    <w:rsid w:val="0076063E"/>
    <w:rsid w:val="0076067A"/>
    <w:rsid w:val="00760943"/>
    <w:rsid w:val="00760B3C"/>
    <w:rsid w:val="007623C7"/>
    <w:rsid w:val="00763022"/>
    <w:rsid w:val="007633AB"/>
    <w:rsid w:val="00763A20"/>
    <w:rsid w:val="00763C6D"/>
    <w:rsid w:val="00763C7A"/>
    <w:rsid w:val="00764312"/>
    <w:rsid w:val="00764D6E"/>
    <w:rsid w:val="00765303"/>
    <w:rsid w:val="007653FA"/>
    <w:rsid w:val="007654FF"/>
    <w:rsid w:val="00765750"/>
    <w:rsid w:val="007659DB"/>
    <w:rsid w:val="00765D35"/>
    <w:rsid w:val="00765EB2"/>
    <w:rsid w:val="00765F67"/>
    <w:rsid w:val="007661EB"/>
    <w:rsid w:val="0076630C"/>
    <w:rsid w:val="0076686C"/>
    <w:rsid w:val="00766FCF"/>
    <w:rsid w:val="00767AC3"/>
    <w:rsid w:val="00767CC0"/>
    <w:rsid w:val="007700CD"/>
    <w:rsid w:val="00770328"/>
    <w:rsid w:val="00770B08"/>
    <w:rsid w:val="00770C62"/>
    <w:rsid w:val="00770CF3"/>
    <w:rsid w:val="00770D46"/>
    <w:rsid w:val="00771793"/>
    <w:rsid w:val="00771A83"/>
    <w:rsid w:val="00771D1B"/>
    <w:rsid w:val="00772524"/>
    <w:rsid w:val="00772A4A"/>
    <w:rsid w:val="00772AB6"/>
    <w:rsid w:val="007741BC"/>
    <w:rsid w:val="00774960"/>
    <w:rsid w:val="00774EE8"/>
    <w:rsid w:val="00775982"/>
    <w:rsid w:val="00775DDF"/>
    <w:rsid w:val="00775E29"/>
    <w:rsid w:val="00775F9B"/>
    <w:rsid w:val="007761FD"/>
    <w:rsid w:val="00776321"/>
    <w:rsid w:val="0077644D"/>
    <w:rsid w:val="00776944"/>
    <w:rsid w:val="00776A7C"/>
    <w:rsid w:val="00776C27"/>
    <w:rsid w:val="00776E70"/>
    <w:rsid w:val="0077704C"/>
    <w:rsid w:val="007772BD"/>
    <w:rsid w:val="007773D3"/>
    <w:rsid w:val="00777F5C"/>
    <w:rsid w:val="00780943"/>
    <w:rsid w:val="00780B26"/>
    <w:rsid w:val="0078142B"/>
    <w:rsid w:val="0078164F"/>
    <w:rsid w:val="00781B8B"/>
    <w:rsid w:val="00781C58"/>
    <w:rsid w:val="00781E76"/>
    <w:rsid w:val="007823DC"/>
    <w:rsid w:val="0078255B"/>
    <w:rsid w:val="00782A90"/>
    <w:rsid w:val="00782AA9"/>
    <w:rsid w:val="00782C4D"/>
    <w:rsid w:val="00782D9D"/>
    <w:rsid w:val="00782DEB"/>
    <w:rsid w:val="0078310F"/>
    <w:rsid w:val="00783C59"/>
    <w:rsid w:val="007845DC"/>
    <w:rsid w:val="0078477A"/>
    <w:rsid w:val="0078487B"/>
    <w:rsid w:val="00784B6F"/>
    <w:rsid w:val="00784C8D"/>
    <w:rsid w:val="00784F0F"/>
    <w:rsid w:val="00785394"/>
    <w:rsid w:val="00785E77"/>
    <w:rsid w:val="007860F4"/>
    <w:rsid w:val="00786408"/>
    <w:rsid w:val="007869B9"/>
    <w:rsid w:val="00786B43"/>
    <w:rsid w:val="00787A04"/>
    <w:rsid w:val="00790461"/>
    <w:rsid w:val="00790F1B"/>
    <w:rsid w:val="0079119B"/>
    <w:rsid w:val="007914CC"/>
    <w:rsid w:val="007917A1"/>
    <w:rsid w:val="00791A40"/>
    <w:rsid w:val="00791BC9"/>
    <w:rsid w:val="00792281"/>
    <w:rsid w:val="007922B2"/>
    <w:rsid w:val="007925B9"/>
    <w:rsid w:val="0079273F"/>
    <w:rsid w:val="00793440"/>
    <w:rsid w:val="00793728"/>
    <w:rsid w:val="007937B5"/>
    <w:rsid w:val="00794165"/>
    <w:rsid w:val="007943B2"/>
    <w:rsid w:val="0079469C"/>
    <w:rsid w:val="00794974"/>
    <w:rsid w:val="00794F71"/>
    <w:rsid w:val="00794FE4"/>
    <w:rsid w:val="0079542C"/>
    <w:rsid w:val="007957EF"/>
    <w:rsid w:val="007964E0"/>
    <w:rsid w:val="0079657D"/>
    <w:rsid w:val="00796DA1"/>
    <w:rsid w:val="00796F81"/>
    <w:rsid w:val="00796F95"/>
    <w:rsid w:val="00797498"/>
    <w:rsid w:val="007978D6"/>
    <w:rsid w:val="00797A5B"/>
    <w:rsid w:val="00797A60"/>
    <w:rsid w:val="00797EB3"/>
    <w:rsid w:val="007A0470"/>
    <w:rsid w:val="007A0848"/>
    <w:rsid w:val="007A0883"/>
    <w:rsid w:val="007A0B12"/>
    <w:rsid w:val="007A1070"/>
    <w:rsid w:val="007A154D"/>
    <w:rsid w:val="007A1590"/>
    <w:rsid w:val="007A176B"/>
    <w:rsid w:val="007A178A"/>
    <w:rsid w:val="007A1B25"/>
    <w:rsid w:val="007A1C97"/>
    <w:rsid w:val="007A1EAE"/>
    <w:rsid w:val="007A2EC1"/>
    <w:rsid w:val="007A35B0"/>
    <w:rsid w:val="007A38FF"/>
    <w:rsid w:val="007A39CB"/>
    <w:rsid w:val="007A3D20"/>
    <w:rsid w:val="007A3D5F"/>
    <w:rsid w:val="007A3EA2"/>
    <w:rsid w:val="007A4258"/>
    <w:rsid w:val="007A436B"/>
    <w:rsid w:val="007A49AC"/>
    <w:rsid w:val="007A62F3"/>
    <w:rsid w:val="007A6495"/>
    <w:rsid w:val="007A66DD"/>
    <w:rsid w:val="007A67FB"/>
    <w:rsid w:val="007A6981"/>
    <w:rsid w:val="007A6D2C"/>
    <w:rsid w:val="007A7DBF"/>
    <w:rsid w:val="007B02C2"/>
    <w:rsid w:val="007B048E"/>
    <w:rsid w:val="007B0BA8"/>
    <w:rsid w:val="007B10D7"/>
    <w:rsid w:val="007B1468"/>
    <w:rsid w:val="007B1FEE"/>
    <w:rsid w:val="007B2376"/>
    <w:rsid w:val="007B3180"/>
    <w:rsid w:val="007B327C"/>
    <w:rsid w:val="007B3F6F"/>
    <w:rsid w:val="007B4399"/>
    <w:rsid w:val="007B49ED"/>
    <w:rsid w:val="007B4A85"/>
    <w:rsid w:val="007B4A8B"/>
    <w:rsid w:val="007B4BD5"/>
    <w:rsid w:val="007B4F5B"/>
    <w:rsid w:val="007B5197"/>
    <w:rsid w:val="007B54C1"/>
    <w:rsid w:val="007B5650"/>
    <w:rsid w:val="007B5CDF"/>
    <w:rsid w:val="007B5D80"/>
    <w:rsid w:val="007B63B3"/>
    <w:rsid w:val="007B6401"/>
    <w:rsid w:val="007B6593"/>
    <w:rsid w:val="007B676C"/>
    <w:rsid w:val="007B6845"/>
    <w:rsid w:val="007B6DF3"/>
    <w:rsid w:val="007B786F"/>
    <w:rsid w:val="007C068F"/>
    <w:rsid w:val="007C09D4"/>
    <w:rsid w:val="007C199D"/>
    <w:rsid w:val="007C1BA4"/>
    <w:rsid w:val="007C1E7D"/>
    <w:rsid w:val="007C1FCC"/>
    <w:rsid w:val="007C2163"/>
    <w:rsid w:val="007C2175"/>
    <w:rsid w:val="007C2D93"/>
    <w:rsid w:val="007C31BF"/>
    <w:rsid w:val="007C3279"/>
    <w:rsid w:val="007C32F9"/>
    <w:rsid w:val="007C345E"/>
    <w:rsid w:val="007C366D"/>
    <w:rsid w:val="007C3793"/>
    <w:rsid w:val="007C386D"/>
    <w:rsid w:val="007C392B"/>
    <w:rsid w:val="007C3E42"/>
    <w:rsid w:val="007C464D"/>
    <w:rsid w:val="007C4D93"/>
    <w:rsid w:val="007C4DF0"/>
    <w:rsid w:val="007C59B3"/>
    <w:rsid w:val="007C5B43"/>
    <w:rsid w:val="007C6257"/>
    <w:rsid w:val="007C6501"/>
    <w:rsid w:val="007C652E"/>
    <w:rsid w:val="007C6980"/>
    <w:rsid w:val="007C6CBB"/>
    <w:rsid w:val="007C74A2"/>
    <w:rsid w:val="007C74F5"/>
    <w:rsid w:val="007C75BC"/>
    <w:rsid w:val="007C7ECB"/>
    <w:rsid w:val="007D0170"/>
    <w:rsid w:val="007D0199"/>
    <w:rsid w:val="007D0937"/>
    <w:rsid w:val="007D0C1C"/>
    <w:rsid w:val="007D0C38"/>
    <w:rsid w:val="007D0FD5"/>
    <w:rsid w:val="007D16BA"/>
    <w:rsid w:val="007D1882"/>
    <w:rsid w:val="007D1B3B"/>
    <w:rsid w:val="007D2910"/>
    <w:rsid w:val="007D2B3B"/>
    <w:rsid w:val="007D2E71"/>
    <w:rsid w:val="007D3199"/>
    <w:rsid w:val="007D36BC"/>
    <w:rsid w:val="007D3DEB"/>
    <w:rsid w:val="007D3EF1"/>
    <w:rsid w:val="007D41F3"/>
    <w:rsid w:val="007D431B"/>
    <w:rsid w:val="007D4895"/>
    <w:rsid w:val="007D48C7"/>
    <w:rsid w:val="007D48CF"/>
    <w:rsid w:val="007D52A3"/>
    <w:rsid w:val="007D63E0"/>
    <w:rsid w:val="007D63F1"/>
    <w:rsid w:val="007D67C3"/>
    <w:rsid w:val="007D6D55"/>
    <w:rsid w:val="007D6DD2"/>
    <w:rsid w:val="007D6FE1"/>
    <w:rsid w:val="007D7381"/>
    <w:rsid w:val="007D7ED8"/>
    <w:rsid w:val="007D7F40"/>
    <w:rsid w:val="007E029A"/>
    <w:rsid w:val="007E096B"/>
    <w:rsid w:val="007E0A08"/>
    <w:rsid w:val="007E0B57"/>
    <w:rsid w:val="007E0DB4"/>
    <w:rsid w:val="007E11ED"/>
    <w:rsid w:val="007E141E"/>
    <w:rsid w:val="007E17A2"/>
    <w:rsid w:val="007E1D78"/>
    <w:rsid w:val="007E1E94"/>
    <w:rsid w:val="007E26B7"/>
    <w:rsid w:val="007E276F"/>
    <w:rsid w:val="007E2F77"/>
    <w:rsid w:val="007E34F4"/>
    <w:rsid w:val="007E35F1"/>
    <w:rsid w:val="007E38AD"/>
    <w:rsid w:val="007E3A55"/>
    <w:rsid w:val="007E3CB8"/>
    <w:rsid w:val="007E3FE5"/>
    <w:rsid w:val="007E4A52"/>
    <w:rsid w:val="007E4AB0"/>
    <w:rsid w:val="007E4BA7"/>
    <w:rsid w:val="007E4BB4"/>
    <w:rsid w:val="007E4DDC"/>
    <w:rsid w:val="007E4EF4"/>
    <w:rsid w:val="007E52F2"/>
    <w:rsid w:val="007E5618"/>
    <w:rsid w:val="007E571F"/>
    <w:rsid w:val="007E5965"/>
    <w:rsid w:val="007E5F5F"/>
    <w:rsid w:val="007E6BD1"/>
    <w:rsid w:val="007E6F5F"/>
    <w:rsid w:val="007E700F"/>
    <w:rsid w:val="007E7207"/>
    <w:rsid w:val="007E7426"/>
    <w:rsid w:val="007E7ADB"/>
    <w:rsid w:val="007E7CD3"/>
    <w:rsid w:val="007F0814"/>
    <w:rsid w:val="007F08AE"/>
    <w:rsid w:val="007F0C1C"/>
    <w:rsid w:val="007F0EBD"/>
    <w:rsid w:val="007F109C"/>
    <w:rsid w:val="007F116D"/>
    <w:rsid w:val="007F11A1"/>
    <w:rsid w:val="007F1A72"/>
    <w:rsid w:val="007F1D13"/>
    <w:rsid w:val="007F23A3"/>
    <w:rsid w:val="007F2A2A"/>
    <w:rsid w:val="007F2A4D"/>
    <w:rsid w:val="007F2ADF"/>
    <w:rsid w:val="007F2E10"/>
    <w:rsid w:val="007F3229"/>
    <w:rsid w:val="007F34EA"/>
    <w:rsid w:val="007F36F6"/>
    <w:rsid w:val="007F3955"/>
    <w:rsid w:val="007F39D4"/>
    <w:rsid w:val="007F3B03"/>
    <w:rsid w:val="007F3D5B"/>
    <w:rsid w:val="007F3E92"/>
    <w:rsid w:val="007F3F58"/>
    <w:rsid w:val="007F45C8"/>
    <w:rsid w:val="007F4762"/>
    <w:rsid w:val="007F4AF9"/>
    <w:rsid w:val="007F4B71"/>
    <w:rsid w:val="007F5AFD"/>
    <w:rsid w:val="007F5DAE"/>
    <w:rsid w:val="007F6556"/>
    <w:rsid w:val="007F6CB8"/>
    <w:rsid w:val="007F6FE7"/>
    <w:rsid w:val="007F7921"/>
    <w:rsid w:val="007F7AEE"/>
    <w:rsid w:val="007F7E28"/>
    <w:rsid w:val="007F7F9B"/>
    <w:rsid w:val="008003A7"/>
    <w:rsid w:val="008004B4"/>
    <w:rsid w:val="008005D9"/>
    <w:rsid w:val="00800A2C"/>
    <w:rsid w:val="0080122C"/>
    <w:rsid w:val="00801596"/>
    <w:rsid w:val="00801A9B"/>
    <w:rsid w:val="008023EA"/>
    <w:rsid w:val="00802741"/>
    <w:rsid w:val="00802A96"/>
    <w:rsid w:val="00802F19"/>
    <w:rsid w:val="008035F9"/>
    <w:rsid w:val="008038DF"/>
    <w:rsid w:val="00803B70"/>
    <w:rsid w:val="008040D4"/>
    <w:rsid w:val="0080449D"/>
    <w:rsid w:val="008047B9"/>
    <w:rsid w:val="00804DE9"/>
    <w:rsid w:val="008051EB"/>
    <w:rsid w:val="008051F4"/>
    <w:rsid w:val="00805601"/>
    <w:rsid w:val="008057B6"/>
    <w:rsid w:val="00805EA2"/>
    <w:rsid w:val="008063A6"/>
    <w:rsid w:val="008064B4"/>
    <w:rsid w:val="008066EF"/>
    <w:rsid w:val="00806CD1"/>
    <w:rsid w:val="00807511"/>
    <w:rsid w:val="00807B00"/>
    <w:rsid w:val="00807B61"/>
    <w:rsid w:val="0081007C"/>
    <w:rsid w:val="00810921"/>
    <w:rsid w:val="0081096C"/>
    <w:rsid w:val="00810A03"/>
    <w:rsid w:val="00810E5A"/>
    <w:rsid w:val="00810F44"/>
    <w:rsid w:val="0081107C"/>
    <w:rsid w:val="00811246"/>
    <w:rsid w:val="00811454"/>
    <w:rsid w:val="008119BE"/>
    <w:rsid w:val="00811A14"/>
    <w:rsid w:val="00812412"/>
    <w:rsid w:val="00812C72"/>
    <w:rsid w:val="008130B3"/>
    <w:rsid w:val="008133F3"/>
    <w:rsid w:val="00813602"/>
    <w:rsid w:val="00813767"/>
    <w:rsid w:val="00813E7B"/>
    <w:rsid w:val="0081430A"/>
    <w:rsid w:val="0081456D"/>
    <w:rsid w:val="00814B85"/>
    <w:rsid w:val="00814D4E"/>
    <w:rsid w:val="00814EAA"/>
    <w:rsid w:val="0081573E"/>
    <w:rsid w:val="0081638C"/>
    <w:rsid w:val="008163DD"/>
    <w:rsid w:val="008165C0"/>
    <w:rsid w:val="008167AC"/>
    <w:rsid w:val="00816916"/>
    <w:rsid w:val="00817009"/>
    <w:rsid w:val="008171A0"/>
    <w:rsid w:val="008175B0"/>
    <w:rsid w:val="00817824"/>
    <w:rsid w:val="00817882"/>
    <w:rsid w:val="00817D86"/>
    <w:rsid w:val="008214F8"/>
    <w:rsid w:val="0082197A"/>
    <w:rsid w:val="008219A5"/>
    <w:rsid w:val="00821DF3"/>
    <w:rsid w:val="008224B4"/>
    <w:rsid w:val="00822839"/>
    <w:rsid w:val="00822B49"/>
    <w:rsid w:val="00822ED0"/>
    <w:rsid w:val="00823117"/>
    <w:rsid w:val="008233B0"/>
    <w:rsid w:val="00823534"/>
    <w:rsid w:val="00823696"/>
    <w:rsid w:val="0082440B"/>
    <w:rsid w:val="00824607"/>
    <w:rsid w:val="00824B83"/>
    <w:rsid w:val="00824E87"/>
    <w:rsid w:val="00825152"/>
    <w:rsid w:val="00825290"/>
    <w:rsid w:val="00825840"/>
    <w:rsid w:val="00825B81"/>
    <w:rsid w:val="00825DCC"/>
    <w:rsid w:val="00825DF0"/>
    <w:rsid w:val="0082601B"/>
    <w:rsid w:val="00826543"/>
    <w:rsid w:val="008269D3"/>
    <w:rsid w:val="00826B46"/>
    <w:rsid w:val="00826CA6"/>
    <w:rsid w:val="00826F38"/>
    <w:rsid w:val="00827363"/>
    <w:rsid w:val="00827727"/>
    <w:rsid w:val="0082777A"/>
    <w:rsid w:val="00827975"/>
    <w:rsid w:val="00827CEF"/>
    <w:rsid w:val="00827EE4"/>
    <w:rsid w:val="00827F11"/>
    <w:rsid w:val="008309C6"/>
    <w:rsid w:val="00830EF3"/>
    <w:rsid w:val="00831005"/>
    <w:rsid w:val="008310F4"/>
    <w:rsid w:val="008312E8"/>
    <w:rsid w:val="008314C1"/>
    <w:rsid w:val="00831647"/>
    <w:rsid w:val="00831DA8"/>
    <w:rsid w:val="00831F9C"/>
    <w:rsid w:val="00832C0C"/>
    <w:rsid w:val="00832C85"/>
    <w:rsid w:val="00832CC0"/>
    <w:rsid w:val="00832EE4"/>
    <w:rsid w:val="008334AD"/>
    <w:rsid w:val="0083354D"/>
    <w:rsid w:val="00833851"/>
    <w:rsid w:val="00833854"/>
    <w:rsid w:val="00833B9E"/>
    <w:rsid w:val="00833EDA"/>
    <w:rsid w:val="008340C5"/>
    <w:rsid w:val="008341C3"/>
    <w:rsid w:val="0083431E"/>
    <w:rsid w:val="00834395"/>
    <w:rsid w:val="008346FB"/>
    <w:rsid w:val="00834817"/>
    <w:rsid w:val="00834C28"/>
    <w:rsid w:val="00834CDA"/>
    <w:rsid w:val="00835618"/>
    <w:rsid w:val="00836730"/>
    <w:rsid w:val="00836783"/>
    <w:rsid w:val="00836BBE"/>
    <w:rsid w:val="00836CEC"/>
    <w:rsid w:val="00836F83"/>
    <w:rsid w:val="008373D3"/>
    <w:rsid w:val="008375C3"/>
    <w:rsid w:val="0083784E"/>
    <w:rsid w:val="008378B1"/>
    <w:rsid w:val="00837CC1"/>
    <w:rsid w:val="00837EAF"/>
    <w:rsid w:val="00837F8B"/>
    <w:rsid w:val="00837FB9"/>
    <w:rsid w:val="008403D6"/>
    <w:rsid w:val="00840D11"/>
    <w:rsid w:val="0084132C"/>
    <w:rsid w:val="00841679"/>
    <w:rsid w:val="0084169F"/>
    <w:rsid w:val="008422F7"/>
    <w:rsid w:val="008423FC"/>
    <w:rsid w:val="00842773"/>
    <w:rsid w:val="00842AA5"/>
    <w:rsid w:val="00842AB5"/>
    <w:rsid w:val="00843102"/>
    <w:rsid w:val="00843142"/>
    <w:rsid w:val="00843553"/>
    <w:rsid w:val="0084362D"/>
    <w:rsid w:val="00844009"/>
    <w:rsid w:val="00844543"/>
    <w:rsid w:val="00844B89"/>
    <w:rsid w:val="00844C16"/>
    <w:rsid w:val="00844EBB"/>
    <w:rsid w:val="00845280"/>
    <w:rsid w:val="00845309"/>
    <w:rsid w:val="00845891"/>
    <w:rsid w:val="008459A5"/>
    <w:rsid w:val="008459A9"/>
    <w:rsid w:val="00845E5C"/>
    <w:rsid w:val="00846090"/>
    <w:rsid w:val="0084652F"/>
    <w:rsid w:val="008467A8"/>
    <w:rsid w:val="00846A3A"/>
    <w:rsid w:val="00846A53"/>
    <w:rsid w:val="00846AE4"/>
    <w:rsid w:val="00846F2C"/>
    <w:rsid w:val="00847365"/>
    <w:rsid w:val="00847702"/>
    <w:rsid w:val="008477CD"/>
    <w:rsid w:val="00847BC3"/>
    <w:rsid w:val="00847D14"/>
    <w:rsid w:val="00847D97"/>
    <w:rsid w:val="00847F34"/>
    <w:rsid w:val="00850D7D"/>
    <w:rsid w:val="008512D3"/>
    <w:rsid w:val="00851761"/>
    <w:rsid w:val="00852357"/>
    <w:rsid w:val="008525F0"/>
    <w:rsid w:val="00852C77"/>
    <w:rsid w:val="00852FE8"/>
    <w:rsid w:val="0085300A"/>
    <w:rsid w:val="00853085"/>
    <w:rsid w:val="00853280"/>
    <w:rsid w:val="00853545"/>
    <w:rsid w:val="00853684"/>
    <w:rsid w:val="00853A51"/>
    <w:rsid w:val="00854279"/>
    <w:rsid w:val="00854471"/>
    <w:rsid w:val="008545E0"/>
    <w:rsid w:val="008548A3"/>
    <w:rsid w:val="008549C8"/>
    <w:rsid w:val="00854E27"/>
    <w:rsid w:val="0085525B"/>
    <w:rsid w:val="00855591"/>
    <w:rsid w:val="00855B3A"/>
    <w:rsid w:val="00855F6D"/>
    <w:rsid w:val="00856432"/>
    <w:rsid w:val="00856803"/>
    <w:rsid w:val="00856944"/>
    <w:rsid w:val="008603EF"/>
    <w:rsid w:val="0086066A"/>
    <w:rsid w:val="008607E9"/>
    <w:rsid w:val="00861355"/>
    <w:rsid w:val="008613AE"/>
    <w:rsid w:val="00861487"/>
    <w:rsid w:val="00861C53"/>
    <w:rsid w:val="0086203F"/>
    <w:rsid w:val="00862B1A"/>
    <w:rsid w:val="00862DF1"/>
    <w:rsid w:val="00862E15"/>
    <w:rsid w:val="00862E1F"/>
    <w:rsid w:val="008634E2"/>
    <w:rsid w:val="00863626"/>
    <w:rsid w:val="0086373D"/>
    <w:rsid w:val="008637FA"/>
    <w:rsid w:val="0086391E"/>
    <w:rsid w:val="00863BA2"/>
    <w:rsid w:val="00863FB4"/>
    <w:rsid w:val="00864777"/>
    <w:rsid w:val="00864B6A"/>
    <w:rsid w:val="00865078"/>
    <w:rsid w:val="008650CD"/>
    <w:rsid w:val="008651E9"/>
    <w:rsid w:val="00865522"/>
    <w:rsid w:val="00865A10"/>
    <w:rsid w:val="00865BEC"/>
    <w:rsid w:val="00865D41"/>
    <w:rsid w:val="00865E77"/>
    <w:rsid w:val="00866250"/>
    <w:rsid w:val="008666F0"/>
    <w:rsid w:val="00866B26"/>
    <w:rsid w:val="00866E79"/>
    <w:rsid w:val="00867029"/>
    <w:rsid w:val="00867E41"/>
    <w:rsid w:val="00867E42"/>
    <w:rsid w:val="0087034A"/>
    <w:rsid w:val="0087055F"/>
    <w:rsid w:val="00870634"/>
    <w:rsid w:val="008707EF"/>
    <w:rsid w:val="00870939"/>
    <w:rsid w:val="008713DC"/>
    <w:rsid w:val="00871870"/>
    <w:rsid w:val="0087196A"/>
    <w:rsid w:val="00871AAC"/>
    <w:rsid w:val="00871B7E"/>
    <w:rsid w:val="0087230C"/>
    <w:rsid w:val="008724AD"/>
    <w:rsid w:val="00872A26"/>
    <w:rsid w:val="00872DDD"/>
    <w:rsid w:val="008730C5"/>
    <w:rsid w:val="00873EAA"/>
    <w:rsid w:val="008743A2"/>
    <w:rsid w:val="00874B4F"/>
    <w:rsid w:val="00875347"/>
    <w:rsid w:val="008758B8"/>
    <w:rsid w:val="008761B3"/>
    <w:rsid w:val="00876300"/>
    <w:rsid w:val="00876974"/>
    <w:rsid w:val="00876D39"/>
    <w:rsid w:val="00877151"/>
    <w:rsid w:val="008779E5"/>
    <w:rsid w:val="00877B25"/>
    <w:rsid w:val="00877CEE"/>
    <w:rsid w:val="00880113"/>
    <w:rsid w:val="0088015B"/>
    <w:rsid w:val="0088042D"/>
    <w:rsid w:val="008804D8"/>
    <w:rsid w:val="00880727"/>
    <w:rsid w:val="0088080E"/>
    <w:rsid w:val="00880CE7"/>
    <w:rsid w:val="008814D4"/>
    <w:rsid w:val="008819AF"/>
    <w:rsid w:val="00881B7B"/>
    <w:rsid w:val="0088275F"/>
    <w:rsid w:val="008827D3"/>
    <w:rsid w:val="008829D3"/>
    <w:rsid w:val="008835E6"/>
    <w:rsid w:val="00883978"/>
    <w:rsid w:val="00884318"/>
    <w:rsid w:val="00884B67"/>
    <w:rsid w:val="00884C4E"/>
    <w:rsid w:val="00884FBD"/>
    <w:rsid w:val="0088515C"/>
    <w:rsid w:val="00885C84"/>
    <w:rsid w:val="008862AC"/>
    <w:rsid w:val="0088632A"/>
    <w:rsid w:val="008863ED"/>
    <w:rsid w:val="00886980"/>
    <w:rsid w:val="00886C78"/>
    <w:rsid w:val="00886EF5"/>
    <w:rsid w:val="00886FBE"/>
    <w:rsid w:val="00887005"/>
    <w:rsid w:val="008871BD"/>
    <w:rsid w:val="008872FB"/>
    <w:rsid w:val="0088760A"/>
    <w:rsid w:val="008877A6"/>
    <w:rsid w:val="008877CF"/>
    <w:rsid w:val="00887AFA"/>
    <w:rsid w:val="00887EA3"/>
    <w:rsid w:val="00887FBC"/>
    <w:rsid w:val="00890276"/>
    <w:rsid w:val="0089096B"/>
    <w:rsid w:val="00890A70"/>
    <w:rsid w:val="00890E13"/>
    <w:rsid w:val="00890E48"/>
    <w:rsid w:val="008911AF"/>
    <w:rsid w:val="008911F8"/>
    <w:rsid w:val="0089163A"/>
    <w:rsid w:val="00891BDB"/>
    <w:rsid w:val="00891F07"/>
    <w:rsid w:val="008924D4"/>
    <w:rsid w:val="00892520"/>
    <w:rsid w:val="00892731"/>
    <w:rsid w:val="00892B6C"/>
    <w:rsid w:val="00892EFC"/>
    <w:rsid w:val="0089312B"/>
    <w:rsid w:val="008931DE"/>
    <w:rsid w:val="008932FA"/>
    <w:rsid w:val="008939BC"/>
    <w:rsid w:val="00893C6D"/>
    <w:rsid w:val="00893F42"/>
    <w:rsid w:val="008946E8"/>
    <w:rsid w:val="00894967"/>
    <w:rsid w:val="00894B46"/>
    <w:rsid w:val="00895044"/>
    <w:rsid w:val="0089548F"/>
    <w:rsid w:val="00895ABC"/>
    <w:rsid w:val="00895C68"/>
    <w:rsid w:val="00896A3D"/>
    <w:rsid w:val="00896A7E"/>
    <w:rsid w:val="00896BEC"/>
    <w:rsid w:val="00896C30"/>
    <w:rsid w:val="00896DC7"/>
    <w:rsid w:val="00897162"/>
    <w:rsid w:val="008972B3"/>
    <w:rsid w:val="0089760C"/>
    <w:rsid w:val="00897808"/>
    <w:rsid w:val="00897B70"/>
    <w:rsid w:val="00897D3E"/>
    <w:rsid w:val="00897E0D"/>
    <w:rsid w:val="008A009F"/>
    <w:rsid w:val="008A010F"/>
    <w:rsid w:val="008A02B1"/>
    <w:rsid w:val="008A030B"/>
    <w:rsid w:val="008A0AEB"/>
    <w:rsid w:val="008A0B7C"/>
    <w:rsid w:val="008A0BBE"/>
    <w:rsid w:val="008A0EA3"/>
    <w:rsid w:val="008A1120"/>
    <w:rsid w:val="008A1695"/>
    <w:rsid w:val="008A1D75"/>
    <w:rsid w:val="008A22E2"/>
    <w:rsid w:val="008A2A36"/>
    <w:rsid w:val="008A2A6E"/>
    <w:rsid w:val="008A3122"/>
    <w:rsid w:val="008A338C"/>
    <w:rsid w:val="008A38A3"/>
    <w:rsid w:val="008A3D27"/>
    <w:rsid w:val="008A3E3F"/>
    <w:rsid w:val="008A3E57"/>
    <w:rsid w:val="008A3F86"/>
    <w:rsid w:val="008A480D"/>
    <w:rsid w:val="008A4849"/>
    <w:rsid w:val="008A49FD"/>
    <w:rsid w:val="008A4A8B"/>
    <w:rsid w:val="008A4CF2"/>
    <w:rsid w:val="008A4D7A"/>
    <w:rsid w:val="008A5342"/>
    <w:rsid w:val="008A53FF"/>
    <w:rsid w:val="008A54CC"/>
    <w:rsid w:val="008A60E7"/>
    <w:rsid w:val="008A64AB"/>
    <w:rsid w:val="008A6714"/>
    <w:rsid w:val="008A6C88"/>
    <w:rsid w:val="008A6E08"/>
    <w:rsid w:val="008A784B"/>
    <w:rsid w:val="008A79D0"/>
    <w:rsid w:val="008A7A95"/>
    <w:rsid w:val="008A7D4B"/>
    <w:rsid w:val="008A7DB8"/>
    <w:rsid w:val="008A7FD2"/>
    <w:rsid w:val="008B0323"/>
    <w:rsid w:val="008B0396"/>
    <w:rsid w:val="008B07DB"/>
    <w:rsid w:val="008B0BFC"/>
    <w:rsid w:val="008B107B"/>
    <w:rsid w:val="008B14BF"/>
    <w:rsid w:val="008B1974"/>
    <w:rsid w:val="008B1E3F"/>
    <w:rsid w:val="008B1FF0"/>
    <w:rsid w:val="008B20C4"/>
    <w:rsid w:val="008B26AA"/>
    <w:rsid w:val="008B2DB2"/>
    <w:rsid w:val="008B2EDE"/>
    <w:rsid w:val="008B32CB"/>
    <w:rsid w:val="008B33F9"/>
    <w:rsid w:val="008B3450"/>
    <w:rsid w:val="008B35CA"/>
    <w:rsid w:val="008B38F2"/>
    <w:rsid w:val="008B3ECE"/>
    <w:rsid w:val="008B454A"/>
    <w:rsid w:val="008B4DC6"/>
    <w:rsid w:val="008B5459"/>
    <w:rsid w:val="008B56C4"/>
    <w:rsid w:val="008B635B"/>
    <w:rsid w:val="008B6580"/>
    <w:rsid w:val="008B6772"/>
    <w:rsid w:val="008B6C2C"/>
    <w:rsid w:val="008B6CC3"/>
    <w:rsid w:val="008B7E13"/>
    <w:rsid w:val="008B7EE3"/>
    <w:rsid w:val="008B7FFB"/>
    <w:rsid w:val="008C0D79"/>
    <w:rsid w:val="008C1567"/>
    <w:rsid w:val="008C15D5"/>
    <w:rsid w:val="008C177E"/>
    <w:rsid w:val="008C22B1"/>
    <w:rsid w:val="008C2C96"/>
    <w:rsid w:val="008C2E1C"/>
    <w:rsid w:val="008C3832"/>
    <w:rsid w:val="008C3921"/>
    <w:rsid w:val="008C3EFD"/>
    <w:rsid w:val="008C3F0B"/>
    <w:rsid w:val="008C436A"/>
    <w:rsid w:val="008C43A7"/>
    <w:rsid w:val="008C4D0E"/>
    <w:rsid w:val="008C4E4B"/>
    <w:rsid w:val="008C4ED1"/>
    <w:rsid w:val="008C556B"/>
    <w:rsid w:val="008C56D0"/>
    <w:rsid w:val="008C581A"/>
    <w:rsid w:val="008C5C4D"/>
    <w:rsid w:val="008C61B5"/>
    <w:rsid w:val="008C651F"/>
    <w:rsid w:val="008C6612"/>
    <w:rsid w:val="008C6679"/>
    <w:rsid w:val="008C6780"/>
    <w:rsid w:val="008C6D55"/>
    <w:rsid w:val="008C6E6D"/>
    <w:rsid w:val="008C7132"/>
    <w:rsid w:val="008C7E51"/>
    <w:rsid w:val="008C7F59"/>
    <w:rsid w:val="008D04B4"/>
    <w:rsid w:val="008D0797"/>
    <w:rsid w:val="008D0CFE"/>
    <w:rsid w:val="008D0DDE"/>
    <w:rsid w:val="008D1497"/>
    <w:rsid w:val="008D1AAB"/>
    <w:rsid w:val="008D2331"/>
    <w:rsid w:val="008D256B"/>
    <w:rsid w:val="008D279E"/>
    <w:rsid w:val="008D28A8"/>
    <w:rsid w:val="008D2C47"/>
    <w:rsid w:val="008D2CEB"/>
    <w:rsid w:val="008D2EF2"/>
    <w:rsid w:val="008D3334"/>
    <w:rsid w:val="008D3925"/>
    <w:rsid w:val="008D3994"/>
    <w:rsid w:val="008D3B61"/>
    <w:rsid w:val="008D3ED5"/>
    <w:rsid w:val="008D463B"/>
    <w:rsid w:val="008D4673"/>
    <w:rsid w:val="008D46B8"/>
    <w:rsid w:val="008D4749"/>
    <w:rsid w:val="008D4774"/>
    <w:rsid w:val="008D47E0"/>
    <w:rsid w:val="008D4878"/>
    <w:rsid w:val="008D5279"/>
    <w:rsid w:val="008D537F"/>
    <w:rsid w:val="008D54A7"/>
    <w:rsid w:val="008D5A03"/>
    <w:rsid w:val="008D5C9F"/>
    <w:rsid w:val="008D5F2E"/>
    <w:rsid w:val="008D5FEE"/>
    <w:rsid w:val="008D6257"/>
    <w:rsid w:val="008D634F"/>
    <w:rsid w:val="008D67E7"/>
    <w:rsid w:val="008D69D4"/>
    <w:rsid w:val="008D76BC"/>
    <w:rsid w:val="008D774A"/>
    <w:rsid w:val="008E03D5"/>
    <w:rsid w:val="008E0E23"/>
    <w:rsid w:val="008E0F94"/>
    <w:rsid w:val="008E0FDB"/>
    <w:rsid w:val="008E15CB"/>
    <w:rsid w:val="008E1822"/>
    <w:rsid w:val="008E1975"/>
    <w:rsid w:val="008E1D0A"/>
    <w:rsid w:val="008E1E3E"/>
    <w:rsid w:val="008E20A9"/>
    <w:rsid w:val="008E25E2"/>
    <w:rsid w:val="008E2998"/>
    <w:rsid w:val="008E2A56"/>
    <w:rsid w:val="008E2A9E"/>
    <w:rsid w:val="008E33BC"/>
    <w:rsid w:val="008E36DF"/>
    <w:rsid w:val="008E375D"/>
    <w:rsid w:val="008E3AB6"/>
    <w:rsid w:val="008E45C3"/>
    <w:rsid w:val="008E46B6"/>
    <w:rsid w:val="008E5641"/>
    <w:rsid w:val="008E59E6"/>
    <w:rsid w:val="008E5BD3"/>
    <w:rsid w:val="008E7146"/>
    <w:rsid w:val="008E73B8"/>
    <w:rsid w:val="008E7480"/>
    <w:rsid w:val="008E74C0"/>
    <w:rsid w:val="008E7923"/>
    <w:rsid w:val="008E7AB4"/>
    <w:rsid w:val="008E7E14"/>
    <w:rsid w:val="008E7FA1"/>
    <w:rsid w:val="008F08CE"/>
    <w:rsid w:val="008F1254"/>
    <w:rsid w:val="008F16CB"/>
    <w:rsid w:val="008F1A05"/>
    <w:rsid w:val="008F1BCB"/>
    <w:rsid w:val="008F1DB2"/>
    <w:rsid w:val="008F20E1"/>
    <w:rsid w:val="008F2393"/>
    <w:rsid w:val="008F23B2"/>
    <w:rsid w:val="008F24E6"/>
    <w:rsid w:val="008F2597"/>
    <w:rsid w:val="008F288F"/>
    <w:rsid w:val="008F2E46"/>
    <w:rsid w:val="008F3216"/>
    <w:rsid w:val="008F36E8"/>
    <w:rsid w:val="008F3998"/>
    <w:rsid w:val="008F3A3A"/>
    <w:rsid w:val="008F3A9E"/>
    <w:rsid w:val="008F3D5A"/>
    <w:rsid w:val="008F3EEB"/>
    <w:rsid w:val="008F4D11"/>
    <w:rsid w:val="008F518B"/>
    <w:rsid w:val="008F54B5"/>
    <w:rsid w:val="008F578E"/>
    <w:rsid w:val="008F5969"/>
    <w:rsid w:val="008F6078"/>
    <w:rsid w:val="008F630E"/>
    <w:rsid w:val="008F644A"/>
    <w:rsid w:val="008F6513"/>
    <w:rsid w:val="008F6A07"/>
    <w:rsid w:val="008F6D96"/>
    <w:rsid w:val="008F712F"/>
    <w:rsid w:val="008F72FA"/>
    <w:rsid w:val="008F76BC"/>
    <w:rsid w:val="008F7842"/>
    <w:rsid w:val="008F799A"/>
    <w:rsid w:val="009007BE"/>
    <w:rsid w:val="009009E8"/>
    <w:rsid w:val="00900A04"/>
    <w:rsid w:val="00900C29"/>
    <w:rsid w:val="00900D09"/>
    <w:rsid w:val="00901695"/>
    <w:rsid w:val="00902162"/>
    <w:rsid w:val="00902361"/>
    <w:rsid w:val="00902430"/>
    <w:rsid w:val="00903064"/>
    <w:rsid w:val="00903570"/>
    <w:rsid w:val="00903597"/>
    <w:rsid w:val="009035C8"/>
    <w:rsid w:val="0090388F"/>
    <w:rsid w:val="00903919"/>
    <w:rsid w:val="00903967"/>
    <w:rsid w:val="00903D6A"/>
    <w:rsid w:val="00903F87"/>
    <w:rsid w:val="0090449B"/>
    <w:rsid w:val="0090461F"/>
    <w:rsid w:val="009047A3"/>
    <w:rsid w:val="00904D83"/>
    <w:rsid w:val="009051E2"/>
    <w:rsid w:val="00905842"/>
    <w:rsid w:val="00905F7D"/>
    <w:rsid w:val="009063CC"/>
    <w:rsid w:val="009063E1"/>
    <w:rsid w:val="009067BA"/>
    <w:rsid w:val="00906818"/>
    <w:rsid w:val="00906BEF"/>
    <w:rsid w:val="00906C00"/>
    <w:rsid w:val="0090722F"/>
    <w:rsid w:val="009075EE"/>
    <w:rsid w:val="00907C12"/>
    <w:rsid w:val="00910663"/>
    <w:rsid w:val="0091139C"/>
    <w:rsid w:val="00911897"/>
    <w:rsid w:val="00911A37"/>
    <w:rsid w:val="00911FE7"/>
    <w:rsid w:val="00912185"/>
    <w:rsid w:val="0091248D"/>
    <w:rsid w:val="0091260B"/>
    <w:rsid w:val="009126CF"/>
    <w:rsid w:val="009131F6"/>
    <w:rsid w:val="0091368F"/>
    <w:rsid w:val="00913793"/>
    <w:rsid w:val="00913973"/>
    <w:rsid w:val="009139A9"/>
    <w:rsid w:val="00913B85"/>
    <w:rsid w:val="009142EA"/>
    <w:rsid w:val="009147B2"/>
    <w:rsid w:val="00914CBD"/>
    <w:rsid w:val="00914DD7"/>
    <w:rsid w:val="00915312"/>
    <w:rsid w:val="009154DD"/>
    <w:rsid w:val="00915548"/>
    <w:rsid w:val="00915643"/>
    <w:rsid w:val="009156FC"/>
    <w:rsid w:val="00915851"/>
    <w:rsid w:val="00915ACF"/>
    <w:rsid w:val="0091618B"/>
    <w:rsid w:val="00916683"/>
    <w:rsid w:val="00916B79"/>
    <w:rsid w:val="0091700F"/>
    <w:rsid w:val="00917192"/>
    <w:rsid w:val="009174AE"/>
    <w:rsid w:val="00917508"/>
    <w:rsid w:val="00917CE5"/>
    <w:rsid w:val="00917E0B"/>
    <w:rsid w:val="0092009C"/>
    <w:rsid w:val="00920639"/>
    <w:rsid w:val="00920755"/>
    <w:rsid w:val="00920AAD"/>
    <w:rsid w:val="00920DE8"/>
    <w:rsid w:val="00921418"/>
    <w:rsid w:val="009214A0"/>
    <w:rsid w:val="009217E1"/>
    <w:rsid w:val="00921CBF"/>
    <w:rsid w:val="00921F27"/>
    <w:rsid w:val="00922295"/>
    <w:rsid w:val="009225BE"/>
    <w:rsid w:val="00922691"/>
    <w:rsid w:val="00922976"/>
    <w:rsid w:val="009229B1"/>
    <w:rsid w:val="00922CA9"/>
    <w:rsid w:val="00923188"/>
    <w:rsid w:val="00923287"/>
    <w:rsid w:val="00923AD1"/>
    <w:rsid w:val="00923B1E"/>
    <w:rsid w:val="00923B80"/>
    <w:rsid w:val="00924007"/>
    <w:rsid w:val="00924091"/>
    <w:rsid w:val="0092492A"/>
    <w:rsid w:val="00924BF9"/>
    <w:rsid w:val="00924EFA"/>
    <w:rsid w:val="00924FE7"/>
    <w:rsid w:val="0092516A"/>
    <w:rsid w:val="00925251"/>
    <w:rsid w:val="00925339"/>
    <w:rsid w:val="00925A66"/>
    <w:rsid w:val="00925F15"/>
    <w:rsid w:val="00926124"/>
    <w:rsid w:val="0092637B"/>
    <w:rsid w:val="00926550"/>
    <w:rsid w:val="00926626"/>
    <w:rsid w:val="009277BA"/>
    <w:rsid w:val="0092784D"/>
    <w:rsid w:val="0092794A"/>
    <w:rsid w:val="00927980"/>
    <w:rsid w:val="00927D23"/>
    <w:rsid w:val="00927D56"/>
    <w:rsid w:val="00930B65"/>
    <w:rsid w:val="00930F22"/>
    <w:rsid w:val="00931317"/>
    <w:rsid w:val="009315E5"/>
    <w:rsid w:val="0093171D"/>
    <w:rsid w:val="00931A92"/>
    <w:rsid w:val="00931B39"/>
    <w:rsid w:val="009322EB"/>
    <w:rsid w:val="00932EF0"/>
    <w:rsid w:val="00932FF3"/>
    <w:rsid w:val="0093324B"/>
    <w:rsid w:val="009333EB"/>
    <w:rsid w:val="0093445D"/>
    <w:rsid w:val="009346C0"/>
    <w:rsid w:val="00934B14"/>
    <w:rsid w:val="00934C89"/>
    <w:rsid w:val="00934E99"/>
    <w:rsid w:val="00934F22"/>
    <w:rsid w:val="009351D6"/>
    <w:rsid w:val="009355F5"/>
    <w:rsid w:val="00935665"/>
    <w:rsid w:val="00935C69"/>
    <w:rsid w:val="00935F52"/>
    <w:rsid w:val="00936352"/>
    <w:rsid w:val="00936B8A"/>
    <w:rsid w:val="00936F8C"/>
    <w:rsid w:val="009370B1"/>
    <w:rsid w:val="009370BE"/>
    <w:rsid w:val="00937777"/>
    <w:rsid w:val="00937C3C"/>
    <w:rsid w:val="00937EBF"/>
    <w:rsid w:val="009401E4"/>
    <w:rsid w:val="009406E2"/>
    <w:rsid w:val="00940A0A"/>
    <w:rsid w:val="00940BE6"/>
    <w:rsid w:val="00940D41"/>
    <w:rsid w:val="00940DEF"/>
    <w:rsid w:val="00940E5B"/>
    <w:rsid w:val="00940F7E"/>
    <w:rsid w:val="0094145B"/>
    <w:rsid w:val="009417F9"/>
    <w:rsid w:val="00941939"/>
    <w:rsid w:val="00941983"/>
    <w:rsid w:val="00941C0F"/>
    <w:rsid w:val="00941D8C"/>
    <w:rsid w:val="00942210"/>
    <w:rsid w:val="0094225B"/>
    <w:rsid w:val="009423A3"/>
    <w:rsid w:val="00942549"/>
    <w:rsid w:val="00942645"/>
    <w:rsid w:val="009426B7"/>
    <w:rsid w:val="009427EF"/>
    <w:rsid w:val="00942B5D"/>
    <w:rsid w:val="00942DAD"/>
    <w:rsid w:val="00942E3D"/>
    <w:rsid w:val="00942E53"/>
    <w:rsid w:val="00943D90"/>
    <w:rsid w:val="00943F86"/>
    <w:rsid w:val="009445E7"/>
    <w:rsid w:val="0094476F"/>
    <w:rsid w:val="009449E0"/>
    <w:rsid w:val="00944B62"/>
    <w:rsid w:val="00944DE8"/>
    <w:rsid w:val="009454D0"/>
    <w:rsid w:val="009470E2"/>
    <w:rsid w:val="0094722C"/>
    <w:rsid w:val="0094738C"/>
    <w:rsid w:val="00947A7B"/>
    <w:rsid w:val="00947E01"/>
    <w:rsid w:val="009500D5"/>
    <w:rsid w:val="00950394"/>
    <w:rsid w:val="00950549"/>
    <w:rsid w:val="0095055C"/>
    <w:rsid w:val="0095065E"/>
    <w:rsid w:val="00950740"/>
    <w:rsid w:val="00951367"/>
    <w:rsid w:val="0095178E"/>
    <w:rsid w:val="00951A7C"/>
    <w:rsid w:val="00951B05"/>
    <w:rsid w:val="00951F01"/>
    <w:rsid w:val="0095225D"/>
    <w:rsid w:val="00952904"/>
    <w:rsid w:val="00952A43"/>
    <w:rsid w:val="00952ACB"/>
    <w:rsid w:val="009538D1"/>
    <w:rsid w:val="00954926"/>
    <w:rsid w:val="00954A88"/>
    <w:rsid w:val="00954BE5"/>
    <w:rsid w:val="00955B7D"/>
    <w:rsid w:val="00955FEB"/>
    <w:rsid w:val="0095636E"/>
    <w:rsid w:val="009565B0"/>
    <w:rsid w:val="00956660"/>
    <w:rsid w:val="0095666B"/>
    <w:rsid w:val="00956A58"/>
    <w:rsid w:val="00956D51"/>
    <w:rsid w:val="00956EF5"/>
    <w:rsid w:val="00957CD6"/>
    <w:rsid w:val="00957F3F"/>
    <w:rsid w:val="00957FE6"/>
    <w:rsid w:val="0096035E"/>
    <w:rsid w:val="00960548"/>
    <w:rsid w:val="0096068A"/>
    <w:rsid w:val="009617FC"/>
    <w:rsid w:val="00961E31"/>
    <w:rsid w:val="00961E7D"/>
    <w:rsid w:val="00962A3A"/>
    <w:rsid w:val="00962AF3"/>
    <w:rsid w:val="00964295"/>
    <w:rsid w:val="009649D2"/>
    <w:rsid w:val="00965031"/>
    <w:rsid w:val="00965CAB"/>
    <w:rsid w:val="009661E5"/>
    <w:rsid w:val="0096629C"/>
    <w:rsid w:val="009664BB"/>
    <w:rsid w:val="009665CB"/>
    <w:rsid w:val="00967266"/>
    <w:rsid w:val="009678A2"/>
    <w:rsid w:val="009702E9"/>
    <w:rsid w:val="009704CF"/>
    <w:rsid w:val="009704F8"/>
    <w:rsid w:val="00970594"/>
    <w:rsid w:val="00970E2E"/>
    <w:rsid w:val="009714DF"/>
    <w:rsid w:val="00971582"/>
    <w:rsid w:val="00971631"/>
    <w:rsid w:val="00971B0F"/>
    <w:rsid w:val="00972566"/>
    <w:rsid w:val="00972B09"/>
    <w:rsid w:val="00972F1D"/>
    <w:rsid w:val="009730B0"/>
    <w:rsid w:val="009736E9"/>
    <w:rsid w:val="00973BE3"/>
    <w:rsid w:val="009740F3"/>
    <w:rsid w:val="00974142"/>
    <w:rsid w:val="00974292"/>
    <w:rsid w:val="009742AD"/>
    <w:rsid w:val="009742B6"/>
    <w:rsid w:val="00974309"/>
    <w:rsid w:val="00974697"/>
    <w:rsid w:val="00974946"/>
    <w:rsid w:val="00974A04"/>
    <w:rsid w:val="00974F1D"/>
    <w:rsid w:val="0097543D"/>
    <w:rsid w:val="00975DC6"/>
    <w:rsid w:val="009766FF"/>
    <w:rsid w:val="00976783"/>
    <w:rsid w:val="00976B8C"/>
    <w:rsid w:val="00976E3E"/>
    <w:rsid w:val="00976F6E"/>
    <w:rsid w:val="0097730B"/>
    <w:rsid w:val="00977558"/>
    <w:rsid w:val="0097797C"/>
    <w:rsid w:val="009779E9"/>
    <w:rsid w:val="00977AF5"/>
    <w:rsid w:val="00977F4D"/>
    <w:rsid w:val="0098035F"/>
    <w:rsid w:val="00980401"/>
    <w:rsid w:val="00980822"/>
    <w:rsid w:val="00980ACE"/>
    <w:rsid w:val="00980BDA"/>
    <w:rsid w:val="009810B5"/>
    <w:rsid w:val="00981535"/>
    <w:rsid w:val="00981A20"/>
    <w:rsid w:val="00981A25"/>
    <w:rsid w:val="00981D8D"/>
    <w:rsid w:val="009820DE"/>
    <w:rsid w:val="009822E0"/>
    <w:rsid w:val="009828AD"/>
    <w:rsid w:val="00982A81"/>
    <w:rsid w:val="00983108"/>
    <w:rsid w:val="00983159"/>
    <w:rsid w:val="00983869"/>
    <w:rsid w:val="009839B3"/>
    <w:rsid w:val="00983B63"/>
    <w:rsid w:val="00983D9B"/>
    <w:rsid w:val="00983E3E"/>
    <w:rsid w:val="0098414F"/>
    <w:rsid w:val="009845D7"/>
    <w:rsid w:val="0098495B"/>
    <w:rsid w:val="00984A92"/>
    <w:rsid w:val="00984BFD"/>
    <w:rsid w:val="00985090"/>
    <w:rsid w:val="009851CB"/>
    <w:rsid w:val="009852AD"/>
    <w:rsid w:val="00986F58"/>
    <w:rsid w:val="00987185"/>
    <w:rsid w:val="009879FA"/>
    <w:rsid w:val="00987A5B"/>
    <w:rsid w:val="00987DF5"/>
    <w:rsid w:val="0099019E"/>
    <w:rsid w:val="00990908"/>
    <w:rsid w:val="00990956"/>
    <w:rsid w:val="00990B05"/>
    <w:rsid w:val="00990C77"/>
    <w:rsid w:val="0099134D"/>
    <w:rsid w:val="0099160B"/>
    <w:rsid w:val="009917F4"/>
    <w:rsid w:val="00991B78"/>
    <w:rsid w:val="009926BB"/>
    <w:rsid w:val="00992916"/>
    <w:rsid w:val="00992C65"/>
    <w:rsid w:val="00993792"/>
    <w:rsid w:val="00993BBF"/>
    <w:rsid w:val="00993F58"/>
    <w:rsid w:val="00994252"/>
    <w:rsid w:val="00994BC2"/>
    <w:rsid w:val="00995058"/>
    <w:rsid w:val="0099530C"/>
    <w:rsid w:val="00995387"/>
    <w:rsid w:val="0099586D"/>
    <w:rsid w:val="009959F3"/>
    <w:rsid w:val="00995F99"/>
    <w:rsid w:val="009960AD"/>
    <w:rsid w:val="009961CD"/>
    <w:rsid w:val="0099655F"/>
    <w:rsid w:val="00996E2D"/>
    <w:rsid w:val="009A0132"/>
    <w:rsid w:val="009A07D3"/>
    <w:rsid w:val="009A0883"/>
    <w:rsid w:val="009A0D2C"/>
    <w:rsid w:val="009A100F"/>
    <w:rsid w:val="009A139D"/>
    <w:rsid w:val="009A14DC"/>
    <w:rsid w:val="009A1573"/>
    <w:rsid w:val="009A19D8"/>
    <w:rsid w:val="009A22EB"/>
    <w:rsid w:val="009A23D8"/>
    <w:rsid w:val="009A2596"/>
    <w:rsid w:val="009A2614"/>
    <w:rsid w:val="009A2625"/>
    <w:rsid w:val="009A28F9"/>
    <w:rsid w:val="009A2B57"/>
    <w:rsid w:val="009A2D2A"/>
    <w:rsid w:val="009A2DC8"/>
    <w:rsid w:val="009A2DDD"/>
    <w:rsid w:val="009A2E6A"/>
    <w:rsid w:val="009A31A2"/>
    <w:rsid w:val="009A370D"/>
    <w:rsid w:val="009A3725"/>
    <w:rsid w:val="009A3790"/>
    <w:rsid w:val="009A3C71"/>
    <w:rsid w:val="009A41BC"/>
    <w:rsid w:val="009A46CD"/>
    <w:rsid w:val="009A484B"/>
    <w:rsid w:val="009A49A2"/>
    <w:rsid w:val="009A4B20"/>
    <w:rsid w:val="009A4E14"/>
    <w:rsid w:val="009A5021"/>
    <w:rsid w:val="009A515F"/>
    <w:rsid w:val="009A57CD"/>
    <w:rsid w:val="009A5829"/>
    <w:rsid w:val="009A633C"/>
    <w:rsid w:val="009A646C"/>
    <w:rsid w:val="009A6AC6"/>
    <w:rsid w:val="009A6CF4"/>
    <w:rsid w:val="009A6F8B"/>
    <w:rsid w:val="009A7131"/>
    <w:rsid w:val="009A7FE0"/>
    <w:rsid w:val="009B01C0"/>
    <w:rsid w:val="009B02FC"/>
    <w:rsid w:val="009B0EB4"/>
    <w:rsid w:val="009B10F4"/>
    <w:rsid w:val="009B119D"/>
    <w:rsid w:val="009B1635"/>
    <w:rsid w:val="009B1B7D"/>
    <w:rsid w:val="009B1E12"/>
    <w:rsid w:val="009B206C"/>
    <w:rsid w:val="009B2085"/>
    <w:rsid w:val="009B273D"/>
    <w:rsid w:val="009B29AC"/>
    <w:rsid w:val="009B2E74"/>
    <w:rsid w:val="009B32B6"/>
    <w:rsid w:val="009B3E22"/>
    <w:rsid w:val="009B3F7C"/>
    <w:rsid w:val="009B40F5"/>
    <w:rsid w:val="009B429C"/>
    <w:rsid w:val="009B49F1"/>
    <w:rsid w:val="009B4B3F"/>
    <w:rsid w:val="009B4D98"/>
    <w:rsid w:val="009B4EE1"/>
    <w:rsid w:val="009B53DF"/>
    <w:rsid w:val="009B56A7"/>
    <w:rsid w:val="009B5CAD"/>
    <w:rsid w:val="009B5EA4"/>
    <w:rsid w:val="009B6215"/>
    <w:rsid w:val="009B654E"/>
    <w:rsid w:val="009B68BA"/>
    <w:rsid w:val="009B6CA9"/>
    <w:rsid w:val="009B6F4F"/>
    <w:rsid w:val="009B7019"/>
    <w:rsid w:val="009B70A9"/>
    <w:rsid w:val="009B70F1"/>
    <w:rsid w:val="009B72B9"/>
    <w:rsid w:val="009B75E4"/>
    <w:rsid w:val="009B76D1"/>
    <w:rsid w:val="009B7894"/>
    <w:rsid w:val="009B7B47"/>
    <w:rsid w:val="009B7BF0"/>
    <w:rsid w:val="009B7D09"/>
    <w:rsid w:val="009B7DEB"/>
    <w:rsid w:val="009C04B8"/>
    <w:rsid w:val="009C04CB"/>
    <w:rsid w:val="009C076B"/>
    <w:rsid w:val="009C081C"/>
    <w:rsid w:val="009C09A5"/>
    <w:rsid w:val="009C0C59"/>
    <w:rsid w:val="009C10A5"/>
    <w:rsid w:val="009C1223"/>
    <w:rsid w:val="009C165B"/>
    <w:rsid w:val="009C165C"/>
    <w:rsid w:val="009C1725"/>
    <w:rsid w:val="009C172D"/>
    <w:rsid w:val="009C1CAB"/>
    <w:rsid w:val="009C2061"/>
    <w:rsid w:val="009C23EF"/>
    <w:rsid w:val="009C264E"/>
    <w:rsid w:val="009C268A"/>
    <w:rsid w:val="009C2703"/>
    <w:rsid w:val="009C2F82"/>
    <w:rsid w:val="009C325B"/>
    <w:rsid w:val="009C386E"/>
    <w:rsid w:val="009C3872"/>
    <w:rsid w:val="009C392C"/>
    <w:rsid w:val="009C3AF6"/>
    <w:rsid w:val="009C40CF"/>
    <w:rsid w:val="009C42A0"/>
    <w:rsid w:val="009C49F9"/>
    <w:rsid w:val="009C5282"/>
    <w:rsid w:val="009C55EA"/>
    <w:rsid w:val="009C5C8C"/>
    <w:rsid w:val="009C6A0C"/>
    <w:rsid w:val="009C6B54"/>
    <w:rsid w:val="009C6F0A"/>
    <w:rsid w:val="009C72F8"/>
    <w:rsid w:val="009C73B6"/>
    <w:rsid w:val="009C75EC"/>
    <w:rsid w:val="009C7A5D"/>
    <w:rsid w:val="009C7CF2"/>
    <w:rsid w:val="009C7EF3"/>
    <w:rsid w:val="009D00C9"/>
    <w:rsid w:val="009D030F"/>
    <w:rsid w:val="009D038B"/>
    <w:rsid w:val="009D0B93"/>
    <w:rsid w:val="009D0E70"/>
    <w:rsid w:val="009D1521"/>
    <w:rsid w:val="009D1556"/>
    <w:rsid w:val="009D15FC"/>
    <w:rsid w:val="009D1601"/>
    <w:rsid w:val="009D19A4"/>
    <w:rsid w:val="009D1B60"/>
    <w:rsid w:val="009D208D"/>
    <w:rsid w:val="009D2199"/>
    <w:rsid w:val="009D25C3"/>
    <w:rsid w:val="009D28C2"/>
    <w:rsid w:val="009D2B4F"/>
    <w:rsid w:val="009D2C05"/>
    <w:rsid w:val="009D3244"/>
    <w:rsid w:val="009D34EE"/>
    <w:rsid w:val="009D3B9A"/>
    <w:rsid w:val="009D3CF4"/>
    <w:rsid w:val="009D3D68"/>
    <w:rsid w:val="009D4695"/>
    <w:rsid w:val="009D4C6A"/>
    <w:rsid w:val="009D4F6B"/>
    <w:rsid w:val="009D54E8"/>
    <w:rsid w:val="009D5681"/>
    <w:rsid w:val="009D5796"/>
    <w:rsid w:val="009D596A"/>
    <w:rsid w:val="009D5AB7"/>
    <w:rsid w:val="009D5F7A"/>
    <w:rsid w:val="009D61E7"/>
    <w:rsid w:val="009D6A8C"/>
    <w:rsid w:val="009D6C0A"/>
    <w:rsid w:val="009D6C37"/>
    <w:rsid w:val="009D6E21"/>
    <w:rsid w:val="009D70C5"/>
    <w:rsid w:val="009D71E4"/>
    <w:rsid w:val="009D74EC"/>
    <w:rsid w:val="009D7674"/>
    <w:rsid w:val="009D7E61"/>
    <w:rsid w:val="009D7F07"/>
    <w:rsid w:val="009D7F81"/>
    <w:rsid w:val="009E000E"/>
    <w:rsid w:val="009E07C2"/>
    <w:rsid w:val="009E0A6F"/>
    <w:rsid w:val="009E2058"/>
    <w:rsid w:val="009E234F"/>
    <w:rsid w:val="009E2590"/>
    <w:rsid w:val="009E2698"/>
    <w:rsid w:val="009E28DA"/>
    <w:rsid w:val="009E2ADF"/>
    <w:rsid w:val="009E2B6E"/>
    <w:rsid w:val="009E2BDC"/>
    <w:rsid w:val="009E2FCA"/>
    <w:rsid w:val="009E309C"/>
    <w:rsid w:val="009E3617"/>
    <w:rsid w:val="009E3B45"/>
    <w:rsid w:val="009E3C07"/>
    <w:rsid w:val="009E40D4"/>
    <w:rsid w:val="009E42AF"/>
    <w:rsid w:val="009E478A"/>
    <w:rsid w:val="009E4912"/>
    <w:rsid w:val="009E4974"/>
    <w:rsid w:val="009E4AC5"/>
    <w:rsid w:val="009E4B1D"/>
    <w:rsid w:val="009E4DAC"/>
    <w:rsid w:val="009E51CC"/>
    <w:rsid w:val="009E56A1"/>
    <w:rsid w:val="009E6344"/>
    <w:rsid w:val="009E6836"/>
    <w:rsid w:val="009E6CC6"/>
    <w:rsid w:val="009E6E6C"/>
    <w:rsid w:val="009E7293"/>
    <w:rsid w:val="009E7DD0"/>
    <w:rsid w:val="009E7FB8"/>
    <w:rsid w:val="009E7FC6"/>
    <w:rsid w:val="009F06C5"/>
    <w:rsid w:val="009F11DD"/>
    <w:rsid w:val="009F1E58"/>
    <w:rsid w:val="009F2919"/>
    <w:rsid w:val="009F29C5"/>
    <w:rsid w:val="009F2B82"/>
    <w:rsid w:val="009F2D2E"/>
    <w:rsid w:val="009F2E01"/>
    <w:rsid w:val="009F3079"/>
    <w:rsid w:val="009F3730"/>
    <w:rsid w:val="009F3BAE"/>
    <w:rsid w:val="009F420F"/>
    <w:rsid w:val="009F4C61"/>
    <w:rsid w:val="009F4D54"/>
    <w:rsid w:val="009F59B1"/>
    <w:rsid w:val="009F5E63"/>
    <w:rsid w:val="009F642F"/>
    <w:rsid w:val="009F6750"/>
    <w:rsid w:val="009F6940"/>
    <w:rsid w:val="009F6BB6"/>
    <w:rsid w:val="009F707A"/>
    <w:rsid w:val="009F7573"/>
    <w:rsid w:val="009F78A4"/>
    <w:rsid w:val="009F7DBC"/>
    <w:rsid w:val="009F7E52"/>
    <w:rsid w:val="00A0029C"/>
    <w:rsid w:val="00A00332"/>
    <w:rsid w:val="00A003E2"/>
    <w:rsid w:val="00A004C3"/>
    <w:rsid w:val="00A00588"/>
    <w:rsid w:val="00A00594"/>
    <w:rsid w:val="00A01832"/>
    <w:rsid w:val="00A01922"/>
    <w:rsid w:val="00A01E69"/>
    <w:rsid w:val="00A01E91"/>
    <w:rsid w:val="00A01ED6"/>
    <w:rsid w:val="00A026DF"/>
    <w:rsid w:val="00A027E8"/>
    <w:rsid w:val="00A02B39"/>
    <w:rsid w:val="00A02D34"/>
    <w:rsid w:val="00A02FDF"/>
    <w:rsid w:val="00A03285"/>
    <w:rsid w:val="00A033C2"/>
    <w:rsid w:val="00A03A8D"/>
    <w:rsid w:val="00A053B7"/>
    <w:rsid w:val="00A0540D"/>
    <w:rsid w:val="00A0559B"/>
    <w:rsid w:val="00A05699"/>
    <w:rsid w:val="00A058A1"/>
    <w:rsid w:val="00A05F04"/>
    <w:rsid w:val="00A05F6E"/>
    <w:rsid w:val="00A0639D"/>
    <w:rsid w:val="00A066CD"/>
    <w:rsid w:val="00A06889"/>
    <w:rsid w:val="00A0688F"/>
    <w:rsid w:val="00A068B1"/>
    <w:rsid w:val="00A06A36"/>
    <w:rsid w:val="00A06D6A"/>
    <w:rsid w:val="00A06DB0"/>
    <w:rsid w:val="00A06F7F"/>
    <w:rsid w:val="00A071CA"/>
    <w:rsid w:val="00A072AB"/>
    <w:rsid w:val="00A0734C"/>
    <w:rsid w:val="00A10849"/>
    <w:rsid w:val="00A10AF8"/>
    <w:rsid w:val="00A10C23"/>
    <w:rsid w:val="00A11006"/>
    <w:rsid w:val="00A11764"/>
    <w:rsid w:val="00A12AB1"/>
    <w:rsid w:val="00A12C22"/>
    <w:rsid w:val="00A12D31"/>
    <w:rsid w:val="00A1300B"/>
    <w:rsid w:val="00A13407"/>
    <w:rsid w:val="00A13613"/>
    <w:rsid w:val="00A136D7"/>
    <w:rsid w:val="00A143E4"/>
    <w:rsid w:val="00A145AF"/>
    <w:rsid w:val="00A14857"/>
    <w:rsid w:val="00A14A48"/>
    <w:rsid w:val="00A14EBE"/>
    <w:rsid w:val="00A153A3"/>
    <w:rsid w:val="00A156B3"/>
    <w:rsid w:val="00A15717"/>
    <w:rsid w:val="00A15B84"/>
    <w:rsid w:val="00A15EC2"/>
    <w:rsid w:val="00A15FCB"/>
    <w:rsid w:val="00A161C8"/>
    <w:rsid w:val="00A16329"/>
    <w:rsid w:val="00A16C0E"/>
    <w:rsid w:val="00A16C2C"/>
    <w:rsid w:val="00A16C78"/>
    <w:rsid w:val="00A16D4E"/>
    <w:rsid w:val="00A16F2C"/>
    <w:rsid w:val="00A178B5"/>
    <w:rsid w:val="00A2027C"/>
    <w:rsid w:val="00A20319"/>
    <w:rsid w:val="00A2031B"/>
    <w:rsid w:val="00A203A9"/>
    <w:rsid w:val="00A2050D"/>
    <w:rsid w:val="00A2052B"/>
    <w:rsid w:val="00A20658"/>
    <w:rsid w:val="00A20D26"/>
    <w:rsid w:val="00A20DD9"/>
    <w:rsid w:val="00A21E12"/>
    <w:rsid w:val="00A21E88"/>
    <w:rsid w:val="00A22186"/>
    <w:rsid w:val="00A22E39"/>
    <w:rsid w:val="00A23284"/>
    <w:rsid w:val="00A23940"/>
    <w:rsid w:val="00A23975"/>
    <w:rsid w:val="00A245D4"/>
    <w:rsid w:val="00A24A0A"/>
    <w:rsid w:val="00A25406"/>
    <w:rsid w:val="00A258BF"/>
    <w:rsid w:val="00A25B27"/>
    <w:rsid w:val="00A25C78"/>
    <w:rsid w:val="00A25D4B"/>
    <w:rsid w:val="00A26B70"/>
    <w:rsid w:val="00A26CB8"/>
    <w:rsid w:val="00A26E2C"/>
    <w:rsid w:val="00A27153"/>
    <w:rsid w:val="00A27577"/>
    <w:rsid w:val="00A275FD"/>
    <w:rsid w:val="00A27CC8"/>
    <w:rsid w:val="00A30575"/>
    <w:rsid w:val="00A30826"/>
    <w:rsid w:val="00A30DD5"/>
    <w:rsid w:val="00A30F62"/>
    <w:rsid w:val="00A3119C"/>
    <w:rsid w:val="00A3142D"/>
    <w:rsid w:val="00A3150C"/>
    <w:rsid w:val="00A316A6"/>
    <w:rsid w:val="00A31A94"/>
    <w:rsid w:val="00A31D98"/>
    <w:rsid w:val="00A32749"/>
    <w:rsid w:val="00A32CAD"/>
    <w:rsid w:val="00A3334C"/>
    <w:rsid w:val="00A33529"/>
    <w:rsid w:val="00A33C5C"/>
    <w:rsid w:val="00A345E2"/>
    <w:rsid w:val="00A3467C"/>
    <w:rsid w:val="00A34B18"/>
    <w:rsid w:val="00A34D0C"/>
    <w:rsid w:val="00A34D6E"/>
    <w:rsid w:val="00A3515B"/>
    <w:rsid w:val="00A3556A"/>
    <w:rsid w:val="00A35837"/>
    <w:rsid w:val="00A35E4E"/>
    <w:rsid w:val="00A361B1"/>
    <w:rsid w:val="00A361DF"/>
    <w:rsid w:val="00A36BF7"/>
    <w:rsid w:val="00A37979"/>
    <w:rsid w:val="00A37A56"/>
    <w:rsid w:val="00A37D9B"/>
    <w:rsid w:val="00A40160"/>
    <w:rsid w:val="00A40349"/>
    <w:rsid w:val="00A4045A"/>
    <w:rsid w:val="00A40D10"/>
    <w:rsid w:val="00A41045"/>
    <w:rsid w:val="00A41553"/>
    <w:rsid w:val="00A417D1"/>
    <w:rsid w:val="00A41AE9"/>
    <w:rsid w:val="00A41C6D"/>
    <w:rsid w:val="00A421A2"/>
    <w:rsid w:val="00A428FE"/>
    <w:rsid w:val="00A42BB8"/>
    <w:rsid w:val="00A4301F"/>
    <w:rsid w:val="00A432CB"/>
    <w:rsid w:val="00A43328"/>
    <w:rsid w:val="00A43AA1"/>
    <w:rsid w:val="00A43E80"/>
    <w:rsid w:val="00A442BE"/>
    <w:rsid w:val="00A4455A"/>
    <w:rsid w:val="00A455A8"/>
    <w:rsid w:val="00A4560D"/>
    <w:rsid w:val="00A456B4"/>
    <w:rsid w:val="00A45774"/>
    <w:rsid w:val="00A4612C"/>
    <w:rsid w:val="00A462AC"/>
    <w:rsid w:val="00A4722E"/>
    <w:rsid w:val="00A47845"/>
    <w:rsid w:val="00A479CF"/>
    <w:rsid w:val="00A47D0F"/>
    <w:rsid w:val="00A47FCE"/>
    <w:rsid w:val="00A50291"/>
    <w:rsid w:val="00A503A6"/>
    <w:rsid w:val="00A50B8E"/>
    <w:rsid w:val="00A50E7B"/>
    <w:rsid w:val="00A517E8"/>
    <w:rsid w:val="00A51CAA"/>
    <w:rsid w:val="00A51EA7"/>
    <w:rsid w:val="00A5221F"/>
    <w:rsid w:val="00A5224A"/>
    <w:rsid w:val="00A526EC"/>
    <w:rsid w:val="00A52948"/>
    <w:rsid w:val="00A52A8D"/>
    <w:rsid w:val="00A53103"/>
    <w:rsid w:val="00A53EEF"/>
    <w:rsid w:val="00A53FC4"/>
    <w:rsid w:val="00A544F6"/>
    <w:rsid w:val="00A5484D"/>
    <w:rsid w:val="00A54DE8"/>
    <w:rsid w:val="00A55B1D"/>
    <w:rsid w:val="00A56876"/>
    <w:rsid w:val="00A56C60"/>
    <w:rsid w:val="00A57017"/>
    <w:rsid w:val="00A570C8"/>
    <w:rsid w:val="00A57689"/>
    <w:rsid w:val="00A57AFE"/>
    <w:rsid w:val="00A57F31"/>
    <w:rsid w:val="00A60272"/>
    <w:rsid w:val="00A602E7"/>
    <w:rsid w:val="00A6083F"/>
    <w:rsid w:val="00A60964"/>
    <w:rsid w:val="00A60E67"/>
    <w:rsid w:val="00A60FDA"/>
    <w:rsid w:val="00A61049"/>
    <w:rsid w:val="00A6159E"/>
    <w:rsid w:val="00A61730"/>
    <w:rsid w:val="00A61E95"/>
    <w:rsid w:val="00A62499"/>
    <w:rsid w:val="00A6281E"/>
    <w:rsid w:val="00A629BB"/>
    <w:rsid w:val="00A62E0F"/>
    <w:rsid w:val="00A62ED1"/>
    <w:rsid w:val="00A6318A"/>
    <w:rsid w:val="00A63277"/>
    <w:rsid w:val="00A63673"/>
    <w:rsid w:val="00A63E5C"/>
    <w:rsid w:val="00A64E8B"/>
    <w:rsid w:val="00A65286"/>
    <w:rsid w:val="00A652FF"/>
    <w:rsid w:val="00A65CF7"/>
    <w:rsid w:val="00A65E1C"/>
    <w:rsid w:val="00A666E3"/>
    <w:rsid w:val="00A666E6"/>
    <w:rsid w:val="00A66DFC"/>
    <w:rsid w:val="00A66E57"/>
    <w:rsid w:val="00A670E2"/>
    <w:rsid w:val="00A67259"/>
    <w:rsid w:val="00A674FE"/>
    <w:rsid w:val="00A67559"/>
    <w:rsid w:val="00A67934"/>
    <w:rsid w:val="00A67B27"/>
    <w:rsid w:val="00A67CD4"/>
    <w:rsid w:val="00A7017E"/>
    <w:rsid w:val="00A70691"/>
    <w:rsid w:val="00A70703"/>
    <w:rsid w:val="00A7093B"/>
    <w:rsid w:val="00A70F07"/>
    <w:rsid w:val="00A70F74"/>
    <w:rsid w:val="00A72100"/>
    <w:rsid w:val="00A722C7"/>
    <w:rsid w:val="00A7246C"/>
    <w:rsid w:val="00A72488"/>
    <w:rsid w:val="00A724CD"/>
    <w:rsid w:val="00A72C49"/>
    <w:rsid w:val="00A72F3F"/>
    <w:rsid w:val="00A732FE"/>
    <w:rsid w:val="00A737A2"/>
    <w:rsid w:val="00A73BD0"/>
    <w:rsid w:val="00A74100"/>
    <w:rsid w:val="00A75213"/>
    <w:rsid w:val="00A75272"/>
    <w:rsid w:val="00A757AC"/>
    <w:rsid w:val="00A75B75"/>
    <w:rsid w:val="00A76013"/>
    <w:rsid w:val="00A76DF7"/>
    <w:rsid w:val="00A76F53"/>
    <w:rsid w:val="00A771C4"/>
    <w:rsid w:val="00A778B5"/>
    <w:rsid w:val="00A77D62"/>
    <w:rsid w:val="00A77F1E"/>
    <w:rsid w:val="00A77F4A"/>
    <w:rsid w:val="00A800E0"/>
    <w:rsid w:val="00A804D8"/>
    <w:rsid w:val="00A806D2"/>
    <w:rsid w:val="00A80751"/>
    <w:rsid w:val="00A80B73"/>
    <w:rsid w:val="00A80BE7"/>
    <w:rsid w:val="00A80F72"/>
    <w:rsid w:val="00A8102E"/>
    <w:rsid w:val="00A81670"/>
    <w:rsid w:val="00A81671"/>
    <w:rsid w:val="00A820C2"/>
    <w:rsid w:val="00A82228"/>
    <w:rsid w:val="00A823BD"/>
    <w:rsid w:val="00A82415"/>
    <w:rsid w:val="00A8272B"/>
    <w:rsid w:val="00A828D8"/>
    <w:rsid w:val="00A829B3"/>
    <w:rsid w:val="00A830D0"/>
    <w:rsid w:val="00A83D28"/>
    <w:rsid w:val="00A84AD8"/>
    <w:rsid w:val="00A84F3C"/>
    <w:rsid w:val="00A8569C"/>
    <w:rsid w:val="00A85810"/>
    <w:rsid w:val="00A85993"/>
    <w:rsid w:val="00A85A27"/>
    <w:rsid w:val="00A86005"/>
    <w:rsid w:val="00A8600E"/>
    <w:rsid w:val="00A86023"/>
    <w:rsid w:val="00A86079"/>
    <w:rsid w:val="00A86901"/>
    <w:rsid w:val="00A86B6D"/>
    <w:rsid w:val="00A86B73"/>
    <w:rsid w:val="00A86BAA"/>
    <w:rsid w:val="00A86C08"/>
    <w:rsid w:val="00A86EB4"/>
    <w:rsid w:val="00A86F5A"/>
    <w:rsid w:val="00A87113"/>
    <w:rsid w:val="00A8754A"/>
    <w:rsid w:val="00A8776F"/>
    <w:rsid w:val="00A8795F"/>
    <w:rsid w:val="00A87E9F"/>
    <w:rsid w:val="00A87EAF"/>
    <w:rsid w:val="00A87F54"/>
    <w:rsid w:val="00A900AD"/>
    <w:rsid w:val="00A90294"/>
    <w:rsid w:val="00A905F4"/>
    <w:rsid w:val="00A90860"/>
    <w:rsid w:val="00A90C28"/>
    <w:rsid w:val="00A90D5E"/>
    <w:rsid w:val="00A91018"/>
    <w:rsid w:val="00A9130F"/>
    <w:rsid w:val="00A91629"/>
    <w:rsid w:val="00A91A35"/>
    <w:rsid w:val="00A91F32"/>
    <w:rsid w:val="00A922CB"/>
    <w:rsid w:val="00A9254D"/>
    <w:rsid w:val="00A93E9B"/>
    <w:rsid w:val="00A940CE"/>
    <w:rsid w:val="00A94147"/>
    <w:rsid w:val="00A94262"/>
    <w:rsid w:val="00A946BD"/>
    <w:rsid w:val="00A946C7"/>
    <w:rsid w:val="00A95599"/>
    <w:rsid w:val="00A96804"/>
    <w:rsid w:val="00A969E8"/>
    <w:rsid w:val="00A96A31"/>
    <w:rsid w:val="00A96D22"/>
    <w:rsid w:val="00A97110"/>
    <w:rsid w:val="00A9711C"/>
    <w:rsid w:val="00A97C19"/>
    <w:rsid w:val="00A97C70"/>
    <w:rsid w:val="00A97FBB"/>
    <w:rsid w:val="00AA0122"/>
    <w:rsid w:val="00AA0420"/>
    <w:rsid w:val="00AA0542"/>
    <w:rsid w:val="00AA0ACE"/>
    <w:rsid w:val="00AA0B5C"/>
    <w:rsid w:val="00AA0F99"/>
    <w:rsid w:val="00AA106D"/>
    <w:rsid w:val="00AA1799"/>
    <w:rsid w:val="00AA1AE4"/>
    <w:rsid w:val="00AA1E51"/>
    <w:rsid w:val="00AA2208"/>
    <w:rsid w:val="00AA234C"/>
    <w:rsid w:val="00AA2541"/>
    <w:rsid w:val="00AA2A99"/>
    <w:rsid w:val="00AA2E7B"/>
    <w:rsid w:val="00AA3100"/>
    <w:rsid w:val="00AA36EC"/>
    <w:rsid w:val="00AA3881"/>
    <w:rsid w:val="00AA3C70"/>
    <w:rsid w:val="00AA3FA0"/>
    <w:rsid w:val="00AA4164"/>
    <w:rsid w:val="00AA4299"/>
    <w:rsid w:val="00AA45D3"/>
    <w:rsid w:val="00AA483E"/>
    <w:rsid w:val="00AA4A55"/>
    <w:rsid w:val="00AA5249"/>
    <w:rsid w:val="00AA59B7"/>
    <w:rsid w:val="00AA605A"/>
    <w:rsid w:val="00AA638E"/>
    <w:rsid w:val="00AA6624"/>
    <w:rsid w:val="00AA66AF"/>
    <w:rsid w:val="00AA6F97"/>
    <w:rsid w:val="00AA76C4"/>
    <w:rsid w:val="00AA77BE"/>
    <w:rsid w:val="00AB01C9"/>
    <w:rsid w:val="00AB0414"/>
    <w:rsid w:val="00AB11AA"/>
    <w:rsid w:val="00AB149E"/>
    <w:rsid w:val="00AB1686"/>
    <w:rsid w:val="00AB218A"/>
    <w:rsid w:val="00AB2393"/>
    <w:rsid w:val="00AB240B"/>
    <w:rsid w:val="00AB253D"/>
    <w:rsid w:val="00AB264C"/>
    <w:rsid w:val="00AB2B35"/>
    <w:rsid w:val="00AB2B59"/>
    <w:rsid w:val="00AB2E17"/>
    <w:rsid w:val="00AB30AC"/>
    <w:rsid w:val="00AB3486"/>
    <w:rsid w:val="00AB3782"/>
    <w:rsid w:val="00AB3C47"/>
    <w:rsid w:val="00AB3FD3"/>
    <w:rsid w:val="00AB40CE"/>
    <w:rsid w:val="00AB41AF"/>
    <w:rsid w:val="00AB46DF"/>
    <w:rsid w:val="00AB4B8B"/>
    <w:rsid w:val="00AB4E0C"/>
    <w:rsid w:val="00AB4F94"/>
    <w:rsid w:val="00AB5316"/>
    <w:rsid w:val="00AB53A3"/>
    <w:rsid w:val="00AB55B1"/>
    <w:rsid w:val="00AB561A"/>
    <w:rsid w:val="00AB5EBF"/>
    <w:rsid w:val="00AB5F77"/>
    <w:rsid w:val="00AB60C7"/>
    <w:rsid w:val="00AB631A"/>
    <w:rsid w:val="00AB6356"/>
    <w:rsid w:val="00AB673A"/>
    <w:rsid w:val="00AB6B48"/>
    <w:rsid w:val="00AB6BE6"/>
    <w:rsid w:val="00AB6D72"/>
    <w:rsid w:val="00AB7322"/>
    <w:rsid w:val="00AB758B"/>
    <w:rsid w:val="00AB7596"/>
    <w:rsid w:val="00AB76CD"/>
    <w:rsid w:val="00AB7850"/>
    <w:rsid w:val="00AB78CC"/>
    <w:rsid w:val="00AB78DC"/>
    <w:rsid w:val="00AB7DC7"/>
    <w:rsid w:val="00AC009F"/>
    <w:rsid w:val="00AC00DB"/>
    <w:rsid w:val="00AC01E1"/>
    <w:rsid w:val="00AC020A"/>
    <w:rsid w:val="00AC04A2"/>
    <w:rsid w:val="00AC0C28"/>
    <w:rsid w:val="00AC105B"/>
    <w:rsid w:val="00AC1121"/>
    <w:rsid w:val="00AC11B1"/>
    <w:rsid w:val="00AC1BF7"/>
    <w:rsid w:val="00AC1D81"/>
    <w:rsid w:val="00AC2672"/>
    <w:rsid w:val="00AC26F7"/>
    <w:rsid w:val="00AC28A0"/>
    <w:rsid w:val="00AC2AD0"/>
    <w:rsid w:val="00AC2C19"/>
    <w:rsid w:val="00AC2C94"/>
    <w:rsid w:val="00AC37ED"/>
    <w:rsid w:val="00AC39E2"/>
    <w:rsid w:val="00AC3B5D"/>
    <w:rsid w:val="00AC3C91"/>
    <w:rsid w:val="00AC3EA6"/>
    <w:rsid w:val="00AC4094"/>
    <w:rsid w:val="00AC423B"/>
    <w:rsid w:val="00AC4244"/>
    <w:rsid w:val="00AC46A4"/>
    <w:rsid w:val="00AC49DE"/>
    <w:rsid w:val="00AC4D1A"/>
    <w:rsid w:val="00AC5317"/>
    <w:rsid w:val="00AC5475"/>
    <w:rsid w:val="00AC577A"/>
    <w:rsid w:val="00AC5791"/>
    <w:rsid w:val="00AC59BA"/>
    <w:rsid w:val="00AC5B97"/>
    <w:rsid w:val="00AC5FF0"/>
    <w:rsid w:val="00AC6209"/>
    <w:rsid w:val="00AC6459"/>
    <w:rsid w:val="00AC659C"/>
    <w:rsid w:val="00AC6876"/>
    <w:rsid w:val="00AC6894"/>
    <w:rsid w:val="00AC6D22"/>
    <w:rsid w:val="00AC6DEA"/>
    <w:rsid w:val="00AC6EA3"/>
    <w:rsid w:val="00AC6FF6"/>
    <w:rsid w:val="00AC7246"/>
    <w:rsid w:val="00AC7298"/>
    <w:rsid w:val="00AC73C6"/>
    <w:rsid w:val="00AC7753"/>
    <w:rsid w:val="00AC7943"/>
    <w:rsid w:val="00AC79E1"/>
    <w:rsid w:val="00AC7B1D"/>
    <w:rsid w:val="00AC7B89"/>
    <w:rsid w:val="00AD0359"/>
    <w:rsid w:val="00AD0811"/>
    <w:rsid w:val="00AD0828"/>
    <w:rsid w:val="00AD151E"/>
    <w:rsid w:val="00AD20FE"/>
    <w:rsid w:val="00AD2478"/>
    <w:rsid w:val="00AD29AC"/>
    <w:rsid w:val="00AD29D9"/>
    <w:rsid w:val="00AD2CF0"/>
    <w:rsid w:val="00AD2E82"/>
    <w:rsid w:val="00AD328F"/>
    <w:rsid w:val="00AD36CE"/>
    <w:rsid w:val="00AD3A6C"/>
    <w:rsid w:val="00AD3C51"/>
    <w:rsid w:val="00AD3C62"/>
    <w:rsid w:val="00AD3DB0"/>
    <w:rsid w:val="00AD3E1A"/>
    <w:rsid w:val="00AD3FBF"/>
    <w:rsid w:val="00AD41DD"/>
    <w:rsid w:val="00AD435C"/>
    <w:rsid w:val="00AD4528"/>
    <w:rsid w:val="00AD4668"/>
    <w:rsid w:val="00AD4E1A"/>
    <w:rsid w:val="00AD5663"/>
    <w:rsid w:val="00AD6198"/>
    <w:rsid w:val="00AD6236"/>
    <w:rsid w:val="00AD64B9"/>
    <w:rsid w:val="00AD66E5"/>
    <w:rsid w:val="00AD7590"/>
    <w:rsid w:val="00AD7769"/>
    <w:rsid w:val="00AE0164"/>
    <w:rsid w:val="00AE028E"/>
    <w:rsid w:val="00AE0325"/>
    <w:rsid w:val="00AE053B"/>
    <w:rsid w:val="00AE0D50"/>
    <w:rsid w:val="00AE1232"/>
    <w:rsid w:val="00AE20EA"/>
    <w:rsid w:val="00AE24B3"/>
    <w:rsid w:val="00AE2AC6"/>
    <w:rsid w:val="00AE2BA2"/>
    <w:rsid w:val="00AE2CF7"/>
    <w:rsid w:val="00AE32F7"/>
    <w:rsid w:val="00AE3828"/>
    <w:rsid w:val="00AE44BC"/>
    <w:rsid w:val="00AE4BFB"/>
    <w:rsid w:val="00AE4E6B"/>
    <w:rsid w:val="00AE5142"/>
    <w:rsid w:val="00AE5AC5"/>
    <w:rsid w:val="00AE5D65"/>
    <w:rsid w:val="00AE6B97"/>
    <w:rsid w:val="00AE742A"/>
    <w:rsid w:val="00AE7DFC"/>
    <w:rsid w:val="00AF01D9"/>
    <w:rsid w:val="00AF0262"/>
    <w:rsid w:val="00AF0444"/>
    <w:rsid w:val="00AF074D"/>
    <w:rsid w:val="00AF0764"/>
    <w:rsid w:val="00AF08E4"/>
    <w:rsid w:val="00AF0EC3"/>
    <w:rsid w:val="00AF0ED7"/>
    <w:rsid w:val="00AF10D4"/>
    <w:rsid w:val="00AF1244"/>
    <w:rsid w:val="00AF1690"/>
    <w:rsid w:val="00AF1850"/>
    <w:rsid w:val="00AF1A6A"/>
    <w:rsid w:val="00AF1D8F"/>
    <w:rsid w:val="00AF1FB2"/>
    <w:rsid w:val="00AF20E3"/>
    <w:rsid w:val="00AF2283"/>
    <w:rsid w:val="00AF2F7A"/>
    <w:rsid w:val="00AF316D"/>
    <w:rsid w:val="00AF345B"/>
    <w:rsid w:val="00AF3555"/>
    <w:rsid w:val="00AF358E"/>
    <w:rsid w:val="00AF3657"/>
    <w:rsid w:val="00AF3B61"/>
    <w:rsid w:val="00AF44A4"/>
    <w:rsid w:val="00AF4678"/>
    <w:rsid w:val="00AF4802"/>
    <w:rsid w:val="00AF4D92"/>
    <w:rsid w:val="00AF4F02"/>
    <w:rsid w:val="00AF5F24"/>
    <w:rsid w:val="00AF64DB"/>
    <w:rsid w:val="00AF71CD"/>
    <w:rsid w:val="00AF750A"/>
    <w:rsid w:val="00AF7A2A"/>
    <w:rsid w:val="00AF7ABC"/>
    <w:rsid w:val="00AF7D2F"/>
    <w:rsid w:val="00B00046"/>
    <w:rsid w:val="00B00322"/>
    <w:rsid w:val="00B006D4"/>
    <w:rsid w:val="00B00D16"/>
    <w:rsid w:val="00B00D18"/>
    <w:rsid w:val="00B00D53"/>
    <w:rsid w:val="00B00E18"/>
    <w:rsid w:val="00B01240"/>
    <w:rsid w:val="00B014F5"/>
    <w:rsid w:val="00B01A2B"/>
    <w:rsid w:val="00B01F80"/>
    <w:rsid w:val="00B024CD"/>
    <w:rsid w:val="00B02592"/>
    <w:rsid w:val="00B025D2"/>
    <w:rsid w:val="00B0265F"/>
    <w:rsid w:val="00B02862"/>
    <w:rsid w:val="00B02DBA"/>
    <w:rsid w:val="00B031F3"/>
    <w:rsid w:val="00B03571"/>
    <w:rsid w:val="00B03EB0"/>
    <w:rsid w:val="00B04DBD"/>
    <w:rsid w:val="00B05193"/>
    <w:rsid w:val="00B05A4A"/>
    <w:rsid w:val="00B05E87"/>
    <w:rsid w:val="00B05FF4"/>
    <w:rsid w:val="00B06175"/>
    <w:rsid w:val="00B064C0"/>
    <w:rsid w:val="00B07C74"/>
    <w:rsid w:val="00B07D73"/>
    <w:rsid w:val="00B07DCC"/>
    <w:rsid w:val="00B07E8F"/>
    <w:rsid w:val="00B100DA"/>
    <w:rsid w:val="00B10748"/>
    <w:rsid w:val="00B10759"/>
    <w:rsid w:val="00B1080D"/>
    <w:rsid w:val="00B109FB"/>
    <w:rsid w:val="00B10B6A"/>
    <w:rsid w:val="00B10BDA"/>
    <w:rsid w:val="00B10E45"/>
    <w:rsid w:val="00B10F66"/>
    <w:rsid w:val="00B10FB5"/>
    <w:rsid w:val="00B11079"/>
    <w:rsid w:val="00B1114E"/>
    <w:rsid w:val="00B11A66"/>
    <w:rsid w:val="00B11D7A"/>
    <w:rsid w:val="00B11DCB"/>
    <w:rsid w:val="00B12032"/>
    <w:rsid w:val="00B123B5"/>
    <w:rsid w:val="00B124FA"/>
    <w:rsid w:val="00B12944"/>
    <w:rsid w:val="00B1332E"/>
    <w:rsid w:val="00B135F4"/>
    <w:rsid w:val="00B14101"/>
    <w:rsid w:val="00B1451C"/>
    <w:rsid w:val="00B14745"/>
    <w:rsid w:val="00B14D96"/>
    <w:rsid w:val="00B14FA5"/>
    <w:rsid w:val="00B156FA"/>
    <w:rsid w:val="00B15A64"/>
    <w:rsid w:val="00B15F1C"/>
    <w:rsid w:val="00B1661E"/>
    <w:rsid w:val="00B17050"/>
    <w:rsid w:val="00B1776C"/>
    <w:rsid w:val="00B17C4F"/>
    <w:rsid w:val="00B17DE0"/>
    <w:rsid w:val="00B20129"/>
    <w:rsid w:val="00B201F8"/>
    <w:rsid w:val="00B2085F"/>
    <w:rsid w:val="00B21777"/>
    <w:rsid w:val="00B22061"/>
    <w:rsid w:val="00B2227B"/>
    <w:rsid w:val="00B222EB"/>
    <w:rsid w:val="00B22362"/>
    <w:rsid w:val="00B22577"/>
    <w:rsid w:val="00B228E3"/>
    <w:rsid w:val="00B22953"/>
    <w:rsid w:val="00B22A91"/>
    <w:rsid w:val="00B22AA5"/>
    <w:rsid w:val="00B235E8"/>
    <w:rsid w:val="00B23982"/>
    <w:rsid w:val="00B23983"/>
    <w:rsid w:val="00B23A75"/>
    <w:rsid w:val="00B23F69"/>
    <w:rsid w:val="00B23F70"/>
    <w:rsid w:val="00B24269"/>
    <w:rsid w:val="00B2440D"/>
    <w:rsid w:val="00B24B36"/>
    <w:rsid w:val="00B24C1C"/>
    <w:rsid w:val="00B25503"/>
    <w:rsid w:val="00B2588A"/>
    <w:rsid w:val="00B258B0"/>
    <w:rsid w:val="00B25D9A"/>
    <w:rsid w:val="00B264A0"/>
    <w:rsid w:val="00B2660F"/>
    <w:rsid w:val="00B272CA"/>
    <w:rsid w:val="00B27584"/>
    <w:rsid w:val="00B30388"/>
    <w:rsid w:val="00B303A5"/>
    <w:rsid w:val="00B30543"/>
    <w:rsid w:val="00B30586"/>
    <w:rsid w:val="00B30F30"/>
    <w:rsid w:val="00B30FD5"/>
    <w:rsid w:val="00B31018"/>
    <w:rsid w:val="00B31633"/>
    <w:rsid w:val="00B31654"/>
    <w:rsid w:val="00B31E13"/>
    <w:rsid w:val="00B32089"/>
    <w:rsid w:val="00B32424"/>
    <w:rsid w:val="00B32C6F"/>
    <w:rsid w:val="00B330C7"/>
    <w:rsid w:val="00B3330C"/>
    <w:rsid w:val="00B3357F"/>
    <w:rsid w:val="00B33666"/>
    <w:rsid w:val="00B33C15"/>
    <w:rsid w:val="00B33DC5"/>
    <w:rsid w:val="00B33E0A"/>
    <w:rsid w:val="00B33FA2"/>
    <w:rsid w:val="00B343F2"/>
    <w:rsid w:val="00B345FD"/>
    <w:rsid w:val="00B34B77"/>
    <w:rsid w:val="00B34D01"/>
    <w:rsid w:val="00B35337"/>
    <w:rsid w:val="00B356C0"/>
    <w:rsid w:val="00B35C31"/>
    <w:rsid w:val="00B35D15"/>
    <w:rsid w:val="00B36058"/>
    <w:rsid w:val="00B36116"/>
    <w:rsid w:val="00B366B8"/>
    <w:rsid w:val="00B3681D"/>
    <w:rsid w:val="00B37651"/>
    <w:rsid w:val="00B378CF"/>
    <w:rsid w:val="00B40B87"/>
    <w:rsid w:val="00B40D75"/>
    <w:rsid w:val="00B40E34"/>
    <w:rsid w:val="00B4121A"/>
    <w:rsid w:val="00B41265"/>
    <w:rsid w:val="00B41343"/>
    <w:rsid w:val="00B41404"/>
    <w:rsid w:val="00B41687"/>
    <w:rsid w:val="00B416DB"/>
    <w:rsid w:val="00B416E1"/>
    <w:rsid w:val="00B416F7"/>
    <w:rsid w:val="00B417C0"/>
    <w:rsid w:val="00B41BE1"/>
    <w:rsid w:val="00B41C9E"/>
    <w:rsid w:val="00B42261"/>
    <w:rsid w:val="00B42380"/>
    <w:rsid w:val="00B423B8"/>
    <w:rsid w:val="00B425FB"/>
    <w:rsid w:val="00B4379C"/>
    <w:rsid w:val="00B44463"/>
    <w:rsid w:val="00B44472"/>
    <w:rsid w:val="00B44A44"/>
    <w:rsid w:val="00B44F43"/>
    <w:rsid w:val="00B4524F"/>
    <w:rsid w:val="00B452D9"/>
    <w:rsid w:val="00B457E4"/>
    <w:rsid w:val="00B45824"/>
    <w:rsid w:val="00B46714"/>
    <w:rsid w:val="00B46C0E"/>
    <w:rsid w:val="00B46C73"/>
    <w:rsid w:val="00B47012"/>
    <w:rsid w:val="00B475E2"/>
    <w:rsid w:val="00B4773A"/>
    <w:rsid w:val="00B4790B"/>
    <w:rsid w:val="00B47AE6"/>
    <w:rsid w:val="00B47DA1"/>
    <w:rsid w:val="00B50106"/>
    <w:rsid w:val="00B50E56"/>
    <w:rsid w:val="00B5134A"/>
    <w:rsid w:val="00B516F3"/>
    <w:rsid w:val="00B517C9"/>
    <w:rsid w:val="00B51AD6"/>
    <w:rsid w:val="00B51D3C"/>
    <w:rsid w:val="00B523A9"/>
    <w:rsid w:val="00B523DE"/>
    <w:rsid w:val="00B52624"/>
    <w:rsid w:val="00B5272E"/>
    <w:rsid w:val="00B52F5D"/>
    <w:rsid w:val="00B53569"/>
    <w:rsid w:val="00B53593"/>
    <w:rsid w:val="00B53960"/>
    <w:rsid w:val="00B53963"/>
    <w:rsid w:val="00B53DB7"/>
    <w:rsid w:val="00B53EFB"/>
    <w:rsid w:val="00B54607"/>
    <w:rsid w:val="00B54BF4"/>
    <w:rsid w:val="00B550F9"/>
    <w:rsid w:val="00B550FF"/>
    <w:rsid w:val="00B55472"/>
    <w:rsid w:val="00B55797"/>
    <w:rsid w:val="00B55821"/>
    <w:rsid w:val="00B5587A"/>
    <w:rsid w:val="00B559A0"/>
    <w:rsid w:val="00B55E2F"/>
    <w:rsid w:val="00B55F50"/>
    <w:rsid w:val="00B56131"/>
    <w:rsid w:val="00B5630E"/>
    <w:rsid w:val="00B56619"/>
    <w:rsid w:val="00B56635"/>
    <w:rsid w:val="00B56D78"/>
    <w:rsid w:val="00B56F37"/>
    <w:rsid w:val="00B57700"/>
    <w:rsid w:val="00B57A9F"/>
    <w:rsid w:val="00B60165"/>
    <w:rsid w:val="00B60561"/>
    <w:rsid w:val="00B613D4"/>
    <w:rsid w:val="00B61445"/>
    <w:rsid w:val="00B61CAF"/>
    <w:rsid w:val="00B61EEA"/>
    <w:rsid w:val="00B61F3C"/>
    <w:rsid w:val="00B61F7F"/>
    <w:rsid w:val="00B621E0"/>
    <w:rsid w:val="00B625AC"/>
    <w:rsid w:val="00B629BC"/>
    <w:rsid w:val="00B62E03"/>
    <w:rsid w:val="00B630FA"/>
    <w:rsid w:val="00B631E7"/>
    <w:rsid w:val="00B633FE"/>
    <w:rsid w:val="00B635EA"/>
    <w:rsid w:val="00B637C2"/>
    <w:rsid w:val="00B6396E"/>
    <w:rsid w:val="00B644D7"/>
    <w:rsid w:val="00B6458E"/>
    <w:rsid w:val="00B64957"/>
    <w:rsid w:val="00B64A83"/>
    <w:rsid w:val="00B651C2"/>
    <w:rsid w:val="00B65228"/>
    <w:rsid w:val="00B656BC"/>
    <w:rsid w:val="00B65747"/>
    <w:rsid w:val="00B65781"/>
    <w:rsid w:val="00B6590B"/>
    <w:rsid w:val="00B65F3E"/>
    <w:rsid w:val="00B665F9"/>
    <w:rsid w:val="00B6680F"/>
    <w:rsid w:val="00B66F21"/>
    <w:rsid w:val="00B679AD"/>
    <w:rsid w:val="00B67C07"/>
    <w:rsid w:val="00B67CCF"/>
    <w:rsid w:val="00B67D21"/>
    <w:rsid w:val="00B67D92"/>
    <w:rsid w:val="00B70057"/>
    <w:rsid w:val="00B7057D"/>
    <w:rsid w:val="00B70E76"/>
    <w:rsid w:val="00B70F26"/>
    <w:rsid w:val="00B712CB"/>
    <w:rsid w:val="00B71803"/>
    <w:rsid w:val="00B71C39"/>
    <w:rsid w:val="00B71EA1"/>
    <w:rsid w:val="00B71F7A"/>
    <w:rsid w:val="00B720EF"/>
    <w:rsid w:val="00B72537"/>
    <w:rsid w:val="00B725F9"/>
    <w:rsid w:val="00B732F9"/>
    <w:rsid w:val="00B736ED"/>
    <w:rsid w:val="00B73ACD"/>
    <w:rsid w:val="00B73FA8"/>
    <w:rsid w:val="00B74651"/>
    <w:rsid w:val="00B74675"/>
    <w:rsid w:val="00B749C2"/>
    <w:rsid w:val="00B75228"/>
    <w:rsid w:val="00B753EA"/>
    <w:rsid w:val="00B753FA"/>
    <w:rsid w:val="00B75B66"/>
    <w:rsid w:val="00B76197"/>
    <w:rsid w:val="00B76390"/>
    <w:rsid w:val="00B7679C"/>
    <w:rsid w:val="00B76A23"/>
    <w:rsid w:val="00B771AB"/>
    <w:rsid w:val="00B77423"/>
    <w:rsid w:val="00B776D0"/>
    <w:rsid w:val="00B77958"/>
    <w:rsid w:val="00B77CA3"/>
    <w:rsid w:val="00B77E38"/>
    <w:rsid w:val="00B77E4F"/>
    <w:rsid w:val="00B800DD"/>
    <w:rsid w:val="00B806BD"/>
    <w:rsid w:val="00B810DE"/>
    <w:rsid w:val="00B810FD"/>
    <w:rsid w:val="00B81262"/>
    <w:rsid w:val="00B817C1"/>
    <w:rsid w:val="00B81D57"/>
    <w:rsid w:val="00B82003"/>
    <w:rsid w:val="00B82131"/>
    <w:rsid w:val="00B821CD"/>
    <w:rsid w:val="00B8302E"/>
    <w:rsid w:val="00B833E6"/>
    <w:rsid w:val="00B8372B"/>
    <w:rsid w:val="00B837A6"/>
    <w:rsid w:val="00B83A09"/>
    <w:rsid w:val="00B83A5C"/>
    <w:rsid w:val="00B83C84"/>
    <w:rsid w:val="00B8413D"/>
    <w:rsid w:val="00B84143"/>
    <w:rsid w:val="00B843F7"/>
    <w:rsid w:val="00B85C0C"/>
    <w:rsid w:val="00B85DE1"/>
    <w:rsid w:val="00B85EC2"/>
    <w:rsid w:val="00B85F16"/>
    <w:rsid w:val="00B86B58"/>
    <w:rsid w:val="00B86D43"/>
    <w:rsid w:val="00B87305"/>
    <w:rsid w:val="00B87470"/>
    <w:rsid w:val="00B87653"/>
    <w:rsid w:val="00B87979"/>
    <w:rsid w:val="00B879FB"/>
    <w:rsid w:val="00B87AB5"/>
    <w:rsid w:val="00B87BAB"/>
    <w:rsid w:val="00B87EC5"/>
    <w:rsid w:val="00B87F55"/>
    <w:rsid w:val="00B900F9"/>
    <w:rsid w:val="00B90569"/>
    <w:rsid w:val="00B90CC6"/>
    <w:rsid w:val="00B91014"/>
    <w:rsid w:val="00B9112B"/>
    <w:rsid w:val="00B91154"/>
    <w:rsid w:val="00B9119F"/>
    <w:rsid w:val="00B9155F"/>
    <w:rsid w:val="00B91965"/>
    <w:rsid w:val="00B91BFF"/>
    <w:rsid w:val="00B91D77"/>
    <w:rsid w:val="00B91F56"/>
    <w:rsid w:val="00B9217F"/>
    <w:rsid w:val="00B922C8"/>
    <w:rsid w:val="00B931F5"/>
    <w:rsid w:val="00B9366D"/>
    <w:rsid w:val="00B939C8"/>
    <w:rsid w:val="00B94053"/>
    <w:rsid w:val="00B940E6"/>
    <w:rsid w:val="00B9412B"/>
    <w:rsid w:val="00B94C10"/>
    <w:rsid w:val="00B94D32"/>
    <w:rsid w:val="00B94E39"/>
    <w:rsid w:val="00B95901"/>
    <w:rsid w:val="00B96208"/>
    <w:rsid w:val="00B968A3"/>
    <w:rsid w:val="00B96AC1"/>
    <w:rsid w:val="00B96F17"/>
    <w:rsid w:val="00B9770B"/>
    <w:rsid w:val="00B97BC0"/>
    <w:rsid w:val="00BA012C"/>
    <w:rsid w:val="00BA04BB"/>
    <w:rsid w:val="00BA0905"/>
    <w:rsid w:val="00BA0B27"/>
    <w:rsid w:val="00BA0EA1"/>
    <w:rsid w:val="00BA0F06"/>
    <w:rsid w:val="00BA110D"/>
    <w:rsid w:val="00BA130F"/>
    <w:rsid w:val="00BA1AC4"/>
    <w:rsid w:val="00BA232E"/>
    <w:rsid w:val="00BA2453"/>
    <w:rsid w:val="00BA2675"/>
    <w:rsid w:val="00BA3737"/>
    <w:rsid w:val="00BA3E8D"/>
    <w:rsid w:val="00BA48D0"/>
    <w:rsid w:val="00BA4B37"/>
    <w:rsid w:val="00BA4DD6"/>
    <w:rsid w:val="00BA4E9B"/>
    <w:rsid w:val="00BA4FEE"/>
    <w:rsid w:val="00BA507E"/>
    <w:rsid w:val="00BA51E9"/>
    <w:rsid w:val="00BA541B"/>
    <w:rsid w:val="00BA5520"/>
    <w:rsid w:val="00BA563D"/>
    <w:rsid w:val="00BA56BD"/>
    <w:rsid w:val="00BA581F"/>
    <w:rsid w:val="00BA5C95"/>
    <w:rsid w:val="00BA5F3F"/>
    <w:rsid w:val="00BA6B4A"/>
    <w:rsid w:val="00BA6D96"/>
    <w:rsid w:val="00BA74ED"/>
    <w:rsid w:val="00BA7CA3"/>
    <w:rsid w:val="00BA7D7D"/>
    <w:rsid w:val="00BA7E7D"/>
    <w:rsid w:val="00BA7F22"/>
    <w:rsid w:val="00BB01CD"/>
    <w:rsid w:val="00BB0742"/>
    <w:rsid w:val="00BB0C6A"/>
    <w:rsid w:val="00BB0D64"/>
    <w:rsid w:val="00BB0EA8"/>
    <w:rsid w:val="00BB0FD2"/>
    <w:rsid w:val="00BB1164"/>
    <w:rsid w:val="00BB116D"/>
    <w:rsid w:val="00BB191F"/>
    <w:rsid w:val="00BB1CB3"/>
    <w:rsid w:val="00BB1F49"/>
    <w:rsid w:val="00BB22BF"/>
    <w:rsid w:val="00BB237C"/>
    <w:rsid w:val="00BB299F"/>
    <w:rsid w:val="00BB2F34"/>
    <w:rsid w:val="00BB345C"/>
    <w:rsid w:val="00BB365A"/>
    <w:rsid w:val="00BB4054"/>
    <w:rsid w:val="00BB43E6"/>
    <w:rsid w:val="00BB4A0C"/>
    <w:rsid w:val="00BB51A0"/>
    <w:rsid w:val="00BB5489"/>
    <w:rsid w:val="00BB576C"/>
    <w:rsid w:val="00BB589C"/>
    <w:rsid w:val="00BB5B4E"/>
    <w:rsid w:val="00BB601C"/>
    <w:rsid w:val="00BB619C"/>
    <w:rsid w:val="00BB61AF"/>
    <w:rsid w:val="00BB6246"/>
    <w:rsid w:val="00BB647E"/>
    <w:rsid w:val="00BB65AE"/>
    <w:rsid w:val="00BB6798"/>
    <w:rsid w:val="00BB6869"/>
    <w:rsid w:val="00BB70CB"/>
    <w:rsid w:val="00BB7498"/>
    <w:rsid w:val="00BB7C1F"/>
    <w:rsid w:val="00BB7E78"/>
    <w:rsid w:val="00BB7EC9"/>
    <w:rsid w:val="00BC03D6"/>
    <w:rsid w:val="00BC0446"/>
    <w:rsid w:val="00BC07E2"/>
    <w:rsid w:val="00BC085C"/>
    <w:rsid w:val="00BC0DFC"/>
    <w:rsid w:val="00BC0EE2"/>
    <w:rsid w:val="00BC0FA6"/>
    <w:rsid w:val="00BC1FDC"/>
    <w:rsid w:val="00BC2698"/>
    <w:rsid w:val="00BC282A"/>
    <w:rsid w:val="00BC2EE1"/>
    <w:rsid w:val="00BC2EE6"/>
    <w:rsid w:val="00BC379F"/>
    <w:rsid w:val="00BC37E1"/>
    <w:rsid w:val="00BC37E6"/>
    <w:rsid w:val="00BC3B2E"/>
    <w:rsid w:val="00BC3BAC"/>
    <w:rsid w:val="00BC3C78"/>
    <w:rsid w:val="00BC40A7"/>
    <w:rsid w:val="00BC42DD"/>
    <w:rsid w:val="00BC4AAF"/>
    <w:rsid w:val="00BC4E03"/>
    <w:rsid w:val="00BC500A"/>
    <w:rsid w:val="00BC5140"/>
    <w:rsid w:val="00BC51FA"/>
    <w:rsid w:val="00BC59C7"/>
    <w:rsid w:val="00BC5C8F"/>
    <w:rsid w:val="00BC5D6F"/>
    <w:rsid w:val="00BC5F17"/>
    <w:rsid w:val="00BC6B42"/>
    <w:rsid w:val="00BC6E84"/>
    <w:rsid w:val="00BC733D"/>
    <w:rsid w:val="00BC7483"/>
    <w:rsid w:val="00BC75B5"/>
    <w:rsid w:val="00BC7A40"/>
    <w:rsid w:val="00BD0960"/>
    <w:rsid w:val="00BD1163"/>
    <w:rsid w:val="00BD11C8"/>
    <w:rsid w:val="00BD1223"/>
    <w:rsid w:val="00BD14C6"/>
    <w:rsid w:val="00BD14EC"/>
    <w:rsid w:val="00BD15A6"/>
    <w:rsid w:val="00BD1B13"/>
    <w:rsid w:val="00BD2526"/>
    <w:rsid w:val="00BD27EA"/>
    <w:rsid w:val="00BD2861"/>
    <w:rsid w:val="00BD28D8"/>
    <w:rsid w:val="00BD30A0"/>
    <w:rsid w:val="00BD3664"/>
    <w:rsid w:val="00BD3F7D"/>
    <w:rsid w:val="00BD442C"/>
    <w:rsid w:val="00BD4C47"/>
    <w:rsid w:val="00BD4DC1"/>
    <w:rsid w:val="00BD5090"/>
    <w:rsid w:val="00BD5144"/>
    <w:rsid w:val="00BD5303"/>
    <w:rsid w:val="00BD5845"/>
    <w:rsid w:val="00BD653C"/>
    <w:rsid w:val="00BD655E"/>
    <w:rsid w:val="00BD6599"/>
    <w:rsid w:val="00BD6DDC"/>
    <w:rsid w:val="00BD746C"/>
    <w:rsid w:val="00BD7FCA"/>
    <w:rsid w:val="00BE0677"/>
    <w:rsid w:val="00BE09BF"/>
    <w:rsid w:val="00BE0C69"/>
    <w:rsid w:val="00BE15A0"/>
    <w:rsid w:val="00BE1685"/>
    <w:rsid w:val="00BE1990"/>
    <w:rsid w:val="00BE1DF3"/>
    <w:rsid w:val="00BE29FE"/>
    <w:rsid w:val="00BE2C8E"/>
    <w:rsid w:val="00BE31D9"/>
    <w:rsid w:val="00BE3AAF"/>
    <w:rsid w:val="00BE41F5"/>
    <w:rsid w:val="00BE447B"/>
    <w:rsid w:val="00BE458C"/>
    <w:rsid w:val="00BE49C3"/>
    <w:rsid w:val="00BE5462"/>
    <w:rsid w:val="00BE5F9C"/>
    <w:rsid w:val="00BE61C1"/>
    <w:rsid w:val="00BE6262"/>
    <w:rsid w:val="00BE6271"/>
    <w:rsid w:val="00BE690E"/>
    <w:rsid w:val="00BE6DB4"/>
    <w:rsid w:val="00BE6FD7"/>
    <w:rsid w:val="00BE74E6"/>
    <w:rsid w:val="00BE75CD"/>
    <w:rsid w:val="00BE76FC"/>
    <w:rsid w:val="00BE7937"/>
    <w:rsid w:val="00BE7991"/>
    <w:rsid w:val="00BE7F6B"/>
    <w:rsid w:val="00BE7FC2"/>
    <w:rsid w:val="00BF0013"/>
    <w:rsid w:val="00BF0966"/>
    <w:rsid w:val="00BF13DE"/>
    <w:rsid w:val="00BF1453"/>
    <w:rsid w:val="00BF1943"/>
    <w:rsid w:val="00BF207C"/>
    <w:rsid w:val="00BF2D19"/>
    <w:rsid w:val="00BF2D24"/>
    <w:rsid w:val="00BF30DE"/>
    <w:rsid w:val="00BF3879"/>
    <w:rsid w:val="00BF439A"/>
    <w:rsid w:val="00BF47AB"/>
    <w:rsid w:val="00BF4ABA"/>
    <w:rsid w:val="00BF4BED"/>
    <w:rsid w:val="00BF4F3A"/>
    <w:rsid w:val="00BF5430"/>
    <w:rsid w:val="00BF5A54"/>
    <w:rsid w:val="00BF6097"/>
    <w:rsid w:val="00BF6128"/>
    <w:rsid w:val="00BF647C"/>
    <w:rsid w:val="00BF6722"/>
    <w:rsid w:val="00BF76F8"/>
    <w:rsid w:val="00BF7866"/>
    <w:rsid w:val="00C00007"/>
    <w:rsid w:val="00C0027E"/>
    <w:rsid w:val="00C004AC"/>
    <w:rsid w:val="00C00895"/>
    <w:rsid w:val="00C013B1"/>
    <w:rsid w:val="00C017D0"/>
    <w:rsid w:val="00C0235E"/>
    <w:rsid w:val="00C0239B"/>
    <w:rsid w:val="00C027FA"/>
    <w:rsid w:val="00C02C39"/>
    <w:rsid w:val="00C02CAF"/>
    <w:rsid w:val="00C02E82"/>
    <w:rsid w:val="00C0339E"/>
    <w:rsid w:val="00C0355B"/>
    <w:rsid w:val="00C035FD"/>
    <w:rsid w:val="00C03679"/>
    <w:rsid w:val="00C03A36"/>
    <w:rsid w:val="00C03D3A"/>
    <w:rsid w:val="00C03DE0"/>
    <w:rsid w:val="00C04278"/>
    <w:rsid w:val="00C0438D"/>
    <w:rsid w:val="00C0448E"/>
    <w:rsid w:val="00C04BCB"/>
    <w:rsid w:val="00C04D66"/>
    <w:rsid w:val="00C05179"/>
    <w:rsid w:val="00C05443"/>
    <w:rsid w:val="00C0580D"/>
    <w:rsid w:val="00C05B01"/>
    <w:rsid w:val="00C05CC9"/>
    <w:rsid w:val="00C060C0"/>
    <w:rsid w:val="00C0675F"/>
    <w:rsid w:val="00C06767"/>
    <w:rsid w:val="00C069CD"/>
    <w:rsid w:val="00C06AAD"/>
    <w:rsid w:val="00C06E4E"/>
    <w:rsid w:val="00C06E9C"/>
    <w:rsid w:val="00C06FFE"/>
    <w:rsid w:val="00C072D7"/>
    <w:rsid w:val="00C07519"/>
    <w:rsid w:val="00C078B1"/>
    <w:rsid w:val="00C07987"/>
    <w:rsid w:val="00C07B20"/>
    <w:rsid w:val="00C105C9"/>
    <w:rsid w:val="00C10AA5"/>
    <w:rsid w:val="00C10C5D"/>
    <w:rsid w:val="00C115E1"/>
    <w:rsid w:val="00C11BF5"/>
    <w:rsid w:val="00C11F8B"/>
    <w:rsid w:val="00C12091"/>
    <w:rsid w:val="00C122B7"/>
    <w:rsid w:val="00C124AB"/>
    <w:rsid w:val="00C126F3"/>
    <w:rsid w:val="00C127BE"/>
    <w:rsid w:val="00C12830"/>
    <w:rsid w:val="00C12844"/>
    <w:rsid w:val="00C1308B"/>
    <w:rsid w:val="00C1373F"/>
    <w:rsid w:val="00C139B9"/>
    <w:rsid w:val="00C13DEA"/>
    <w:rsid w:val="00C145C6"/>
    <w:rsid w:val="00C1462B"/>
    <w:rsid w:val="00C1463D"/>
    <w:rsid w:val="00C14693"/>
    <w:rsid w:val="00C14AC2"/>
    <w:rsid w:val="00C14EFF"/>
    <w:rsid w:val="00C14F3E"/>
    <w:rsid w:val="00C155F0"/>
    <w:rsid w:val="00C158E2"/>
    <w:rsid w:val="00C15918"/>
    <w:rsid w:val="00C15A81"/>
    <w:rsid w:val="00C15BF7"/>
    <w:rsid w:val="00C15C17"/>
    <w:rsid w:val="00C15E40"/>
    <w:rsid w:val="00C15FB4"/>
    <w:rsid w:val="00C166E9"/>
    <w:rsid w:val="00C16B4A"/>
    <w:rsid w:val="00C1704F"/>
    <w:rsid w:val="00C172BF"/>
    <w:rsid w:val="00C17562"/>
    <w:rsid w:val="00C178DF"/>
    <w:rsid w:val="00C17A7B"/>
    <w:rsid w:val="00C2090C"/>
    <w:rsid w:val="00C20EC0"/>
    <w:rsid w:val="00C21316"/>
    <w:rsid w:val="00C217AB"/>
    <w:rsid w:val="00C21914"/>
    <w:rsid w:val="00C227C6"/>
    <w:rsid w:val="00C22857"/>
    <w:rsid w:val="00C22A76"/>
    <w:rsid w:val="00C22B7A"/>
    <w:rsid w:val="00C22C1C"/>
    <w:rsid w:val="00C23549"/>
    <w:rsid w:val="00C2356A"/>
    <w:rsid w:val="00C2374C"/>
    <w:rsid w:val="00C2378B"/>
    <w:rsid w:val="00C23AF3"/>
    <w:rsid w:val="00C23D2C"/>
    <w:rsid w:val="00C241A6"/>
    <w:rsid w:val="00C2425A"/>
    <w:rsid w:val="00C24643"/>
    <w:rsid w:val="00C24939"/>
    <w:rsid w:val="00C24B2F"/>
    <w:rsid w:val="00C254E1"/>
    <w:rsid w:val="00C25FE6"/>
    <w:rsid w:val="00C26054"/>
    <w:rsid w:val="00C26627"/>
    <w:rsid w:val="00C26687"/>
    <w:rsid w:val="00C27120"/>
    <w:rsid w:val="00C2749A"/>
    <w:rsid w:val="00C274A1"/>
    <w:rsid w:val="00C2766D"/>
    <w:rsid w:val="00C27681"/>
    <w:rsid w:val="00C27847"/>
    <w:rsid w:val="00C27C83"/>
    <w:rsid w:val="00C27D7F"/>
    <w:rsid w:val="00C27D8B"/>
    <w:rsid w:val="00C300A3"/>
    <w:rsid w:val="00C30549"/>
    <w:rsid w:val="00C305EA"/>
    <w:rsid w:val="00C30A04"/>
    <w:rsid w:val="00C31197"/>
    <w:rsid w:val="00C311AC"/>
    <w:rsid w:val="00C312D6"/>
    <w:rsid w:val="00C313B0"/>
    <w:rsid w:val="00C31599"/>
    <w:rsid w:val="00C321F3"/>
    <w:rsid w:val="00C322C4"/>
    <w:rsid w:val="00C323F0"/>
    <w:rsid w:val="00C32467"/>
    <w:rsid w:val="00C3248A"/>
    <w:rsid w:val="00C32FDC"/>
    <w:rsid w:val="00C336A3"/>
    <w:rsid w:val="00C33800"/>
    <w:rsid w:val="00C33CB9"/>
    <w:rsid w:val="00C33CF1"/>
    <w:rsid w:val="00C33FBC"/>
    <w:rsid w:val="00C33FF7"/>
    <w:rsid w:val="00C347AB"/>
    <w:rsid w:val="00C349F3"/>
    <w:rsid w:val="00C3505F"/>
    <w:rsid w:val="00C36843"/>
    <w:rsid w:val="00C369FA"/>
    <w:rsid w:val="00C36C29"/>
    <w:rsid w:val="00C36DAF"/>
    <w:rsid w:val="00C36DCC"/>
    <w:rsid w:val="00C370D4"/>
    <w:rsid w:val="00C37122"/>
    <w:rsid w:val="00C37D1F"/>
    <w:rsid w:val="00C37F80"/>
    <w:rsid w:val="00C406CD"/>
    <w:rsid w:val="00C41677"/>
    <w:rsid w:val="00C41D46"/>
    <w:rsid w:val="00C41E6E"/>
    <w:rsid w:val="00C424A5"/>
    <w:rsid w:val="00C42D52"/>
    <w:rsid w:val="00C42F6E"/>
    <w:rsid w:val="00C43B6A"/>
    <w:rsid w:val="00C43D10"/>
    <w:rsid w:val="00C43E56"/>
    <w:rsid w:val="00C43E91"/>
    <w:rsid w:val="00C44346"/>
    <w:rsid w:val="00C4454C"/>
    <w:rsid w:val="00C4468E"/>
    <w:rsid w:val="00C44813"/>
    <w:rsid w:val="00C44A34"/>
    <w:rsid w:val="00C44D54"/>
    <w:rsid w:val="00C44F6D"/>
    <w:rsid w:val="00C4520C"/>
    <w:rsid w:val="00C45556"/>
    <w:rsid w:val="00C46903"/>
    <w:rsid w:val="00C46ADD"/>
    <w:rsid w:val="00C470C2"/>
    <w:rsid w:val="00C47559"/>
    <w:rsid w:val="00C475E6"/>
    <w:rsid w:val="00C477E0"/>
    <w:rsid w:val="00C47B8A"/>
    <w:rsid w:val="00C5014B"/>
    <w:rsid w:val="00C50457"/>
    <w:rsid w:val="00C50A09"/>
    <w:rsid w:val="00C50DD1"/>
    <w:rsid w:val="00C50F41"/>
    <w:rsid w:val="00C51439"/>
    <w:rsid w:val="00C51ACC"/>
    <w:rsid w:val="00C5245C"/>
    <w:rsid w:val="00C52AC5"/>
    <w:rsid w:val="00C52B87"/>
    <w:rsid w:val="00C5333C"/>
    <w:rsid w:val="00C53AD5"/>
    <w:rsid w:val="00C54188"/>
    <w:rsid w:val="00C541F4"/>
    <w:rsid w:val="00C54400"/>
    <w:rsid w:val="00C54696"/>
    <w:rsid w:val="00C54AA5"/>
    <w:rsid w:val="00C54D70"/>
    <w:rsid w:val="00C55509"/>
    <w:rsid w:val="00C5590A"/>
    <w:rsid w:val="00C5594B"/>
    <w:rsid w:val="00C55F51"/>
    <w:rsid w:val="00C563C4"/>
    <w:rsid w:val="00C56635"/>
    <w:rsid w:val="00C5675A"/>
    <w:rsid w:val="00C56BE3"/>
    <w:rsid w:val="00C56C07"/>
    <w:rsid w:val="00C56ED9"/>
    <w:rsid w:val="00C5716B"/>
    <w:rsid w:val="00C574DC"/>
    <w:rsid w:val="00C57E22"/>
    <w:rsid w:val="00C60A8F"/>
    <w:rsid w:val="00C60B59"/>
    <w:rsid w:val="00C60B86"/>
    <w:rsid w:val="00C6132F"/>
    <w:rsid w:val="00C613E3"/>
    <w:rsid w:val="00C614F3"/>
    <w:rsid w:val="00C618F6"/>
    <w:rsid w:val="00C62243"/>
    <w:rsid w:val="00C625CA"/>
    <w:rsid w:val="00C629B0"/>
    <w:rsid w:val="00C62A40"/>
    <w:rsid w:val="00C62D31"/>
    <w:rsid w:val="00C6318F"/>
    <w:rsid w:val="00C6340B"/>
    <w:rsid w:val="00C634DA"/>
    <w:rsid w:val="00C640D4"/>
    <w:rsid w:val="00C642E3"/>
    <w:rsid w:val="00C64B39"/>
    <w:rsid w:val="00C65386"/>
    <w:rsid w:val="00C65516"/>
    <w:rsid w:val="00C656AC"/>
    <w:rsid w:val="00C66355"/>
    <w:rsid w:val="00C6666B"/>
    <w:rsid w:val="00C66A23"/>
    <w:rsid w:val="00C670DC"/>
    <w:rsid w:val="00C67D5C"/>
    <w:rsid w:val="00C7099D"/>
    <w:rsid w:val="00C70A9A"/>
    <w:rsid w:val="00C70CB3"/>
    <w:rsid w:val="00C70DFC"/>
    <w:rsid w:val="00C71955"/>
    <w:rsid w:val="00C71CCB"/>
    <w:rsid w:val="00C71CD1"/>
    <w:rsid w:val="00C72633"/>
    <w:rsid w:val="00C7275C"/>
    <w:rsid w:val="00C72E3B"/>
    <w:rsid w:val="00C7328B"/>
    <w:rsid w:val="00C736C0"/>
    <w:rsid w:val="00C73920"/>
    <w:rsid w:val="00C73B29"/>
    <w:rsid w:val="00C73E08"/>
    <w:rsid w:val="00C74451"/>
    <w:rsid w:val="00C74C01"/>
    <w:rsid w:val="00C74DFA"/>
    <w:rsid w:val="00C7500E"/>
    <w:rsid w:val="00C75436"/>
    <w:rsid w:val="00C75CCE"/>
    <w:rsid w:val="00C75E69"/>
    <w:rsid w:val="00C7632F"/>
    <w:rsid w:val="00C764B5"/>
    <w:rsid w:val="00C76757"/>
    <w:rsid w:val="00C7684D"/>
    <w:rsid w:val="00C76D4C"/>
    <w:rsid w:val="00C77526"/>
    <w:rsid w:val="00C77680"/>
    <w:rsid w:val="00C77BEA"/>
    <w:rsid w:val="00C77C23"/>
    <w:rsid w:val="00C77C32"/>
    <w:rsid w:val="00C81480"/>
    <w:rsid w:val="00C81BE9"/>
    <w:rsid w:val="00C81C2F"/>
    <w:rsid w:val="00C81E49"/>
    <w:rsid w:val="00C82219"/>
    <w:rsid w:val="00C82374"/>
    <w:rsid w:val="00C82A2C"/>
    <w:rsid w:val="00C82E91"/>
    <w:rsid w:val="00C8418E"/>
    <w:rsid w:val="00C8491D"/>
    <w:rsid w:val="00C84D3E"/>
    <w:rsid w:val="00C851EF"/>
    <w:rsid w:val="00C8548B"/>
    <w:rsid w:val="00C85516"/>
    <w:rsid w:val="00C85639"/>
    <w:rsid w:val="00C8570F"/>
    <w:rsid w:val="00C85783"/>
    <w:rsid w:val="00C8590E"/>
    <w:rsid w:val="00C85E03"/>
    <w:rsid w:val="00C8614D"/>
    <w:rsid w:val="00C86155"/>
    <w:rsid w:val="00C86346"/>
    <w:rsid w:val="00C86407"/>
    <w:rsid w:val="00C8673F"/>
    <w:rsid w:val="00C86ADA"/>
    <w:rsid w:val="00C86B6B"/>
    <w:rsid w:val="00C86C50"/>
    <w:rsid w:val="00C87A2E"/>
    <w:rsid w:val="00C87A94"/>
    <w:rsid w:val="00C900A6"/>
    <w:rsid w:val="00C90B89"/>
    <w:rsid w:val="00C90D30"/>
    <w:rsid w:val="00C90DDF"/>
    <w:rsid w:val="00C90E71"/>
    <w:rsid w:val="00C914CB"/>
    <w:rsid w:val="00C91537"/>
    <w:rsid w:val="00C9161F"/>
    <w:rsid w:val="00C91950"/>
    <w:rsid w:val="00C91D39"/>
    <w:rsid w:val="00C91E0B"/>
    <w:rsid w:val="00C91F4F"/>
    <w:rsid w:val="00C923AE"/>
    <w:rsid w:val="00C923F3"/>
    <w:rsid w:val="00C9282F"/>
    <w:rsid w:val="00C92972"/>
    <w:rsid w:val="00C92D66"/>
    <w:rsid w:val="00C9303E"/>
    <w:rsid w:val="00C93353"/>
    <w:rsid w:val="00C936C6"/>
    <w:rsid w:val="00C93DB2"/>
    <w:rsid w:val="00C94191"/>
    <w:rsid w:val="00C94516"/>
    <w:rsid w:val="00C951E7"/>
    <w:rsid w:val="00C956D2"/>
    <w:rsid w:val="00C961D2"/>
    <w:rsid w:val="00C96B76"/>
    <w:rsid w:val="00C96BA9"/>
    <w:rsid w:val="00C96C3B"/>
    <w:rsid w:val="00C96FF6"/>
    <w:rsid w:val="00C972E5"/>
    <w:rsid w:val="00C97745"/>
    <w:rsid w:val="00CA00B6"/>
    <w:rsid w:val="00CA03D6"/>
    <w:rsid w:val="00CA0CEA"/>
    <w:rsid w:val="00CA0EB0"/>
    <w:rsid w:val="00CA0FBB"/>
    <w:rsid w:val="00CA1074"/>
    <w:rsid w:val="00CA173C"/>
    <w:rsid w:val="00CA26C1"/>
    <w:rsid w:val="00CA2815"/>
    <w:rsid w:val="00CA287C"/>
    <w:rsid w:val="00CA2FFE"/>
    <w:rsid w:val="00CA34A9"/>
    <w:rsid w:val="00CA3787"/>
    <w:rsid w:val="00CA37EE"/>
    <w:rsid w:val="00CA3848"/>
    <w:rsid w:val="00CA3F2C"/>
    <w:rsid w:val="00CA3F89"/>
    <w:rsid w:val="00CA4001"/>
    <w:rsid w:val="00CA4289"/>
    <w:rsid w:val="00CA4416"/>
    <w:rsid w:val="00CA49C0"/>
    <w:rsid w:val="00CA4B68"/>
    <w:rsid w:val="00CA4BBF"/>
    <w:rsid w:val="00CA5236"/>
    <w:rsid w:val="00CA53B3"/>
    <w:rsid w:val="00CA593B"/>
    <w:rsid w:val="00CA6635"/>
    <w:rsid w:val="00CA676C"/>
    <w:rsid w:val="00CA6798"/>
    <w:rsid w:val="00CA6DBB"/>
    <w:rsid w:val="00CA6E29"/>
    <w:rsid w:val="00CA7168"/>
    <w:rsid w:val="00CA76A2"/>
    <w:rsid w:val="00CA77CB"/>
    <w:rsid w:val="00CA7E42"/>
    <w:rsid w:val="00CA7FC9"/>
    <w:rsid w:val="00CB0400"/>
    <w:rsid w:val="00CB07C4"/>
    <w:rsid w:val="00CB0978"/>
    <w:rsid w:val="00CB0C5B"/>
    <w:rsid w:val="00CB0D1F"/>
    <w:rsid w:val="00CB0E59"/>
    <w:rsid w:val="00CB12C9"/>
    <w:rsid w:val="00CB15B3"/>
    <w:rsid w:val="00CB17A2"/>
    <w:rsid w:val="00CB1FE0"/>
    <w:rsid w:val="00CB2345"/>
    <w:rsid w:val="00CB287A"/>
    <w:rsid w:val="00CB2A68"/>
    <w:rsid w:val="00CB2B95"/>
    <w:rsid w:val="00CB392F"/>
    <w:rsid w:val="00CB3B81"/>
    <w:rsid w:val="00CB4614"/>
    <w:rsid w:val="00CB4F65"/>
    <w:rsid w:val="00CB5318"/>
    <w:rsid w:val="00CB53D8"/>
    <w:rsid w:val="00CB547F"/>
    <w:rsid w:val="00CB59C7"/>
    <w:rsid w:val="00CB5DE8"/>
    <w:rsid w:val="00CB64EC"/>
    <w:rsid w:val="00CB68A3"/>
    <w:rsid w:val="00CB6BCB"/>
    <w:rsid w:val="00CB6FD3"/>
    <w:rsid w:val="00CB7199"/>
    <w:rsid w:val="00CB76E9"/>
    <w:rsid w:val="00CB7C2A"/>
    <w:rsid w:val="00CB7F8F"/>
    <w:rsid w:val="00CC049C"/>
    <w:rsid w:val="00CC05AB"/>
    <w:rsid w:val="00CC0B0B"/>
    <w:rsid w:val="00CC0B36"/>
    <w:rsid w:val="00CC160E"/>
    <w:rsid w:val="00CC17B5"/>
    <w:rsid w:val="00CC1A8C"/>
    <w:rsid w:val="00CC1DED"/>
    <w:rsid w:val="00CC2A10"/>
    <w:rsid w:val="00CC3E79"/>
    <w:rsid w:val="00CC46F1"/>
    <w:rsid w:val="00CC48F4"/>
    <w:rsid w:val="00CC4B2F"/>
    <w:rsid w:val="00CC520A"/>
    <w:rsid w:val="00CC525A"/>
    <w:rsid w:val="00CC5399"/>
    <w:rsid w:val="00CC54B2"/>
    <w:rsid w:val="00CC57B2"/>
    <w:rsid w:val="00CC5D2E"/>
    <w:rsid w:val="00CC5D88"/>
    <w:rsid w:val="00CC5E25"/>
    <w:rsid w:val="00CC5F5D"/>
    <w:rsid w:val="00CC6109"/>
    <w:rsid w:val="00CC64FF"/>
    <w:rsid w:val="00CC729B"/>
    <w:rsid w:val="00CC7389"/>
    <w:rsid w:val="00CC7CFA"/>
    <w:rsid w:val="00CC7D74"/>
    <w:rsid w:val="00CD0211"/>
    <w:rsid w:val="00CD02BF"/>
    <w:rsid w:val="00CD02C3"/>
    <w:rsid w:val="00CD0936"/>
    <w:rsid w:val="00CD0A5B"/>
    <w:rsid w:val="00CD0AEC"/>
    <w:rsid w:val="00CD0E12"/>
    <w:rsid w:val="00CD1799"/>
    <w:rsid w:val="00CD1E79"/>
    <w:rsid w:val="00CD2238"/>
    <w:rsid w:val="00CD248B"/>
    <w:rsid w:val="00CD3266"/>
    <w:rsid w:val="00CD39A1"/>
    <w:rsid w:val="00CD47A3"/>
    <w:rsid w:val="00CD4847"/>
    <w:rsid w:val="00CD4F60"/>
    <w:rsid w:val="00CD534A"/>
    <w:rsid w:val="00CD5432"/>
    <w:rsid w:val="00CD57CC"/>
    <w:rsid w:val="00CD5A5D"/>
    <w:rsid w:val="00CD762F"/>
    <w:rsid w:val="00CD7769"/>
    <w:rsid w:val="00CE033A"/>
    <w:rsid w:val="00CE04BF"/>
    <w:rsid w:val="00CE0D5E"/>
    <w:rsid w:val="00CE0F32"/>
    <w:rsid w:val="00CE1186"/>
    <w:rsid w:val="00CE118F"/>
    <w:rsid w:val="00CE11F5"/>
    <w:rsid w:val="00CE12E9"/>
    <w:rsid w:val="00CE13A6"/>
    <w:rsid w:val="00CE13F1"/>
    <w:rsid w:val="00CE15AE"/>
    <w:rsid w:val="00CE164C"/>
    <w:rsid w:val="00CE1696"/>
    <w:rsid w:val="00CE1812"/>
    <w:rsid w:val="00CE1896"/>
    <w:rsid w:val="00CE19A2"/>
    <w:rsid w:val="00CE1A75"/>
    <w:rsid w:val="00CE1BA4"/>
    <w:rsid w:val="00CE1BA9"/>
    <w:rsid w:val="00CE1D78"/>
    <w:rsid w:val="00CE1FCD"/>
    <w:rsid w:val="00CE2468"/>
    <w:rsid w:val="00CE266D"/>
    <w:rsid w:val="00CE29C1"/>
    <w:rsid w:val="00CE341B"/>
    <w:rsid w:val="00CE37AE"/>
    <w:rsid w:val="00CE3A2C"/>
    <w:rsid w:val="00CE456E"/>
    <w:rsid w:val="00CE4600"/>
    <w:rsid w:val="00CE5087"/>
    <w:rsid w:val="00CE56C1"/>
    <w:rsid w:val="00CE58CE"/>
    <w:rsid w:val="00CE5FC7"/>
    <w:rsid w:val="00CE62AB"/>
    <w:rsid w:val="00CE64CC"/>
    <w:rsid w:val="00CE673D"/>
    <w:rsid w:val="00CE6CC3"/>
    <w:rsid w:val="00CE725A"/>
    <w:rsid w:val="00CE743E"/>
    <w:rsid w:val="00CE77D0"/>
    <w:rsid w:val="00CE7EDA"/>
    <w:rsid w:val="00CF03AE"/>
    <w:rsid w:val="00CF0543"/>
    <w:rsid w:val="00CF0BC4"/>
    <w:rsid w:val="00CF0C1D"/>
    <w:rsid w:val="00CF115E"/>
    <w:rsid w:val="00CF146C"/>
    <w:rsid w:val="00CF1B22"/>
    <w:rsid w:val="00CF1D33"/>
    <w:rsid w:val="00CF1F0B"/>
    <w:rsid w:val="00CF1F84"/>
    <w:rsid w:val="00CF1FDE"/>
    <w:rsid w:val="00CF2106"/>
    <w:rsid w:val="00CF21C5"/>
    <w:rsid w:val="00CF22B6"/>
    <w:rsid w:val="00CF2336"/>
    <w:rsid w:val="00CF263B"/>
    <w:rsid w:val="00CF30DB"/>
    <w:rsid w:val="00CF36E2"/>
    <w:rsid w:val="00CF3DBC"/>
    <w:rsid w:val="00CF3DCC"/>
    <w:rsid w:val="00CF4112"/>
    <w:rsid w:val="00CF4869"/>
    <w:rsid w:val="00CF4B60"/>
    <w:rsid w:val="00CF4CF0"/>
    <w:rsid w:val="00CF5686"/>
    <w:rsid w:val="00CF5933"/>
    <w:rsid w:val="00CF5A70"/>
    <w:rsid w:val="00CF5B42"/>
    <w:rsid w:val="00CF64FB"/>
    <w:rsid w:val="00CF6620"/>
    <w:rsid w:val="00CF6942"/>
    <w:rsid w:val="00CF6F75"/>
    <w:rsid w:val="00CF7D7D"/>
    <w:rsid w:val="00CF7DFB"/>
    <w:rsid w:val="00D00029"/>
    <w:rsid w:val="00D0027D"/>
    <w:rsid w:val="00D00378"/>
    <w:rsid w:val="00D008B0"/>
    <w:rsid w:val="00D00B2A"/>
    <w:rsid w:val="00D00C0A"/>
    <w:rsid w:val="00D01501"/>
    <w:rsid w:val="00D01E5A"/>
    <w:rsid w:val="00D023C6"/>
    <w:rsid w:val="00D02645"/>
    <w:rsid w:val="00D029B2"/>
    <w:rsid w:val="00D02BD4"/>
    <w:rsid w:val="00D02C1A"/>
    <w:rsid w:val="00D02CE2"/>
    <w:rsid w:val="00D030F4"/>
    <w:rsid w:val="00D036EC"/>
    <w:rsid w:val="00D03827"/>
    <w:rsid w:val="00D03992"/>
    <w:rsid w:val="00D03B48"/>
    <w:rsid w:val="00D03F13"/>
    <w:rsid w:val="00D04176"/>
    <w:rsid w:val="00D04269"/>
    <w:rsid w:val="00D04830"/>
    <w:rsid w:val="00D0528B"/>
    <w:rsid w:val="00D0597E"/>
    <w:rsid w:val="00D0602B"/>
    <w:rsid w:val="00D06051"/>
    <w:rsid w:val="00D061D8"/>
    <w:rsid w:val="00D06431"/>
    <w:rsid w:val="00D06673"/>
    <w:rsid w:val="00D068AC"/>
    <w:rsid w:val="00D06A26"/>
    <w:rsid w:val="00D06B0D"/>
    <w:rsid w:val="00D06C87"/>
    <w:rsid w:val="00D06CD3"/>
    <w:rsid w:val="00D06E63"/>
    <w:rsid w:val="00D06EFC"/>
    <w:rsid w:val="00D07B69"/>
    <w:rsid w:val="00D07EC5"/>
    <w:rsid w:val="00D1047C"/>
    <w:rsid w:val="00D1074E"/>
    <w:rsid w:val="00D10802"/>
    <w:rsid w:val="00D10830"/>
    <w:rsid w:val="00D10F26"/>
    <w:rsid w:val="00D10FD1"/>
    <w:rsid w:val="00D110BA"/>
    <w:rsid w:val="00D113F7"/>
    <w:rsid w:val="00D11612"/>
    <w:rsid w:val="00D11D56"/>
    <w:rsid w:val="00D11E35"/>
    <w:rsid w:val="00D12007"/>
    <w:rsid w:val="00D123A0"/>
    <w:rsid w:val="00D12542"/>
    <w:rsid w:val="00D1259F"/>
    <w:rsid w:val="00D126CF"/>
    <w:rsid w:val="00D128FF"/>
    <w:rsid w:val="00D13627"/>
    <w:rsid w:val="00D1372F"/>
    <w:rsid w:val="00D13865"/>
    <w:rsid w:val="00D13A6F"/>
    <w:rsid w:val="00D13DC8"/>
    <w:rsid w:val="00D13E2A"/>
    <w:rsid w:val="00D145B5"/>
    <w:rsid w:val="00D14B61"/>
    <w:rsid w:val="00D14C7A"/>
    <w:rsid w:val="00D152F2"/>
    <w:rsid w:val="00D153AB"/>
    <w:rsid w:val="00D15520"/>
    <w:rsid w:val="00D15C46"/>
    <w:rsid w:val="00D162CE"/>
    <w:rsid w:val="00D16361"/>
    <w:rsid w:val="00D1661F"/>
    <w:rsid w:val="00D16721"/>
    <w:rsid w:val="00D16B38"/>
    <w:rsid w:val="00D16B42"/>
    <w:rsid w:val="00D16BE6"/>
    <w:rsid w:val="00D16D43"/>
    <w:rsid w:val="00D16DC4"/>
    <w:rsid w:val="00D16FF9"/>
    <w:rsid w:val="00D17448"/>
    <w:rsid w:val="00D20121"/>
    <w:rsid w:val="00D205C1"/>
    <w:rsid w:val="00D205EF"/>
    <w:rsid w:val="00D20AA7"/>
    <w:rsid w:val="00D21072"/>
    <w:rsid w:val="00D21368"/>
    <w:rsid w:val="00D21A7E"/>
    <w:rsid w:val="00D21D72"/>
    <w:rsid w:val="00D21DF5"/>
    <w:rsid w:val="00D21F9D"/>
    <w:rsid w:val="00D222CD"/>
    <w:rsid w:val="00D2254B"/>
    <w:rsid w:val="00D22815"/>
    <w:rsid w:val="00D22C03"/>
    <w:rsid w:val="00D22E21"/>
    <w:rsid w:val="00D23204"/>
    <w:rsid w:val="00D2327C"/>
    <w:rsid w:val="00D23281"/>
    <w:rsid w:val="00D23B85"/>
    <w:rsid w:val="00D23BBB"/>
    <w:rsid w:val="00D23CE2"/>
    <w:rsid w:val="00D24066"/>
    <w:rsid w:val="00D2490B"/>
    <w:rsid w:val="00D2493B"/>
    <w:rsid w:val="00D24CA8"/>
    <w:rsid w:val="00D24F54"/>
    <w:rsid w:val="00D25106"/>
    <w:rsid w:val="00D2513E"/>
    <w:rsid w:val="00D2628F"/>
    <w:rsid w:val="00D26293"/>
    <w:rsid w:val="00D26402"/>
    <w:rsid w:val="00D2696E"/>
    <w:rsid w:val="00D26A59"/>
    <w:rsid w:val="00D26BA8"/>
    <w:rsid w:val="00D26D7D"/>
    <w:rsid w:val="00D2702C"/>
    <w:rsid w:val="00D2713E"/>
    <w:rsid w:val="00D27405"/>
    <w:rsid w:val="00D276DD"/>
    <w:rsid w:val="00D2780A"/>
    <w:rsid w:val="00D27A5E"/>
    <w:rsid w:val="00D27F95"/>
    <w:rsid w:val="00D301D2"/>
    <w:rsid w:val="00D302C7"/>
    <w:rsid w:val="00D305ED"/>
    <w:rsid w:val="00D30C11"/>
    <w:rsid w:val="00D311A9"/>
    <w:rsid w:val="00D31713"/>
    <w:rsid w:val="00D31792"/>
    <w:rsid w:val="00D3189D"/>
    <w:rsid w:val="00D31D2B"/>
    <w:rsid w:val="00D31E8B"/>
    <w:rsid w:val="00D326E0"/>
    <w:rsid w:val="00D328CC"/>
    <w:rsid w:val="00D3294F"/>
    <w:rsid w:val="00D32AE7"/>
    <w:rsid w:val="00D32F81"/>
    <w:rsid w:val="00D33157"/>
    <w:rsid w:val="00D33297"/>
    <w:rsid w:val="00D33367"/>
    <w:rsid w:val="00D333D6"/>
    <w:rsid w:val="00D3374F"/>
    <w:rsid w:val="00D339E6"/>
    <w:rsid w:val="00D343A6"/>
    <w:rsid w:val="00D34560"/>
    <w:rsid w:val="00D34590"/>
    <w:rsid w:val="00D34867"/>
    <w:rsid w:val="00D34B99"/>
    <w:rsid w:val="00D35851"/>
    <w:rsid w:val="00D35927"/>
    <w:rsid w:val="00D35C1B"/>
    <w:rsid w:val="00D35F2B"/>
    <w:rsid w:val="00D35F8F"/>
    <w:rsid w:val="00D35F97"/>
    <w:rsid w:val="00D360B4"/>
    <w:rsid w:val="00D3636C"/>
    <w:rsid w:val="00D36618"/>
    <w:rsid w:val="00D3665B"/>
    <w:rsid w:val="00D36940"/>
    <w:rsid w:val="00D36999"/>
    <w:rsid w:val="00D36D99"/>
    <w:rsid w:val="00D37042"/>
    <w:rsid w:val="00D40474"/>
    <w:rsid w:val="00D40938"/>
    <w:rsid w:val="00D409D4"/>
    <w:rsid w:val="00D40ABE"/>
    <w:rsid w:val="00D40BC7"/>
    <w:rsid w:val="00D40DD0"/>
    <w:rsid w:val="00D41551"/>
    <w:rsid w:val="00D4161B"/>
    <w:rsid w:val="00D420C9"/>
    <w:rsid w:val="00D4236A"/>
    <w:rsid w:val="00D42743"/>
    <w:rsid w:val="00D42A77"/>
    <w:rsid w:val="00D42E69"/>
    <w:rsid w:val="00D432DE"/>
    <w:rsid w:val="00D4339D"/>
    <w:rsid w:val="00D4398E"/>
    <w:rsid w:val="00D4422C"/>
    <w:rsid w:val="00D4477D"/>
    <w:rsid w:val="00D447F6"/>
    <w:rsid w:val="00D44B10"/>
    <w:rsid w:val="00D44C61"/>
    <w:rsid w:val="00D45125"/>
    <w:rsid w:val="00D452A3"/>
    <w:rsid w:val="00D45B6C"/>
    <w:rsid w:val="00D45BAA"/>
    <w:rsid w:val="00D46061"/>
    <w:rsid w:val="00D46103"/>
    <w:rsid w:val="00D463AD"/>
    <w:rsid w:val="00D46859"/>
    <w:rsid w:val="00D468AD"/>
    <w:rsid w:val="00D46C01"/>
    <w:rsid w:val="00D46CB7"/>
    <w:rsid w:val="00D46DD8"/>
    <w:rsid w:val="00D4712B"/>
    <w:rsid w:val="00D47866"/>
    <w:rsid w:val="00D47CC2"/>
    <w:rsid w:val="00D5001C"/>
    <w:rsid w:val="00D5031A"/>
    <w:rsid w:val="00D50FAA"/>
    <w:rsid w:val="00D510AE"/>
    <w:rsid w:val="00D511EE"/>
    <w:rsid w:val="00D5129A"/>
    <w:rsid w:val="00D5192B"/>
    <w:rsid w:val="00D52752"/>
    <w:rsid w:val="00D52926"/>
    <w:rsid w:val="00D52978"/>
    <w:rsid w:val="00D52BCB"/>
    <w:rsid w:val="00D52F44"/>
    <w:rsid w:val="00D5304B"/>
    <w:rsid w:val="00D53311"/>
    <w:rsid w:val="00D533BC"/>
    <w:rsid w:val="00D533D9"/>
    <w:rsid w:val="00D53871"/>
    <w:rsid w:val="00D53972"/>
    <w:rsid w:val="00D539D1"/>
    <w:rsid w:val="00D53E7F"/>
    <w:rsid w:val="00D5404B"/>
    <w:rsid w:val="00D5486F"/>
    <w:rsid w:val="00D556AF"/>
    <w:rsid w:val="00D55713"/>
    <w:rsid w:val="00D558AF"/>
    <w:rsid w:val="00D5626B"/>
    <w:rsid w:val="00D56387"/>
    <w:rsid w:val="00D56549"/>
    <w:rsid w:val="00D566E1"/>
    <w:rsid w:val="00D56A41"/>
    <w:rsid w:val="00D56AAC"/>
    <w:rsid w:val="00D571E8"/>
    <w:rsid w:val="00D57202"/>
    <w:rsid w:val="00D57571"/>
    <w:rsid w:val="00D5794F"/>
    <w:rsid w:val="00D57ADE"/>
    <w:rsid w:val="00D57FBD"/>
    <w:rsid w:val="00D6036E"/>
    <w:rsid w:val="00D608B5"/>
    <w:rsid w:val="00D608D8"/>
    <w:rsid w:val="00D60BEE"/>
    <w:rsid w:val="00D615BB"/>
    <w:rsid w:val="00D61AD8"/>
    <w:rsid w:val="00D61D68"/>
    <w:rsid w:val="00D61FFA"/>
    <w:rsid w:val="00D6233E"/>
    <w:rsid w:val="00D62560"/>
    <w:rsid w:val="00D625EC"/>
    <w:rsid w:val="00D62866"/>
    <w:rsid w:val="00D62FF6"/>
    <w:rsid w:val="00D6334D"/>
    <w:rsid w:val="00D6365A"/>
    <w:rsid w:val="00D63BED"/>
    <w:rsid w:val="00D63F0D"/>
    <w:rsid w:val="00D6437F"/>
    <w:rsid w:val="00D6440D"/>
    <w:rsid w:val="00D64538"/>
    <w:rsid w:val="00D64924"/>
    <w:rsid w:val="00D64954"/>
    <w:rsid w:val="00D64BC0"/>
    <w:rsid w:val="00D64CE3"/>
    <w:rsid w:val="00D64E97"/>
    <w:rsid w:val="00D65460"/>
    <w:rsid w:val="00D654D9"/>
    <w:rsid w:val="00D65700"/>
    <w:rsid w:val="00D6574E"/>
    <w:rsid w:val="00D658A4"/>
    <w:rsid w:val="00D65AFE"/>
    <w:rsid w:val="00D65FDF"/>
    <w:rsid w:val="00D66230"/>
    <w:rsid w:val="00D665AD"/>
    <w:rsid w:val="00D66870"/>
    <w:rsid w:val="00D66E3B"/>
    <w:rsid w:val="00D66E9D"/>
    <w:rsid w:val="00D6724B"/>
    <w:rsid w:val="00D67285"/>
    <w:rsid w:val="00D673F5"/>
    <w:rsid w:val="00D677CD"/>
    <w:rsid w:val="00D678D8"/>
    <w:rsid w:val="00D6794B"/>
    <w:rsid w:val="00D67A4B"/>
    <w:rsid w:val="00D67B0B"/>
    <w:rsid w:val="00D67DB1"/>
    <w:rsid w:val="00D67FAB"/>
    <w:rsid w:val="00D70667"/>
    <w:rsid w:val="00D707F2"/>
    <w:rsid w:val="00D70952"/>
    <w:rsid w:val="00D70C3D"/>
    <w:rsid w:val="00D70CCE"/>
    <w:rsid w:val="00D71C12"/>
    <w:rsid w:val="00D72257"/>
    <w:rsid w:val="00D72E8C"/>
    <w:rsid w:val="00D733FF"/>
    <w:rsid w:val="00D73602"/>
    <w:rsid w:val="00D7377B"/>
    <w:rsid w:val="00D73F0E"/>
    <w:rsid w:val="00D74029"/>
    <w:rsid w:val="00D743ED"/>
    <w:rsid w:val="00D7462A"/>
    <w:rsid w:val="00D74919"/>
    <w:rsid w:val="00D74DDD"/>
    <w:rsid w:val="00D74E23"/>
    <w:rsid w:val="00D755E2"/>
    <w:rsid w:val="00D755F3"/>
    <w:rsid w:val="00D758D1"/>
    <w:rsid w:val="00D75E1C"/>
    <w:rsid w:val="00D7640F"/>
    <w:rsid w:val="00D76A41"/>
    <w:rsid w:val="00D76B97"/>
    <w:rsid w:val="00D76F5F"/>
    <w:rsid w:val="00D7706D"/>
    <w:rsid w:val="00D77133"/>
    <w:rsid w:val="00D77639"/>
    <w:rsid w:val="00D77974"/>
    <w:rsid w:val="00D77C64"/>
    <w:rsid w:val="00D77D79"/>
    <w:rsid w:val="00D800E2"/>
    <w:rsid w:val="00D8086B"/>
    <w:rsid w:val="00D80970"/>
    <w:rsid w:val="00D810AB"/>
    <w:rsid w:val="00D81403"/>
    <w:rsid w:val="00D814DC"/>
    <w:rsid w:val="00D815F8"/>
    <w:rsid w:val="00D81618"/>
    <w:rsid w:val="00D81C9D"/>
    <w:rsid w:val="00D81CB5"/>
    <w:rsid w:val="00D81D73"/>
    <w:rsid w:val="00D830DC"/>
    <w:rsid w:val="00D83394"/>
    <w:rsid w:val="00D83C0A"/>
    <w:rsid w:val="00D83C32"/>
    <w:rsid w:val="00D840C3"/>
    <w:rsid w:val="00D84258"/>
    <w:rsid w:val="00D844EB"/>
    <w:rsid w:val="00D85066"/>
    <w:rsid w:val="00D857E3"/>
    <w:rsid w:val="00D85D8C"/>
    <w:rsid w:val="00D85F0D"/>
    <w:rsid w:val="00D861C2"/>
    <w:rsid w:val="00D8638C"/>
    <w:rsid w:val="00D8640C"/>
    <w:rsid w:val="00D86A6D"/>
    <w:rsid w:val="00D86C5C"/>
    <w:rsid w:val="00D872AF"/>
    <w:rsid w:val="00D87481"/>
    <w:rsid w:val="00D874C5"/>
    <w:rsid w:val="00D877E3"/>
    <w:rsid w:val="00D87BDC"/>
    <w:rsid w:val="00D87DB9"/>
    <w:rsid w:val="00D87F9F"/>
    <w:rsid w:val="00D90BFA"/>
    <w:rsid w:val="00D90C79"/>
    <w:rsid w:val="00D91146"/>
    <w:rsid w:val="00D918B7"/>
    <w:rsid w:val="00D91F5D"/>
    <w:rsid w:val="00D92438"/>
    <w:rsid w:val="00D926CE"/>
    <w:rsid w:val="00D92978"/>
    <w:rsid w:val="00D92C3C"/>
    <w:rsid w:val="00D9329A"/>
    <w:rsid w:val="00D932F9"/>
    <w:rsid w:val="00D9334A"/>
    <w:rsid w:val="00D936EC"/>
    <w:rsid w:val="00D939A9"/>
    <w:rsid w:val="00D93CB5"/>
    <w:rsid w:val="00D93DAA"/>
    <w:rsid w:val="00D93F5F"/>
    <w:rsid w:val="00D94085"/>
    <w:rsid w:val="00D940C6"/>
    <w:rsid w:val="00D94103"/>
    <w:rsid w:val="00D94281"/>
    <w:rsid w:val="00D94430"/>
    <w:rsid w:val="00D94616"/>
    <w:rsid w:val="00D94801"/>
    <w:rsid w:val="00D9489A"/>
    <w:rsid w:val="00D94AA9"/>
    <w:rsid w:val="00D94CC3"/>
    <w:rsid w:val="00D94F7D"/>
    <w:rsid w:val="00D94FD7"/>
    <w:rsid w:val="00D952DC"/>
    <w:rsid w:val="00D9591C"/>
    <w:rsid w:val="00D96303"/>
    <w:rsid w:val="00D9673C"/>
    <w:rsid w:val="00D96A44"/>
    <w:rsid w:val="00D96BD2"/>
    <w:rsid w:val="00D96DAE"/>
    <w:rsid w:val="00D9707F"/>
    <w:rsid w:val="00D9724B"/>
    <w:rsid w:val="00D97B26"/>
    <w:rsid w:val="00D97E31"/>
    <w:rsid w:val="00DA00E9"/>
    <w:rsid w:val="00DA0911"/>
    <w:rsid w:val="00DA0A3D"/>
    <w:rsid w:val="00DA0F10"/>
    <w:rsid w:val="00DA1077"/>
    <w:rsid w:val="00DA107B"/>
    <w:rsid w:val="00DA1419"/>
    <w:rsid w:val="00DA182C"/>
    <w:rsid w:val="00DA1B6B"/>
    <w:rsid w:val="00DA1F4C"/>
    <w:rsid w:val="00DA202E"/>
    <w:rsid w:val="00DA2052"/>
    <w:rsid w:val="00DA2081"/>
    <w:rsid w:val="00DA2B80"/>
    <w:rsid w:val="00DA34DA"/>
    <w:rsid w:val="00DA34EC"/>
    <w:rsid w:val="00DA3CCC"/>
    <w:rsid w:val="00DA4212"/>
    <w:rsid w:val="00DA42C6"/>
    <w:rsid w:val="00DA4B60"/>
    <w:rsid w:val="00DA4F2B"/>
    <w:rsid w:val="00DA4F71"/>
    <w:rsid w:val="00DA523A"/>
    <w:rsid w:val="00DA535D"/>
    <w:rsid w:val="00DA56B1"/>
    <w:rsid w:val="00DA5817"/>
    <w:rsid w:val="00DA599F"/>
    <w:rsid w:val="00DA59BD"/>
    <w:rsid w:val="00DA5CD7"/>
    <w:rsid w:val="00DA5EAE"/>
    <w:rsid w:val="00DA60AB"/>
    <w:rsid w:val="00DA63AD"/>
    <w:rsid w:val="00DA6A5D"/>
    <w:rsid w:val="00DA6AA7"/>
    <w:rsid w:val="00DA6B79"/>
    <w:rsid w:val="00DA6BE1"/>
    <w:rsid w:val="00DA73DB"/>
    <w:rsid w:val="00DA7792"/>
    <w:rsid w:val="00DA782A"/>
    <w:rsid w:val="00DA7AAF"/>
    <w:rsid w:val="00DA7CBB"/>
    <w:rsid w:val="00DA7D43"/>
    <w:rsid w:val="00DA7D4D"/>
    <w:rsid w:val="00DA7DC7"/>
    <w:rsid w:val="00DA7FA0"/>
    <w:rsid w:val="00DB041B"/>
    <w:rsid w:val="00DB0542"/>
    <w:rsid w:val="00DB075F"/>
    <w:rsid w:val="00DB09A9"/>
    <w:rsid w:val="00DB0A1A"/>
    <w:rsid w:val="00DB0BD6"/>
    <w:rsid w:val="00DB0CE5"/>
    <w:rsid w:val="00DB0F31"/>
    <w:rsid w:val="00DB120D"/>
    <w:rsid w:val="00DB128D"/>
    <w:rsid w:val="00DB15BF"/>
    <w:rsid w:val="00DB176F"/>
    <w:rsid w:val="00DB1845"/>
    <w:rsid w:val="00DB18D5"/>
    <w:rsid w:val="00DB20E6"/>
    <w:rsid w:val="00DB23DA"/>
    <w:rsid w:val="00DB25AD"/>
    <w:rsid w:val="00DB2800"/>
    <w:rsid w:val="00DB28A0"/>
    <w:rsid w:val="00DB28EC"/>
    <w:rsid w:val="00DB2EBA"/>
    <w:rsid w:val="00DB30EE"/>
    <w:rsid w:val="00DB428D"/>
    <w:rsid w:val="00DB46BE"/>
    <w:rsid w:val="00DB49DD"/>
    <w:rsid w:val="00DB558F"/>
    <w:rsid w:val="00DB5964"/>
    <w:rsid w:val="00DB5ED6"/>
    <w:rsid w:val="00DB65C0"/>
    <w:rsid w:val="00DB67EE"/>
    <w:rsid w:val="00DB68D1"/>
    <w:rsid w:val="00DB7280"/>
    <w:rsid w:val="00DB72D0"/>
    <w:rsid w:val="00DB7384"/>
    <w:rsid w:val="00DB74BB"/>
    <w:rsid w:val="00DB76F5"/>
    <w:rsid w:val="00DB78F3"/>
    <w:rsid w:val="00DB7D8D"/>
    <w:rsid w:val="00DC000B"/>
    <w:rsid w:val="00DC008C"/>
    <w:rsid w:val="00DC0171"/>
    <w:rsid w:val="00DC109A"/>
    <w:rsid w:val="00DC1115"/>
    <w:rsid w:val="00DC1670"/>
    <w:rsid w:val="00DC1C18"/>
    <w:rsid w:val="00DC1CD5"/>
    <w:rsid w:val="00DC1F6C"/>
    <w:rsid w:val="00DC2046"/>
    <w:rsid w:val="00DC2171"/>
    <w:rsid w:val="00DC2182"/>
    <w:rsid w:val="00DC2362"/>
    <w:rsid w:val="00DC244B"/>
    <w:rsid w:val="00DC2720"/>
    <w:rsid w:val="00DC293A"/>
    <w:rsid w:val="00DC2B80"/>
    <w:rsid w:val="00DC2CB4"/>
    <w:rsid w:val="00DC344B"/>
    <w:rsid w:val="00DC3B28"/>
    <w:rsid w:val="00DC3C32"/>
    <w:rsid w:val="00DC3FA8"/>
    <w:rsid w:val="00DC419B"/>
    <w:rsid w:val="00DC4555"/>
    <w:rsid w:val="00DC4809"/>
    <w:rsid w:val="00DC4913"/>
    <w:rsid w:val="00DC4965"/>
    <w:rsid w:val="00DC4CB4"/>
    <w:rsid w:val="00DC5935"/>
    <w:rsid w:val="00DC5963"/>
    <w:rsid w:val="00DC5A54"/>
    <w:rsid w:val="00DC5BB7"/>
    <w:rsid w:val="00DC5DE3"/>
    <w:rsid w:val="00DC65A1"/>
    <w:rsid w:val="00DC679C"/>
    <w:rsid w:val="00DC6CE9"/>
    <w:rsid w:val="00DC798C"/>
    <w:rsid w:val="00DC7A75"/>
    <w:rsid w:val="00DD0109"/>
    <w:rsid w:val="00DD02F2"/>
    <w:rsid w:val="00DD0624"/>
    <w:rsid w:val="00DD185D"/>
    <w:rsid w:val="00DD1CBD"/>
    <w:rsid w:val="00DD1D1A"/>
    <w:rsid w:val="00DD1E02"/>
    <w:rsid w:val="00DD21D1"/>
    <w:rsid w:val="00DD29CC"/>
    <w:rsid w:val="00DD2A99"/>
    <w:rsid w:val="00DD2D46"/>
    <w:rsid w:val="00DD36A4"/>
    <w:rsid w:val="00DD393D"/>
    <w:rsid w:val="00DD3E7B"/>
    <w:rsid w:val="00DD4066"/>
    <w:rsid w:val="00DD4768"/>
    <w:rsid w:val="00DD4B31"/>
    <w:rsid w:val="00DD4F57"/>
    <w:rsid w:val="00DD5282"/>
    <w:rsid w:val="00DD5334"/>
    <w:rsid w:val="00DD5352"/>
    <w:rsid w:val="00DD5360"/>
    <w:rsid w:val="00DD5465"/>
    <w:rsid w:val="00DD5965"/>
    <w:rsid w:val="00DD5A81"/>
    <w:rsid w:val="00DD5EC9"/>
    <w:rsid w:val="00DD63BF"/>
    <w:rsid w:val="00DD6932"/>
    <w:rsid w:val="00DD6E9F"/>
    <w:rsid w:val="00DD6F33"/>
    <w:rsid w:val="00DD7494"/>
    <w:rsid w:val="00DD75F2"/>
    <w:rsid w:val="00DD767D"/>
    <w:rsid w:val="00DD7BE7"/>
    <w:rsid w:val="00DD7EE1"/>
    <w:rsid w:val="00DE0085"/>
    <w:rsid w:val="00DE033A"/>
    <w:rsid w:val="00DE081D"/>
    <w:rsid w:val="00DE0826"/>
    <w:rsid w:val="00DE1016"/>
    <w:rsid w:val="00DE15A1"/>
    <w:rsid w:val="00DE23FA"/>
    <w:rsid w:val="00DE2528"/>
    <w:rsid w:val="00DE2746"/>
    <w:rsid w:val="00DE27D2"/>
    <w:rsid w:val="00DE281C"/>
    <w:rsid w:val="00DE30CB"/>
    <w:rsid w:val="00DE31A5"/>
    <w:rsid w:val="00DE31E6"/>
    <w:rsid w:val="00DE3D70"/>
    <w:rsid w:val="00DE3FD6"/>
    <w:rsid w:val="00DE4415"/>
    <w:rsid w:val="00DE4548"/>
    <w:rsid w:val="00DE4568"/>
    <w:rsid w:val="00DE4594"/>
    <w:rsid w:val="00DE45CB"/>
    <w:rsid w:val="00DE4DA6"/>
    <w:rsid w:val="00DE502F"/>
    <w:rsid w:val="00DE5191"/>
    <w:rsid w:val="00DE5398"/>
    <w:rsid w:val="00DE5843"/>
    <w:rsid w:val="00DE65A1"/>
    <w:rsid w:val="00DE6634"/>
    <w:rsid w:val="00DE6981"/>
    <w:rsid w:val="00DE6D84"/>
    <w:rsid w:val="00DE6E9F"/>
    <w:rsid w:val="00DE709E"/>
    <w:rsid w:val="00DE7245"/>
    <w:rsid w:val="00DE74A3"/>
    <w:rsid w:val="00DE7675"/>
    <w:rsid w:val="00DE7B4B"/>
    <w:rsid w:val="00DF0174"/>
    <w:rsid w:val="00DF0A35"/>
    <w:rsid w:val="00DF0BA7"/>
    <w:rsid w:val="00DF0C2A"/>
    <w:rsid w:val="00DF114F"/>
    <w:rsid w:val="00DF1200"/>
    <w:rsid w:val="00DF12AB"/>
    <w:rsid w:val="00DF1354"/>
    <w:rsid w:val="00DF1A5B"/>
    <w:rsid w:val="00DF1F8D"/>
    <w:rsid w:val="00DF256F"/>
    <w:rsid w:val="00DF28E6"/>
    <w:rsid w:val="00DF28EB"/>
    <w:rsid w:val="00DF2AF5"/>
    <w:rsid w:val="00DF2E74"/>
    <w:rsid w:val="00DF3925"/>
    <w:rsid w:val="00DF426F"/>
    <w:rsid w:val="00DF45E0"/>
    <w:rsid w:val="00DF4A36"/>
    <w:rsid w:val="00DF4D5E"/>
    <w:rsid w:val="00DF52BD"/>
    <w:rsid w:val="00DF586B"/>
    <w:rsid w:val="00DF599E"/>
    <w:rsid w:val="00DF5AC8"/>
    <w:rsid w:val="00DF5B5B"/>
    <w:rsid w:val="00DF5BB4"/>
    <w:rsid w:val="00DF6F0C"/>
    <w:rsid w:val="00DF7126"/>
    <w:rsid w:val="00DF762F"/>
    <w:rsid w:val="00DF7C39"/>
    <w:rsid w:val="00DF7C96"/>
    <w:rsid w:val="00E0046D"/>
    <w:rsid w:val="00E00747"/>
    <w:rsid w:val="00E0076C"/>
    <w:rsid w:val="00E00789"/>
    <w:rsid w:val="00E00D46"/>
    <w:rsid w:val="00E00F73"/>
    <w:rsid w:val="00E01225"/>
    <w:rsid w:val="00E01414"/>
    <w:rsid w:val="00E01736"/>
    <w:rsid w:val="00E01B78"/>
    <w:rsid w:val="00E024E1"/>
    <w:rsid w:val="00E0261E"/>
    <w:rsid w:val="00E02AEA"/>
    <w:rsid w:val="00E02B39"/>
    <w:rsid w:val="00E02D8C"/>
    <w:rsid w:val="00E03259"/>
    <w:rsid w:val="00E032EE"/>
    <w:rsid w:val="00E035BC"/>
    <w:rsid w:val="00E03745"/>
    <w:rsid w:val="00E038F4"/>
    <w:rsid w:val="00E03A1C"/>
    <w:rsid w:val="00E03E26"/>
    <w:rsid w:val="00E03EDD"/>
    <w:rsid w:val="00E04D7B"/>
    <w:rsid w:val="00E05445"/>
    <w:rsid w:val="00E054DA"/>
    <w:rsid w:val="00E056BB"/>
    <w:rsid w:val="00E057E5"/>
    <w:rsid w:val="00E05827"/>
    <w:rsid w:val="00E06034"/>
    <w:rsid w:val="00E0614A"/>
    <w:rsid w:val="00E06190"/>
    <w:rsid w:val="00E06372"/>
    <w:rsid w:val="00E063C5"/>
    <w:rsid w:val="00E06783"/>
    <w:rsid w:val="00E069C0"/>
    <w:rsid w:val="00E06B62"/>
    <w:rsid w:val="00E06F1C"/>
    <w:rsid w:val="00E06F52"/>
    <w:rsid w:val="00E070CD"/>
    <w:rsid w:val="00E0716B"/>
    <w:rsid w:val="00E075D9"/>
    <w:rsid w:val="00E0777D"/>
    <w:rsid w:val="00E0778B"/>
    <w:rsid w:val="00E078B9"/>
    <w:rsid w:val="00E07A09"/>
    <w:rsid w:val="00E07C59"/>
    <w:rsid w:val="00E07E99"/>
    <w:rsid w:val="00E10272"/>
    <w:rsid w:val="00E105B6"/>
    <w:rsid w:val="00E10801"/>
    <w:rsid w:val="00E10B3E"/>
    <w:rsid w:val="00E10F9D"/>
    <w:rsid w:val="00E11373"/>
    <w:rsid w:val="00E11BAD"/>
    <w:rsid w:val="00E11F32"/>
    <w:rsid w:val="00E12239"/>
    <w:rsid w:val="00E124BC"/>
    <w:rsid w:val="00E12A92"/>
    <w:rsid w:val="00E12E6E"/>
    <w:rsid w:val="00E13234"/>
    <w:rsid w:val="00E1343D"/>
    <w:rsid w:val="00E14171"/>
    <w:rsid w:val="00E14B2B"/>
    <w:rsid w:val="00E14C5E"/>
    <w:rsid w:val="00E14EC4"/>
    <w:rsid w:val="00E15260"/>
    <w:rsid w:val="00E15413"/>
    <w:rsid w:val="00E1571D"/>
    <w:rsid w:val="00E1585A"/>
    <w:rsid w:val="00E15B6B"/>
    <w:rsid w:val="00E15EAD"/>
    <w:rsid w:val="00E162BF"/>
    <w:rsid w:val="00E1632A"/>
    <w:rsid w:val="00E16ADD"/>
    <w:rsid w:val="00E16AE6"/>
    <w:rsid w:val="00E16D23"/>
    <w:rsid w:val="00E172A4"/>
    <w:rsid w:val="00E17A0A"/>
    <w:rsid w:val="00E17B3F"/>
    <w:rsid w:val="00E17B5D"/>
    <w:rsid w:val="00E17BF4"/>
    <w:rsid w:val="00E20032"/>
    <w:rsid w:val="00E2032D"/>
    <w:rsid w:val="00E20B40"/>
    <w:rsid w:val="00E20E62"/>
    <w:rsid w:val="00E2151E"/>
    <w:rsid w:val="00E219AC"/>
    <w:rsid w:val="00E21DB4"/>
    <w:rsid w:val="00E22ED4"/>
    <w:rsid w:val="00E230AF"/>
    <w:rsid w:val="00E23ABB"/>
    <w:rsid w:val="00E23D3D"/>
    <w:rsid w:val="00E2411A"/>
    <w:rsid w:val="00E243AF"/>
    <w:rsid w:val="00E24534"/>
    <w:rsid w:val="00E245BC"/>
    <w:rsid w:val="00E2463D"/>
    <w:rsid w:val="00E24854"/>
    <w:rsid w:val="00E24C41"/>
    <w:rsid w:val="00E250C7"/>
    <w:rsid w:val="00E25A1E"/>
    <w:rsid w:val="00E25A79"/>
    <w:rsid w:val="00E25BA2"/>
    <w:rsid w:val="00E25BAF"/>
    <w:rsid w:val="00E26255"/>
    <w:rsid w:val="00E2643E"/>
    <w:rsid w:val="00E265AE"/>
    <w:rsid w:val="00E26CCF"/>
    <w:rsid w:val="00E26FA2"/>
    <w:rsid w:val="00E271B5"/>
    <w:rsid w:val="00E27E15"/>
    <w:rsid w:val="00E27E62"/>
    <w:rsid w:val="00E300AF"/>
    <w:rsid w:val="00E30602"/>
    <w:rsid w:val="00E30B32"/>
    <w:rsid w:val="00E30EFA"/>
    <w:rsid w:val="00E312B6"/>
    <w:rsid w:val="00E3275B"/>
    <w:rsid w:val="00E32A73"/>
    <w:rsid w:val="00E32B5C"/>
    <w:rsid w:val="00E32C0E"/>
    <w:rsid w:val="00E33278"/>
    <w:rsid w:val="00E332C2"/>
    <w:rsid w:val="00E3335F"/>
    <w:rsid w:val="00E3385E"/>
    <w:rsid w:val="00E33BB5"/>
    <w:rsid w:val="00E33EFD"/>
    <w:rsid w:val="00E3427A"/>
    <w:rsid w:val="00E34DCF"/>
    <w:rsid w:val="00E34E2F"/>
    <w:rsid w:val="00E34FA7"/>
    <w:rsid w:val="00E353AF"/>
    <w:rsid w:val="00E35CBD"/>
    <w:rsid w:val="00E36092"/>
    <w:rsid w:val="00E362E4"/>
    <w:rsid w:val="00E3639E"/>
    <w:rsid w:val="00E36822"/>
    <w:rsid w:val="00E36897"/>
    <w:rsid w:val="00E36F1F"/>
    <w:rsid w:val="00E3714D"/>
    <w:rsid w:val="00E37189"/>
    <w:rsid w:val="00E37578"/>
    <w:rsid w:val="00E375DA"/>
    <w:rsid w:val="00E3763C"/>
    <w:rsid w:val="00E37A38"/>
    <w:rsid w:val="00E37B3B"/>
    <w:rsid w:val="00E4031D"/>
    <w:rsid w:val="00E4058C"/>
    <w:rsid w:val="00E40F84"/>
    <w:rsid w:val="00E41B32"/>
    <w:rsid w:val="00E41CC3"/>
    <w:rsid w:val="00E4209C"/>
    <w:rsid w:val="00E4213A"/>
    <w:rsid w:val="00E425BA"/>
    <w:rsid w:val="00E42E51"/>
    <w:rsid w:val="00E433EC"/>
    <w:rsid w:val="00E4356B"/>
    <w:rsid w:val="00E438A5"/>
    <w:rsid w:val="00E438DF"/>
    <w:rsid w:val="00E43BAE"/>
    <w:rsid w:val="00E44887"/>
    <w:rsid w:val="00E44947"/>
    <w:rsid w:val="00E44C63"/>
    <w:rsid w:val="00E45221"/>
    <w:rsid w:val="00E455D2"/>
    <w:rsid w:val="00E45911"/>
    <w:rsid w:val="00E45B18"/>
    <w:rsid w:val="00E45BD0"/>
    <w:rsid w:val="00E466E4"/>
    <w:rsid w:val="00E46EED"/>
    <w:rsid w:val="00E47116"/>
    <w:rsid w:val="00E4747A"/>
    <w:rsid w:val="00E475E7"/>
    <w:rsid w:val="00E4765A"/>
    <w:rsid w:val="00E47B8A"/>
    <w:rsid w:val="00E47CF6"/>
    <w:rsid w:val="00E5047C"/>
    <w:rsid w:val="00E50603"/>
    <w:rsid w:val="00E510A8"/>
    <w:rsid w:val="00E5134F"/>
    <w:rsid w:val="00E51529"/>
    <w:rsid w:val="00E516D0"/>
    <w:rsid w:val="00E51B30"/>
    <w:rsid w:val="00E51B99"/>
    <w:rsid w:val="00E51CAD"/>
    <w:rsid w:val="00E527E7"/>
    <w:rsid w:val="00E529B4"/>
    <w:rsid w:val="00E53580"/>
    <w:rsid w:val="00E53745"/>
    <w:rsid w:val="00E53C10"/>
    <w:rsid w:val="00E54360"/>
    <w:rsid w:val="00E54702"/>
    <w:rsid w:val="00E549FA"/>
    <w:rsid w:val="00E54C54"/>
    <w:rsid w:val="00E54CF7"/>
    <w:rsid w:val="00E54E63"/>
    <w:rsid w:val="00E54F02"/>
    <w:rsid w:val="00E55012"/>
    <w:rsid w:val="00E5509D"/>
    <w:rsid w:val="00E556C1"/>
    <w:rsid w:val="00E55722"/>
    <w:rsid w:val="00E55CD8"/>
    <w:rsid w:val="00E55E96"/>
    <w:rsid w:val="00E56311"/>
    <w:rsid w:val="00E56455"/>
    <w:rsid w:val="00E568A5"/>
    <w:rsid w:val="00E56A90"/>
    <w:rsid w:val="00E5722C"/>
    <w:rsid w:val="00E572B0"/>
    <w:rsid w:val="00E57305"/>
    <w:rsid w:val="00E57387"/>
    <w:rsid w:val="00E57456"/>
    <w:rsid w:val="00E576F2"/>
    <w:rsid w:val="00E57728"/>
    <w:rsid w:val="00E57749"/>
    <w:rsid w:val="00E6055B"/>
    <w:rsid w:val="00E605E5"/>
    <w:rsid w:val="00E606F2"/>
    <w:rsid w:val="00E60807"/>
    <w:rsid w:val="00E608E8"/>
    <w:rsid w:val="00E60D29"/>
    <w:rsid w:val="00E611DE"/>
    <w:rsid w:val="00E61577"/>
    <w:rsid w:val="00E61A80"/>
    <w:rsid w:val="00E61CA1"/>
    <w:rsid w:val="00E620CA"/>
    <w:rsid w:val="00E624E9"/>
    <w:rsid w:val="00E62768"/>
    <w:rsid w:val="00E628F3"/>
    <w:rsid w:val="00E62AEB"/>
    <w:rsid w:val="00E62CE0"/>
    <w:rsid w:val="00E62D08"/>
    <w:rsid w:val="00E62D9B"/>
    <w:rsid w:val="00E6335C"/>
    <w:rsid w:val="00E6392E"/>
    <w:rsid w:val="00E63C71"/>
    <w:rsid w:val="00E63D53"/>
    <w:rsid w:val="00E63DCE"/>
    <w:rsid w:val="00E63E9A"/>
    <w:rsid w:val="00E63F5E"/>
    <w:rsid w:val="00E64282"/>
    <w:rsid w:val="00E6436A"/>
    <w:rsid w:val="00E643D1"/>
    <w:rsid w:val="00E6459C"/>
    <w:rsid w:val="00E6467E"/>
    <w:rsid w:val="00E64796"/>
    <w:rsid w:val="00E64930"/>
    <w:rsid w:val="00E64AC6"/>
    <w:rsid w:val="00E64E65"/>
    <w:rsid w:val="00E64F00"/>
    <w:rsid w:val="00E65107"/>
    <w:rsid w:val="00E65548"/>
    <w:rsid w:val="00E655F1"/>
    <w:rsid w:val="00E65B10"/>
    <w:rsid w:val="00E65F75"/>
    <w:rsid w:val="00E65F84"/>
    <w:rsid w:val="00E66114"/>
    <w:rsid w:val="00E66115"/>
    <w:rsid w:val="00E66B76"/>
    <w:rsid w:val="00E6718F"/>
    <w:rsid w:val="00E6725D"/>
    <w:rsid w:val="00E676DE"/>
    <w:rsid w:val="00E6779B"/>
    <w:rsid w:val="00E6795B"/>
    <w:rsid w:val="00E67A26"/>
    <w:rsid w:val="00E67CC6"/>
    <w:rsid w:val="00E67DC6"/>
    <w:rsid w:val="00E67EB0"/>
    <w:rsid w:val="00E67FCB"/>
    <w:rsid w:val="00E702A0"/>
    <w:rsid w:val="00E70464"/>
    <w:rsid w:val="00E70CB3"/>
    <w:rsid w:val="00E70DF7"/>
    <w:rsid w:val="00E71509"/>
    <w:rsid w:val="00E71B1C"/>
    <w:rsid w:val="00E71B75"/>
    <w:rsid w:val="00E71CF3"/>
    <w:rsid w:val="00E71F61"/>
    <w:rsid w:val="00E72070"/>
    <w:rsid w:val="00E72762"/>
    <w:rsid w:val="00E72EDA"/>
    <w:rsid w:val="00E734DB"/>
    <w:rsid w:val="00E738C6"/>
    <w:rsid w:val="00E73A4A"/>
    <w:rsid w:val="00E73AA0"/>
    <w:rsid w:val="00E73DBC"/>
    <w:rsid w:val="00E74037"/>
    <w:rsid w:val="00E740F7"/>
    <w:rsid w:val="00E74564"/>
    <w:rsid w:val="00E74922"/>
    <w:rsid w:val="00E74B5E"/>
    <w:rsid w:val="00E7526E"/>
    <w:rsid w:val="00E752EA"/>
    <w:rsid w:val="00E7584F"/>
    <w:rsid w:val="00E75BF8"/>
    <w:rsid w:val="00E75D7E"/>
    <w:rsid w:val="00E75F28"/>
    <w:rsid w:val="00E75FE7"/>
    <w:rsid w:val="00E762E8"/>
    <w:rsid w:val="00E7681E"/>
    <w:rsid w:val="00E769E8"/>
    <w:rsid w:val="00E76AE4"/>
    <w:rsid w:val="00E76DC1"/>
    <w:rsid w:val="00E77693"/>
    <w:rsid w:val="00E7778E"/>
    <w:rsid w:val="00E778DE"/>
    <w:rsid w:val="00E77EE7"/>
    <w:rsid w:val="00E803A6"/>
    <w:rsid w:val="00E8045C"/>
    <w:rsid w:val="00E807EF"/>
    <w:rsid w:val="00E80879"/>
    <w:rsid w:val="00E80AD7"/>
    <w:rsid w:val="00E80C62"/>
    <w:rsid w:val="00E81B79"/>
    <w:rsid w:val="00E81E31"/>
    <w:rsid w:val="00E828B4"/>
    <w:rsid w:val="00E82C01"/>
    <w:rsid w:val="00E82C89"/>
    <w:rsid w:val="00E83302"/>
    <w:rsid w:val="00E83582"/>
    <w:rsid w:val="00E83C4A"/>
    <w:rsid w:val="00E83D74"/>
    <w:rsid w:val="00E8464F"/>
    <w:rsid w:val="00E84844"/>
    <w:rsid w:val="00E84ABF"/>
    <w:rsid w:val="00E84E7D"/>
    <w:rsid w:val="00E852F9"/>
    <w:rsid w:val="00E8560F"/>
    <w:rsid w:val="00E85ED5"/>
    <w:rsid w:val="00E8617D"/>
    <w:rsid w:val="00E86377"/>
    <w:rsid w:val="00E865D6"/>
    <w:rsid w:val="00E86808"/>
    <w:rsid w:val="00E86E80"/>
    <w:rsid w:val="00E87253"/>
    <w:rsid w:val="00E87461"/>
    <w:rsid w:val="00E8752B"/>
    <w:rsid w:val="00E8762D"/>
    <w:rsid w:val="00E87665"/>
    <w:rsid w:val="00E879FA"/>
    <w:rsid w:val="00E904D7"/>
    <w:rsid w:val="00E9078A"/>
    <w:rsid w:val="00E90A2C"/>
    <w:rsid w:val="00E90A57"/>
    <w:rsid w:val="00E90F09"/>
    <w:rsid w:val="00E90FAF"/>
    <w:rsid w:val="00E91ACC"/>
    <w:rsid w:val="00E92C23"/>
    <w:rsid w:val="00E92D03"/>
    <w:rsid w:val="00E9344B"/>
    <w:rsid w:val="00E93C31"/>
    <w:rsid w:val="00E93FF6"/>
    <w:rsid w:val="00E94097"/>
    <w:rsid w:val="00E942C4"/>
    <w:rsid w:val="00E94711"/>
    <w:rsid w:val="00E94C1B"/>
    <w:rsid w:val="00E94F16"/>
    <w:rsid w:val="00E951DA"/>
    <w:rsid w:val="00E95485"/>
    <w:rsid w:val="00E95B44"/>
    <w:rsid w:val="00E95CDF"/>
    <w:rsid w:val="00E95D82"/>
    <w:rsid w:val="00E95E7C"/>
    <w:rsid w:val="00E95FFA"/>
    <w:rsid w:val="00E960D3"/>
    <w:rsid w:val="00E96664"/>
    <w:rsid w:val="00E96783"/>
    <w:rsid w:val="00E967C2"/>
    <w:rsid w:val="00E96943"/>
    <w:rsid w:val="00E96B8D"/>
    <w:rsid w:val="00E96ECD"/>
    <w:rsid w:val="00E9751C"/>
    <w:rsid w:val="00E9792B"/>
    <w:rsid w:val="00E97C4E"/>
    <w:rsid w:val="00EA0816"/>
    <w:rsid w:val="00EA0D2E"/>
    <w:rsid w:val="00EA0E7F"/>
    <w:rsid w:val="00EA0E95"/>
    <w:rsid w:val="00EA17E3"/>
    <w:rsid w:val="00EA1993"/>
    <w:rsid w:val="00EA1A04"/>
    <w:rsid w:val="00EA1AF6"/>
    <w:rsid w:val="00EA1C85"/>
    <w:rsid w:val="00EA20B6"/>
    <w:rsid w:val="00EA2120"/>
    <w:rsid w:val="00EA25E3"/>
    <w:rsid w:val="00EA3233"/>
    <w:rsid w:val="00EA32D9"/>
    <w:rsid w:val="00EA3645"/>
    <w:rsid w:val="00EA3682"/>
    <w:rsid w:val="00EA391F"/>
    <w:rsid w:val="00EA3D9E"/>
    <w:rsid w:val="00EA3F93"/>
    <w:rsid w:val="00EA40E1"/>
    <w:rsid w:val="00EA46AC"/>
    <w:rsid w:val="00EA4CE3"/>
    <w:rsid w:val="00EA4D6E"/>
    <w:rsid w:val="00EA5013"/>
    <w:rsid w:val="00EA5166"/>
    <w:rsid w:val="00EA524D"/>
    <w:rsid w:val="00EA53BE"/>
    <w:rsid w:val="00EA576E"/>
    <w:rsid w:val="00EA5A94"/>
    <w:rsid w:val="00EA5DF2"/>
    <w:rsid w:val="00EA5FC1"/>
    <w:rsid w:val="00EA62E0"/>
    <w:rsid w:val="00EA64AA"/>
    <w:rsid w:val="00EA6626"/>
    <w:rsid w:val="00EA73AB"/>
    <w:rsid w:val="00EA79DE"/>
    <w:rsid w:val="00EA7AC7"/>
    <w:rsid w:val="00EA7FEC"/>
    <w:rsid w:val="00EB0265"/>
    <w:rsid w:val="00EB14DF"/>
    <w:rsid w:val="00EB1692"/>
    <w:rsid w:val="00EB1801"/>
    <w:rsid w:val="00EB1F9A"/>
    <w:rsid w:val="00EB201B"/>
    <w:rsid w:val="00EB244A"/>
    <w:rsid w:val="00EB25F7"/>
    <w:rsid w:val="00EB3544"/>
    <w:rsid w:val="00EB3836"/>
    <w:rsid w:val="00EB3BE3"/>
    <w:rsid w:val="00EB3E43"/>
    <w:rsid w:val="00EB3EC3"/>
    <w:rsid w:val="00EB454E"/>
    <w:rsid w:val="00EB463D"/>
    <w:rsid w:val="00EB492E"/>
    <w:rsid w:val="00EB49E3"/>
    <w:rsid w:val="00EB509D"/>
    <w:rsid w:val="00EB588D"/>
    <w:rsid w:val="00EB6091"/>
    <w:rsid w:val="00EB6132"/>
    <w:rsid w:val="00EB64DC"/>
    <w:rsid w:val="00EB6537"/>
    <w:rsid w:val="00EB719C"/>
    <w:rsid w:val="00EC0461"/>
    <w:rsid w:val="00EC077B"/>
    <w:rsid w:val="00EC0A59"/>
    <w:rsid w:val="00EC0C69"/>
    <w:rsid w:val="00EC0DBB"/>
    <w:rsid w:val="00EC0ED8"/>
    <w:rsid w:val="00EC1D2F"/>
    <w:rsid w:val="00EC2035"/>
    <w:rsid w:val="00EC2231"/>
    <w:rsid w:val="00EC3851"/>
    <w:rsid w:val="00EC3B0E"/>
    <w:rsid w:val="00EC3C05"/>
    <w:rsid w:val="00EC4135"/>
    <w:rsid w:val="00EC4CCE"/>
    <w:rsid w:val="00EC5674"/>
    <w:rsid w:val="00EC5CDA"/>
    <w:rsid w:val="00EC60D1"/>
    <w:rsid w:val="00EC6560"/>
    <w:rsid w:val="00EC69C5"/>
    <w:rsid w:val="00EC6A3C"/>
    <w:rsid w:val="00EC6E9F"/>
    <w:rsid w:val="00EC7BA4"/>
    <w:rsid w:val="00EC7CCC"/>
    <w:rsid w:val="00ED02E5"/>
    <w:rsid w:val="00ED04D2"/>
    <w:rsid w:val="00ED0C1D"/>
    <w:rsid w:val="00ED0E18"/>
    <w:rsid w:val="00ED1286"/>
    <w:rsid w:val="00ED16D3"/>
    <w:rsid w:val="00ED1D37"/>
    <w:rsid w:val="00ED22A4"/>
    <w:rsid w:val="00ED28F4"/>
    <w:rsid w:val="00ED2ADF"/>
    <w:rsid w:val="00ED30F7"/>
    <w:rsid w:val="00ED3286"/>
    <w:rsid w:val="00ED382E"/>
    <w:rsid w:val="00ED3896"/>
    <w:rsid w:val="00ED3962"/>
    <w:rsid w:val="00ED3C85"/>
    <w:rsid w:val="00ED3E30"/>
    <w:rsid w:val="00ED4455"/>
    <w:rsid w:val="00ED4482"/>
    <w:rsid w:val="00ED45E2"/>
    <w:rsid w:val="00ED489B"/>
    <w:rsid w:val="00ED4BB6"/>
    <w:rsid w:val="00ED4CC4"/>
    <w:rsid w:val="00ED55E4"/>
    <w:rsid w:val="00ED590C"/>
    <w:rsid w:val="00ED591D"/>
    <w:rsid w:val="00ED6237"/>
    <w:rsid w:val="00ED643C"/>
    <w:rsid w:val="00ED6776"/>
    <w:rsid w:val="00ED6994"/>
    <w:rsid w:val="00ED6BB6"/>
    <w:rsid w:val="00ED6D38"/>
    <w:rsid w:val="00ED76E4"/>
    <w:rsid w:val="00ED77FE"/>
    <w:rsid w:val="00ED78E7"/>
    <w:rsid w:val="00ED7BE1"/>
    <w:rsid w:val="00EE005C"/>
    <w:rsid w:val="00EE01BE"/>
    <w:rsid w:val="00EE0565"/>
    <w:rsid w:val="00EE0700"/>
    <w:rsid w:val="00EE071D"/>
    <w:rsid w:val="00EE0A3D"/>
    <w:rsid w:val="00EE0A7B"/>
    <w:rsid w:val="00EE0C73"/>
    <w:rsid w:val="00EE0F48"/>
    <w:rsid w:val="00EE1141"/>
    <w:rsid w:val="00EE1521"/>
    <w:rsid w:val="00EE16B1"/>
    <w:rsid w:val="00EE2A75"/>
    <w:rsid w:val="00EE2AD8"/>
    <w:rsid w:val="00EE33AE"/>
    <w:rsid w:val="00EE35A3"/>
    <w:rsid w:val="00EE3C70"/>
    <w:rsid w:val="00EE3DF5"/>
    <w:rsid w:val="00EE4260"/>
    <w:rsid w:val="00EE484A"/>
    <w:rsid w:val="00EE4A03"/>
    <w:rsid w:val="00EE4B42"/>
    <w:rsid w:val="00EE525E"/>
    <w:rsid w:val="00EE5A14"/>
    <w:rsid w:val="00EE6235"/>
    <w:rsid w:val="00EE63CB"/>
    <w:rsid w:val="00EE676A"/>
    <w:rsid w:val="00EE67D7"/>
    <w:rsid w:val="00EE730E"/>
    <w:rsid w:val="00EE759E"/>
    <w:rsid w:val="00EE771F"/>
    <w:rsid w:val="00EE778F"/>
    <w:rsid w:val="00EE789A"/>
    <w:rsid w:val="00EE7B22"/>
    <w:rsid w:val="00EF01E3"/>
    <w:rsid w:val="00EF02D6"/>
    <w:rsid w:val="00EF02DE"/>
    <w:rsid w:val="00EF03D0"/>
    <w:rsid w:val="00EF04E0"/>
    <w:rsid w:val="00EF06DF"/>
    <w:rsid w:val="00EF09BD"/>
    <w:rsid w:val="00EF0DB8"/>
    <w:rsid w:val="00EF14DA"/>
    <w:rsid w:val="00EF1978"/>
    <w:rsid w:val="00EF2042"/>
    <w:rsid w:val="00EF213B"/>
    <w:rsid w:val="00EF2836"/>
    <w:rsid w:val="00EF2F38"/>
    <w:rsid w:val="00EF315E"/>
    <w:rsid w:val="00EF35CD"/>
    <w:rsid w:val="00EF3837"/>
    <w:rsid w:val="00EF3A2D"/>
    <w:rsid w:val="00EF3CB5"/>
    <w:rsid w:val="00EF472D"/>
    <w:rsid w:val="00EF4C44"/>
    <w:rsid w:val="00EF4E40"/>
    <w:rsid w:val="00EF541E"/>
    <w:rsid w:val="00EF5619"/>
    <w:rsid w:val="00EF59EA"/>
    <w:rsid w:val="00EF5BB2"/>
    <w:rsid w:val="00EF62F5"/>
    <w:rsid w:val="00EF650F"/>
    <w:rsid w:val="00EF6653"/>
    <w:rsid w:val="00EF66E9"/>
    <w:rsid w:val="00EF6974"/>
    <w:rsid w:val="00EF700A"/>
    <w:rsid w:val="00EF7086"/>
    <w:rsid w:val="00EF77B8"/>
    <w:rsid w:val="00EF795F"/>
    <w:rsid w:val="00EF7ACB"/>
    <w:rsid w:val="00EF7C30"/>
    <w:rsid w:val="00EF7E3D"/>
    <w:rsid w:val="00F0005F"/>
    <w:rsid w:val="00F00ADF"/>
    <w:rsid w:val="00F00C51"/>
    <w:rsid w:val="00F0125D"/>
    <w:rsid w:val="00F01367"/>
    <w:rsid w:val="00F0150F"/>
    <w:rsid w:val="00F01B1E"/>
    <w:rsid w:val="00F01D92"/>
    <w:rsid w:val="00F01E55"/>
    <w:rsid w:val="00F01ED7"/>
    <w:rsid w:val="00F01EE3"/>
    <w:rsid w:val="00F023B9"/>
    <w:rsid w:val="00F028C3"/>
    <w:rsid w:val="00F0298C"/>
    <w:rsid w:val="00F02E4B"/>
    <w:rsid w:val="00F02EDE"/>
    <w:rsid w:val="00F02FF1"/>
    <w:rsid w:val="00F03011"/>
    <w:rsid w:val="00F030F8"/>
    <w:rsid w:val="00F033C2"/>
    <w:rsid w:val="00F038CE"/>
    <w:rsid w:val="00F03ADB"/>
    <w:rsid w:val="00F041CE"/>
    <w:rsid w:val="00F042E8"/>
    <w:rsid w:val="00F044A3"/>
    <w:rsid w:val="00F04649"/>
    <w:rsid w:val="00F046F2"/>
    <w:rsid w:val="00F05283"/>
    <w:rsid w:val="00F0567D"/>
    <w:rsid w:val="00F05950"/>
    <w:rsid w:val="00F05C3B"/>
    <w:rsid w:val="00F05D70"/>
    <w:rsid w:val="00F05DB6"/>
    <w:rsid w:val="00F06038"/>
    <w:rsid w:val="00F06134"/>
    <w:rsid w:val="00F064A6"/>
    <w:rsid w:val="00F064E9"/>
    <w:rsid w:val="00F0663C"/>
    <w:rsid w:val="00F06F2A"/>
    <w:rsid w:val="00F07313"/>
    <w:rsid w:val="00F07656"/>
    <w:rsid w:val="00F0773B"/>
    <w:rsid w:val="00F07A29"/>
    <w:rsid w:val="00F07ACC"/>
    <w:rsid w:val="00F07E1D"/>
    <w:rsid w:val="00F107EA"/>
    <w:rsid w:val="00F1139B"/>
    <w:rsid w:val="00F11664"/>
    <w:rsid w:val="00F1178F"/>
    <w:rsid w:val="00F11953"/>
    <w:rsid w:val="00F11D9F"/>
    <w:rsid w:val="00F11F5D"/>
    <w:rsid w:val="00F124C4"/>
    <w:rsid w:val="00F12814"/>
    <w:rsid w:val="00F129CB"/>
    <w:rsid w:val="00F12AED"/>
    <w:rsid w:val="00F13415"/>
    <w:rsid w:val="00F1342B"/>
    <w:rsid w:val="00F13479"/>
    <w:rsid w:val="00F134F8"/>
    <w:rsid w:val="00F13986"/>
    <w:rsid w:val="00F139D9"/>
    <w:rsid w:val="00F13DB0"/>
    <w:rsid w:val="00F13FAD"/>
    <w:rsid w:val="00F14081"/>
    <w:rsid w:val="00F1419E"/>
    <w:rsid w:val="00F14206"/>
    <w:rsid w:val="00F14330"/>
    <w:rsid w:val="00F14612"/>
    <w:rsid w:val="00F14783"/>
    <w:rsid w:val="00F14817"/>
    <w:rsid w:val="00F14819"/>
    <w:rsid w:val="00F14C2B"/>
    <w:rsid w:val="00F14E6E"/>
    <w:rsid w:val="00F14E91"/>
    <w:rsid w:val="00F15022"/>
    <w:rsid w:val="00F155D5"/>
    <w:rsid w:val="00F169BD"/>
    <w:rsid w:val="00F16C09"/>
    <w:rsid w:val="00F16DE8"/>
    <w:rsid w:val="00F1718F"/>
    <w:rsid w:val="00F1734C"/>
    <w:rsid w:val="00F1749F"/>
    <w:rsid w:val="00F175B2"/>
    <w:rsid w:val="00F17855"/>
    <w:rsid w:val="00F17EF2"/>
    <w:rsid w:val="00F2033E"/>
    <w:rsid w:val="00F207EF"/>
    <w:rsid w:val="00F2093C"/>
    <w:rsid w:val="00F20A47"/>
    <w:rsid w:val="00F20EB7"/>
    <w:rsid w:val="00F2114C"/>
    <w:rsid w:val="00F21366"/>
    <w:rsid w:val="00F21433"/>
    <w:rsid w:val="00F21B5E"/>
    <w:rsid w:val="00F21FE4"/>
    <w:rsid w:val="00F221AE"/>
    <w:rsid w:val="00F2339A"/>
    <w:rsid w:val="00F2360A"/>
    <w:rsid w:val="00F23700"/>
    <w:rsid w:val="00F23745"/>
    <w:rsid w:val="00F23A2E"/>
    <w:rsid w:val="00F23AB5"/>
    <w:rsid w:val="00F24893"/>
    <w:rsid w:val="00F248D5"/>
    <w:rsid w:val="00F25391"/>
    <w:rsid w:val="00F2565F"/>
    <w:rsid w:val="00F259E3"/>
    <w:rsid w:val="00F260B3"/>
    <w:rsid w:val="00F263D6"/>
    <w:rsid w:val="00F26767"/>
    <w:rsid w:val="00F26894"/>
    <w:rsid w:val="00F26974"/>
    <w:rsid w:val="00F273A2"/>
    <w:rsid w:val="00F2788D"/>
    <w:rsid w:val="00F27ACF"/>
    <w:rsid w:val="00F27AD1"/>
    <w:rsid w:val="00F27E65"/>
    <w:rsid w:val="00F30299"/>
    <w:rsid w:val="00F30479"/>
    <w:rsid w:val="00F30AAE"/>
    <w:rsid w:val="00F30FFD"/>
    <w:rsid w:val="00F31337"/>
    <w:rsid w:val="00F315B5"/>
    <w:rsid w:val="00F318F9"/>
    <w:rsid w:val="00F31E7D"/>
    <w:rsid w:val="00F321CA"/>
    <w:rsid w:val="00F323B4"/>
    <w:rsid w:val="00F32509"/>
    <w:rsid w:val="00F3298B"/>
    <w:rsid w:val="00F32D5E"/>
    <w:rsid w:val="00F33007"/>
    <w:rsid w:val="00F33126"/>
    <w:rsid w:val="00F331A1"/>
    <w:rsid w:val="00F331F7"/>
    <w:rsid w:val="00F334E8"/>
    <w:rsid w:val="00F33534"/>
    <w:rsid w:val="00F33EB2"/>
    <w:rsid w:val="00F33F58"/>
    <w:rsid w:val="00F34298"/>
    <w:rsid w:val="00F34AB0"/>
    <w:rsid w:val="00F34D83"/>
    <w:rsid w:val="00F34DA7"/>
    <w:rsid w:val="00F351F6"/>
    <w:rsid w:val="00F35409"/>
    <w:rsid w:val="00F356F6"/>
    <w:rsid w:val="00F35B44"/>
    <w:rsid w:val="00F36278"/>
    <w:rsid w:val="00F36CD7"/>
    <w:rsid w:val="00F36FD6"/>
    <w:rsid w:val="00F4010D"/>
    <w:rsid w:val="00F40711"/>
    <w:rsid w:val="00F40D28"/>
    <w:rsid w:val="00F40EDD"/>
    <w:rsid w:val="00F40F6E"/>
    <w:rsid w:val="00F40F9A"/>
    <w:rsid w:val="00F41104"/>
    <w:rsid w:val="00F4163B"/>
    <w:rsid w:val="00F41B6D"/>
    <w:rsid w:val="00F41C16"/>
    <w:rsid w:val="00F42860"/>
    <w:rsid w:val="00F42AE1"/>
    <w:rsid w:val="00F42B23"/>
    <w:rsid w:val="00F43431"/>
    <w:rsid w:val="00F437A2"/>
    <w:rsid w:val="00F43C78"/>
    <w:rsid w:val="00F442A7"/>
    <w:rsid w:val="00F44746"/>
    <w:rsid w:val="00F44971"/>
    <w:rsid w:val="00F44975"/>
    <w:rsid w:val="00F44A08"/>
    <w:rsid w:val="00F44B08"/>
    <w:rsid w:val="00F44E5A"/>
    <w:rsid w:val="00F455B7"/>
    <w:rsid w:val="00F45C2A"/>
    <w:rsid w:val="00F46BFE"/>
    <w:rsid w:val="00F46C53"/>
    <w:rsid w:val="00F4728E"/>
    <w:rsid w:val="00F476F2"/>
    <w:rsid w:val="00F477C3"/>
    <w:rsid w:val="00F5030D"/>
    <w:rsid w:val="00F503AF"/>
    <w:rsid w:val="00F503E8"/>
    <w:rsid w:val="00F50437"/>
    <w:rsid w:val="00F5115E"/>
    <w:rsid w:val="00F514F2"/>
    <w:rsid w:val="00F51691"/>
    <w:rsid w:val="00F518C6"/>
    <w:rsid w:val="00F519AD"/>
    <w:rsid w:val="00F51B1B"/>
    <w:rsid w:val="00F51DA2"/>
    <w:rsid w:val="00F52316"/>
    <w:rsid w:val="00F526DA"/>
    <w:rsid w:val="00F52EDA"/>
    <w:rsid w:val="00F52FA0"/>
    <w:rsid w:val="00F5301A"/>
    <w:rsid w:val="00F53DFB"/>
    <w:rsid w:val="00F54256"/>
    <w:rsid w:val="00F542CD"/>
    <w:rsid w:val="00F5451B"/>
    <w:rsid w:val="00F54D1E"/>
    <w:rsid w:val="00F55710"/>
    <w:rsid w:val="00F559EE"/>
    <w:rsid w:val="00F55C28"/>
    <w:rsid w:val="00F55C75"/>
    <w:rsid w:val="00F5604E"/>
    <w:rsid w:val="00F56251"/>
    <w:rsid w:val="00F565C0"/>
    <w:rsid w:val="00F5663D"/>
    <w:rsid w:val="00F56C2B"/>
    <w:rsid w:val="00F56C2E"/>
    <w:rsid w:val="00F56ED0"/>
    <w:rsid w:val="00F56F1D"/>
    <w:rsid w:val="00F572AD"/>
    <w:rsid w:val="00F576FD"/>
    <w:rsid w:val="00F577FB"/>
    <w:rsid w:val="00F602AB"/>
    <w:rsid w:val="00F60482"/>
    <w:rsid w:val="00F605CD"/>
    <w:rsid w:val="00F6085D"/>
    <w:rsid w:val="00F60A4A"/>
    <w:rsid w:val="00F60B45"/>
    <w:rsid w:val="00F6118A"/>
    <w:rsid w:val="00F612C8"/>
    <w:rsid w:val="00F6130D"/>
    <w:rsid w:val="00F61342"/>
    <w:rsid w:val="00F616CC"/>
    <w:rsid w:val="00F617A3"/>
    <w:rsid w:val="00F61A32"/>
    <w:rsid w:val="00F61B20"/>
    <w:rsid w:val="00F61B23"/>
    <w:rsid w:val="00F61BC7"/>
    <w:rsid w:val="00F6241B"/>
    <w:rsid w:val="00F62C65"/>
    <w:rsid w:val="00F63221"/>
    <w:rsid w:val="00F63614"/>
    <w:rsid w:val="00F63DFF"/>
    <w:rsid w:val="00F6474E"/>
    <w:rsid w:val="00F6478D"/>
    <w:rsid w:val="00F648FA"/>
    <w:rsid w:val="00F64D5E"/>
    <w:rsid w:val="00F64E2A"/>
    <w:rsid w:val="00F6543C"/>
    <w:rsid w:val="00F655E3"/>
    <w:rsid w:val="00F65919"/>
    <w:rsid w:val="00F66471"/>
    <w:rsid w:val="00F6654B"/>
    <w:rsid w:val="00F66598"/>
    <w:rsid w:val="00F66D34"/>
    <w:rsid w:val="00F670EF"/>
    <w:rsid w:val="00F6713D"/>
    <w:rsid w:val="00F675FC"/>
    <w:rsid w:val="00F6772A"/>
    <w:rsid w:val="00F67816"/>
    <w:rsid w:val="00F67897"/>
    <w:rsid w:val="00F67E04"/>
    <w:rsid w:val="00F67E50"/>
    <w:rsid w:val="00F70395"/>
    <w:rsid w:val="00F705B6"/>
    <w:rsid w:val="00F7093F"/>
    <w:rsid w:val="00F70A6F"/>
    <w:rsid w:val="00F70D25"/>
    <w:rsid w:val="00F70DD9"/>
    <w:rsid w:val="00F70F4D"/>
    <w:rsid w:val="00F71361"/>
    <w:rsid w:val="00F714E6"/>
    <w:rsid w:val="00F716D4"/>
    <w:rsid w:val="00F717EF"/>
    <w:rsid w:val="00F71C1B"/>
    <w:rsid w:val="00F71F94"/>
    <w:rsid w:val="00F71FB3"/>
    <w:rsid w:val="00F725E4"/>
    <w:rsid w:val="00F733D1"/>
    <w:rsid w:val="00F73D4E"/>
    <w:rsid w:val="00F73E01"/>
    <w:rsid w:val="00F74108"/>
    <w:rsid w:val="00F74265"/>
    <w:rsid w:val="00F743EE"/>
    <w:rsid w:val="00F7463C"/>
    <w:rsid w:val="00F749C7"/>
    <w:rsid w:val="00F7508D"/>
    <w:rsid w:val="00F751BE"/>
    <w:rsid w:val="00F757D9"/>
    <w:rsid w:val="00F75862"/>
    <w:rsid w:val="00F75AFF"/>
    <w:rsid w:val="00F75CE1"/>
    <w:rsid w:val="00F76DAC"/>
    <w:rsid w:val="00F77432"/>
    <w:rsid w:val="00F77B6E"/>
    <w:rsid w:val="00F77CE5"/>
    <w:rsid w:val="00F77F52"/>
    <w:rsid w:val="00F80112"/>
    <w:rsid w:val="00F806FD"/>
    <w:rsid w:val="00F8172A"/>
    <w:rsid w:val="00F81ACA"/>
    <w:rsid w:val="00F820AC"/>
    <w:rsid w:val="00F824E6"/>
    <w:rsid w:val="00F8284C"/>
    <w:rsid w:val="00F8291A"/>
    <w:rsid w:val="00F82A0F"/>
    <w:rsid w:val="00F83322"/>
    <w:rsid w:val="00F83CA8"/>
    <w:rsid w:val="00F83E97"/>
    <w:rsid w:val="00F8409D"/>
    <w:rsid w:val="00F84264"/>
    <w:rsid w:val="00F845B8"/>
    <w:rsid w:val="00F84800"/>
    <w:rsid w:val="00F850F8"/>
    <w:rsid w:val="00F85430"/>
    <w:rsid w:val="00F8553F"/>
    <w:rsid w:val="00F85A86"/>
    <w:rsid w:val="00F85EC1"/>
    <w:rsid w:val="00F869E1"/>
    <w:rsid w:val="00F86A30"/>
    <w:rsid w:val="00F86CFB"/>
    <w:rsid w:val="00F873C2"/>
    <w:rsid w:val="00F87593"/>
    <w:rsid w:val="00F87605"/>
    <w:rsid w:val="00F8784F"/>
    <w:rsid w:val="00F87DFD"/>
    <w:rsid w:val="00F90027"/>
    <w:rsid w:val="00F90366"/>
    <w:rsid w:val="00F9163E"/>
    <w:rsid w:val="00F91F67"/>
    <w:rsid w:val="00F91FE6"/>
    <w:rsid w:val="00F92221"/>
    <w:rsid w:val="00F92496"/>
    <w:rsid w:val="00F92563"/>
    <w:rsid w:val="00F926C4"/>
    <w:rsid w:val="00F9287F"/>
    <w:rsid w:val="00F92A79"/>
    <w:rsid w:val="00F92EA1"/>
    <w:rsid w:val="00F93591"/>
    <w:rsid w:val="00F93E71"/>
    <w:rsid w:val="00F942C7"/>
    <w:rsid w:val="00F94A25"/>
    <w:rsid w:val="00F94EA5"/>
    <w:rsid w:val="00F96331"/>
    <w:rsid w:val="00F96541"/>
    <w:rsid w:val="00F96809"/>
    <w:rsid w:val="00F96949"/>
    <w:rsid w:val="00F97451"/>
    <w:rsid w:val="00F976FF"/>
    <w:rsid w:val="00F9771E"/>
    <w:rsid w:val="00F97C60"/>
    <w:rsid w:val="00F97E6E"/>
    <w:rsid w:val="00FA0095"/>
    <w:rsid w:val="00FA080D"/>
    <w:rsid w:val="00FA0A6D"/>
    <w:rsid w:val="00FA0EF3"/>
    <w:rsid w:val="00FA123F"/>
    <w:rsid w:val="00FA1330"/>
    <w:rsid w:val="00FA179C"/>
    <w:rsid w:val="00FA1AA9"/>
    <w:rsid w:val="00FA23C1"/>
    <w:rsid w:val="00FA2C92"/>
    <w:rsid w:val="00FA3409"/>
    <w:rsid w:val="00FA35D4"/>
    <w:rsid w:val="00FA392C"/>
    <w:rsid w:val="00FA3B02"/>
    <w:rsid w:val="00FA44A9"/>
    <w:rsid w:val="00FA467B"/>
    <w:rsid w:val="00FA4AF1"/>
    <w:rsid w:val="00FA4B49"/>
    <w:rsid w:val="00FA50B7"/>
    <w:rsid w:val="00FA549B"/>
    <w:rsid w:val="00FA55A5"/>
    <w:rsid w:val="00FA59C9"/>
    <w:rsid w:val="00FA5A88"/>
    <w:rsid w:val="00FA5DF1"/>
    <w:rsid w:val="00FA5FF1"/>
    <w:rsid w:val="00FA604B"/>
    <w:rsid w:val="00FA6631"/>
    <w:rsid w:val="00FA76C5"/>
    <w:rsid w:val="00FA782F"/>
    <w:rsid w:val="00FA7853"/>
    <w:rsid w:val="00FA795C"/>
    <w:rsid w:val="00FA7A2E"/>
    <w:rsid w:val="00FA7E1E"/>
    <w:rsid w:val="00FB05D5"/>
    <w:rsid w:val="00FB05FD"/>
    <w:rsid w:val="00FB0A49"/>
    <w:rsid w:val="00FB0BE4"/>
    <w:rsid w:val="00FB0DD2"/>
    <w:rsid w:val="00FB0F81"/>
    <w:rsid w:val="00FB15E2"/>
    <w:rsid w:val="00FB1E1E"/>
    <w:rsid w:val="00FB1EE0"/>
    <w:rsid w:val="00FB1F2E"/>
    <w:rsid w:val="00FB2614"/>
    <w:rsid w:val="00FB2A54"/>
    <w:rsid w:val="00FB2E5E"/>
    <w:rsid w:val="00FB301D"/>
    <w:rsid w:val="00FB3A6A"/>
    <w:rsid w:val="00FB3ECC"/>
    <w:rsid w:val="00FB42FC"/>
    <w:rsid w:val="00FB4756"/>
    <w:rsid w:val="00FB4843"/>
    <w:rsid w:val="00FB53CB"/>
    <w:rsid w:val="00FB559E"/>
    <w:rsid w:val="00FB66F4"/>
    <w:rsid w:val="00FB680B"/>
    <w:rsid w:val="00FB6D70"/>
    <w:rsid w:val="00FB6E33"/>
    <w:rsid w:val="00FB6FA9"/>
    <w:rsid w:val="00FB7033"/>
    <w:rsid w:val="00FB7496"/>
    <w:rsid w:val="00FB7B1D"/>
    <w:rsid w:val="00FB7D13"/>
    <w:rsid w:val="00FB7FD8"/>
    <w:rsid w:val="00FC0069"/>
    <w:rsid w:val="00FC06C5"/>
    <w:rsid w:val="00FC0963"/>
    <w:rsid w:val="00FC0A27"/>
    <w:rsid w:val="00FC0AFC"/>
    <w:rsid w:val="00FC1D18"/>
    <w:rsid w:val="00FC2297"/>
    <w:rsid w:val="00FC249B"/>
    <w:rsid w:val="00FC4247"/>
    <w:rsid w:val="00FC426C"/>
    <w:rsid w:val="00FC43D9"/>
    <w:rsid w:val="00FC45F3"/>
    <w:rsid w:val="00FC46D4"/>
    <w:rsid w:val="00FC4787"/>
    <w:rsid w:val="00FC47D9"/>
    <w:rsid w:val="00FC4A31"/>
    <w:rsid w:val="00FC4F51"/>
    <w:rsid w:val="00FC56DE"/>
    <w:rsid w:val="00FC578F"/>
    <w:rsid w:val="00FC5CF7"/>
    <w:rsid w:val="00FC65D2"/>
    <w:rsid w:val="00FC65F9"/>
    <w:rsid w:val="00FC67F5"/>
    <w:rsid w:val="00FC6C20"/>
    <w:rsid w:val="00FC7209"/>
    <w:rsid w:val="00FC7217"/>
    <w:rsid w:val="00FC725A"/>
    <w:rsid w:val="00FC7EFE"/>
    <w:rsid w:val="00FC7FBA"/>
    <w:rsid w:val="00FD0414"/>
    <w:rsid w:val="00FD0560"/>
    <w:rsid w:val="00FD1162"/>
    <w:rsid w:val="00FD12A9"/>
    <w:rsid w:val="00FD1397"/>
    <w:rsid w:val="00FD14D6"/>
    <w:rsid w:val="00FD1643"/>
    <w:rsid w:val="00FD27BA"/>
    <w:rsid w:val="00FD2917"/>
    <w:rsid w:val="00FD2B45"/>
    <w:rsid w:val="00FD2CA4"/>
    <w:rsid w:val="00FD2DF4"/>
    <w:rsid w:val="00FD2E6E"/>
    <w:rsid w:val="00FD35EE"/>
    <w:rsid w:val="00FD3684"/>
    <w:rsid w:val="00FD376D"/>
    <w:rsid w:val="00FD3C45"/>
    <w:rsid w:val="00FD40D3"/>
    <w:rsid w:val="00FD457B"/>
    <w:rsid w:val="00FD45AE"/>
    <w:rsid w:val="00FD4AA9"/>
    <w:rsid w:val="00FD53D1"/>
    <w:rsid w:val="00FD5DDF"/>
    <w:rsid w:val="00FD5E94"/>
    <w:rsid w:val="00FD5F35"/>
    <w:rsid w:val="00FD60CE"/>
    <w:rsid w:val="00FD6BA4"/>
    <w:rsid w:val="00FD6C42"/>
    <w:rsid w:val="00FD6F06"/>
    <w:rsid w:val="00FD6F6C"/>
    <w:rsid w:val="00FD704C"/>
    <w:rsid w:val="00FD7442"/>
    <w:rsid w:val="00FD7540"/>
    <w:rsid w:val="00FD79BF"/>
    <w:rsid w:val="00FE0360"/>
    <w:rsid w:val="00FE0543"/>
    <w:rsid w:val="00FE05C8"/>
    <w:rsid w:val="00FE0A0F"/>
    <w:rsid w:val="00FE1914"/>
    <w:rsid w:val="00FE196C"/>
    <w:rsid w:val="00FE1A1B"/>
    <w:rsid w:val="00FE1E2D"/>
    <w:rsid w:val="00FE207E"/>
    <w:rsid w:val="00FE21A2"/>
    <w:rsid w:val="00FE2488"/>
    <w:rsid w:val="00FE267B"/>
    <w:rsid w:val="00FE28F6"/>
    <w:rsid w:val="00FE3027"/>
    <w:rsid w:val="00FE345F"/>
    <w:rsid w:val="00FE3BF7"/>
    <w:rsid w:val="00FE3C80"/>
    <w:rsid w:val="00FE3CBB"/>
    <w:rsid w:val="00FE3E4D"/>
    <w:rsid w:val="00FE3E7B"/>
    <w:rsid w:val="00FE42AE"/>
    <w:rsid w:val="00FE455B"/>
    <w:rsid w:val="00FE4970"/>
    <w:rsid w:val="00FE4A89"/>
    <w:rsid w:val="00FE4D75"/>
    <w:rsid w:val="00FE4E64"/>
    <w:rsid w:val="00FE5673"/>
    <w:rsid w:val="00FE5A6F"/>
    <w:rsid w:val="00FE609D"/>
    <w:rsid w:val="00FE6551"/>
    <w:rsid w:val="00FE68C1"/>
    <w:rsid w:val="00FE6935"/>
    <w:rsid w:val="00FE693F"/>
    <w:rsid w:val="00FE6BAF"/>
    <w:rsid w:val="00FE6C89"/>
    <w:rsid w:val="00FE72D3"/>
    <w:rsid w:val="00FE778F"/>
    <w:rsid w:val="00FF0423"/>
    <w:rsid w:val="00FF0623"/>
    <w:rsid w:val="00FF0A42"/>
    <w:rsid w:val="00FF0DAF"/>
    <w:rsid w:val="00FF0DBE"/>
    <w:rsid w:val="00FF0E61"/>
    <w:rsid w:val="00FF0EF5"/>
    <w:rsid w:val="00FF1514"/>
    <w:rsid w:val="00FF1D5D"/>
    <w:rsid w:val="00FF21BC"/>
    <w:rsid w:val="00FF22A9"/>
    <w:rsid w:val="00FF2E7B"/>
    <w:rsid w:val="00FF3044"/>
    <w:rsid w:val="00FF3B99"/>
    <w:rsid w:val="00FF407F"/>
    <w:rsid w:val="00FF44C7"/>
    <w:rsid w:val="00FF503A"/>
    <w:rsid w:val="00FF52FD"/>
    <w:rsid w:val="00FF564B"/>
    <w:rsid w:val="00FF56B5"/>
    <w:rsid w:val="00FF5A6C"/>
    <w:rsid w:val="00FF6219"/>
    <w:rsid w:val="00FF657F"/>
    <w:rsid w:val="00FF6662"/>
    <w:rsid w:val="00FF6F8E"/>
    <w:rsid w:val="00FF705B"/>
    <w:rsid w:val="00FF7130"/>
    <w:rsid w:val="00FF72F6"/>
    <w:rsid w:val="015654C1"/>
    <w:rsid w:val="01A66B99"/>
    <w:rsid w:val="01BC28E7"/>
    <w:rsid w:val="0460093C"/>
    <w:rsid w:val="048168F2"/>
    <w:rsid w:val="04FD623C"/>
    <w:rsid w:val="09DB613A"/>
    <w:rsid w:val="0B1D6F82"/>
    <w:rsid w:val="0B6039B7"/>
    <w:rsid w:val="0B655C41"/>
    <w:rsid w:val="0B815BC5"/>
    <w:rsid w:val="0CC764D5"/>
    <w:rsid w:val="0CE97FBB"/>
    <w:rsid w:val="0CF827D4"/>
    <w:rsid w:val="0E583695"/>
    <w:rsid w:val="0F0741F4"/>
    <w:rsid w:val="10BB2E7F"/>
    <w:rsid w:val="118328C8"/>
    <w:rsid w:val="12145A3A"/>
    <w:rsid w:val="13A85E50"/>
    <w:rsid w:val="13B0325D"/>
    <w:rsid w:val="14A66C6D"/>
    <w:rsid w:val="14D26837"/>
    <w:rsid w:val="157E0ECE"/>
    <w:rsid w:val="15930E74"/>
    <w:rsid w:val="18D731CF"/>
    <w:rsid w:val="1A7673F8"/>
    <w:rsid w:val="1AFF6057"/>
    <w:rsid w:val="1B1C7B86"/>
    <w:rsid w:val="1B2B01A0"/>
    <w:rsid w:val="1C854F5A"/>
    <w:rsid w:val="1CF21D0A"/>
    <w:rsid w:val="1D0E163B"/>
    <w:rsid w:val="1D54652C"/>
    <w:rsid w:val="1E1A0873"/>
    <w:rsid w:val="1EA913DC"/>
    <w:rsid w:val="1EB80371"/>
    <w:rsid w:val="1EF42755"/>
    <w:rsid w:val="1F0E32FE"/>
    <w:rsid w:val="1FC85FB0"/>
    <w:rsid w:val="207606D2"/>
    <w:rsid w:val="211749D8"/>
    <w:rsid w:val="21893A13"/>
    <w:rsid w:val="22D1722D"/>
    <w:rsid w:val="23443C2E"/>
    <w:rsid w:val="23C16B35"/>
    <w:rsid w:val="25C80E17"/>
    <w:rsid w:val="25EE16C9"/>
    <w:rsid w:val="26613C06"/>
    <w:rsid w:val="29F74A66"/>
    <w:rsid w:val="2A0C1188"/>
    <w:rsid w:val="2BB116DA"/>
    <w:rsid w:val="2BD335BF"/>
    <w:rsid w:val="2C8D72EA"/>
    <w:rsid w:val="2D2756C0"/>
    <w:rsid w:val="2EB32FF4"/>
    <w:rsid w:val="2F0B37BA"/>
    <w:rsid w:val="2F46399F"/>
    <w:rsid w:val="30176275"/>
    <w:rsid w:val="32086A25"/>
    <w:rsid w:val="342B5426"/>
    <w:rsid w:val="34E17B28"/>
    <w:rsid w:val="35FE0BA4"/>
    <w:rsid w:val="36622AC7"/>
    <w:rsid w:val="373C3AAF"/>
    <w:rsid w:val="376F3EFE"/>
    <w:rsid w:val="3862000E"/>
    <w:rsid w:val="388D2F15"/>
    <w:rsid w:val="389C366B"/>
    <w:rsid w:val="38F54FFF"/>
    <w:rsid w:val="39900A80"/>
    <w:rsid w:val="3A890C98"/>
    <w:rsid w:val="3A9F2E3C"/>
    <w:rsid w:val="3B0911E6"/>
    <w:rsid w:val="3BCF352E"/>
    <w:rsid w:val="3BFD2D78"/>
    <w:rsid w:val="3E47743A"/>
    <w:rsid w:val="3F3B0FCC"/>
    <w:rsid w:val="40D50D6D"/>
    <w:rsid w:val="41825A91"/>
    <w:rsid w:val="421D4587"/>
    <w:rsid w:val="42D11AAC"/>
    <w:rsid w:val="431E1BAC"/>
    <w:rsid w:val="4345786D"/>
    <w:rsid w:val="453B0C21"/>
    <w:rsid w:val="457C4F0E"/>
    <w:rsid w:val="47644DAE"/>
    <w:rsid w:val="47DD71EB"/>
    <w:rsid w:val="48711A69"/>
    <w:rsid w:val="496A5EB7"/>
    <w:rsid w:val="4A283338"/>
    <w:rsid w:val="4AD04A4B"/>
    <w:rsid w:val="4BA53B29"/>
    <w:rsid w:val="4C574A64"/>
    <w:rsid w:val="4C7B4A86"/>
    <w:rsid w:val="4D974DAD"/>
    <w:rsid w:val="4DA100EC"/>
    <w:rsid w:val="4E3B4A67"/>
    <w:rsid w:val="4E622728"/>
    <w:rsid w:val="52D0546B"/>
    <w:rsid w:val="53570BC7"/>
    <w:rsid w:val="54676806"/>
    <w:rsid w:val="546B2FE2"/>
    <w:rsid w:val="56C7506B"/>
    <w:rsid w:val="571254EA"/>
    <w:rsid w:val="5A234A6D"/>
    <w:rsid w:val="5B346D59"/>
    <w:rsid w:val="5B730F17"/>
    <w:rsid w:val="5C7B1749"/>
    <w:rsid w:val="5CFE649F"/>
    <w:rsid w:val="5DFF3AC4"/>
    <w:rsid w:val="5E1F7B19"/>
    <w:rsid w:val="6043627C"/>
    <w:rsid w:val="617D2B01"/>
    <w:rsid w:val="64153247"/>
    <w:rsid w:val="66D35B41"/>
    <w:rsid w:val="66DD3ED2"/>
    <w:rsid w:val="68AB7945"/>
    <w:rsid w:val="69233BF1"/>
    <w:rsid w:val="6AFB7215"/>
    <w:rsid w:val="6B510E38"/>
    <w:rsid w:val="6D6B1AB9"/>
    <w:rsid w:val="6DD134BB"/>
    <w:rsid w:val="6F156D3B"/>
    <w:rsid w:val="70387CD8"/>
    <w:rsid w:val="719476CF"/>
    <w:rsid w:val="719515E7"/>
    <w:rsid w:val="72AA0ADE"/>
    <w:rsid w:val="73AC41D5"/>
    <w:rsid w:val="7491354E"/>
    <w:rsid w:val="74DA13C4"/>
    <w:rsid w:val="7776420B"/>
    <w:rsid w:val="78376848"/>
    <w:rsid w:val="784B54E8"/>
    <w:rsid w:val="7974624F"/>
    <w:rsid w:val="79AC1C2C"/>
    <w:rsid w:val="79EF5B99"/>
    <w:rsid w:val="7A4543A9"/>
    <w:rsid w:val="7A795AFD"/>
    <w:rsid w:val="7CC47C40"/>
    <w:rsid w:val="7CED3003"/>
    <w:rsid w:val="7D2569E0"/>
    <w:rsid w:val="7D44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semiHidden="1" w:qFormat="1"/>
    <w:lsdException w:name="toc 2" w:semiHidden="1" w:qFormat="1"/>
    <w:lsdException w:name="toc 3" w:semiHidden="1"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List"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0"/>
    <w:qFormat/>
    <w:pPr>
      <w:keepNext/>
      <w:keepLines/>
      <w:adjustRightInd w:val="0"/>
      <w:snapToGrid w:val="0"/>
      <w:textAlignment w:val="baseline"/>
      <w:outlineLvl w:val="3"/>
    </w:pPr>
    <w:rPr>
      <w:rFonts w:ascii="黑体" w:eastAsia="黑体"/>
      <w:b/>
      <w:kern w:val="0"/>
      <w:sz w:val="28"/>
      <w:szCs w:val="20"/>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Document Map"/>
    <w:basedOn w:val="a"/>
    <w:semiHidden/>
    <w:qFormat/>
    <w:pPr>
      <w:shd w:val="clear" w:color="auto" w:fill="000080"/>
    </w:pPr>
  </w:style>
  <w:style w:type="paragraph" w:styleId="a5">
    <w:name w:val="annotation text"/>
    <w:basedOn w:val="a"/>
    <w:link w:val="Char0"/>
    <w:semiHidden/>
    <w:qFormat/>
    <w:pPr>
      <w:jc w:val="left"/>
    </w:pPr>
  </w:style>
  <w:style w:type="paragraph" w:styleId="30">
    <w:name w:val="Body Text 3"/>
    <w:basedOn w:val="a"/>
    <w:qFormat/>
    <w:rPr>
      <w:rFonts w:eastAsia="仿宋_GB2312"/>
      <w:sz w:val="24"/>
    </w:rPr>
  </w:style>
  <w:style w:type="paragraph" w:styleId="a6">
    <w:name w:val="Body Text"/>
    <w:basedOn w:val="a"/>
    <w:link w:val="Char1"/>
    <w:qFormat/>
    <w:pPr>
      <w:spacing w:after="120"/>
    </w:pPr>
  </w:style>
  <w:style w:type="paragraph" w:styleId="a7">
    <w:name w:val="Body Text Indent"/>
    <w:basedOn w:val="a"/>
    <w:link w:val="Char2"/>
    <w:qFormat/>
    <w:pPr>
      <w:ind w:left="-3" w:firstLine="423"/>
    </w:pPr>
    <w:rPr>
      <w:rFonts w:ascii="楷体_GB2312" w:eastAsia="楷体_GB2312"/>
    </w:rPr>
  </w:style>
  <w:style w:type="paragraph" w:styleId="31">
    <w:name w:val="toc 3"/>
    <w:basedOn w:val="a"/>
    <w:next w:val="a"/>
    <w:semiHidden/>
    <w:qFormat/>
    <w:pPr>
      <w:ind w:left="560"/>
      <w:jc w:val="left"/>
    </w:pPr>
    <w:rPr>
      <w:i/>
      <w:iCs/>
      <w:sz w:val="20"/>
      <w:szCs w:val="20"/>
    </w:rPr>
  </w:style>
  <w:style w:type="paragraph" w:styleId="a8">
    <w:name w:val="Plain Text"/>
    <w:basedOn w:val="a"/>
    <w:link w:val="Char3"/>
    <w:qFormat/>
    <w:rPr>
      <w:rFonts w:ascii="宋体" w:hAnsi="Courier New"/>
      <w:szCs w:val="20"/>
    </w:rPr>
  </w:style>
  <w:style w:type="paragraph" w:styleId="a9">
    <w:name w:val="Date"/>
    <w:basedOn w:val="a"/>
    <w:next w:val="a"/>
    <w:qFormat/>
    <w:pPr>
      <w:ind w:leftChars="2500" w:left="100"/>
    </w:pPr>
  </w:style>
  <w:style w:type="paragraph" w:styleId="20">
    <w:name w:val="Body Text Indent 2"/>
    <w:basedOn w:val="a"/>
    <w:qFormat/>
    <w:pPr>
      <w:ind w:firstLineChars="200" w:firstLine="420"/>
    </w:pPr>
    <w:rPr>
      <w:rFonts w:ascii="楷体_GB2312" w:eastAsia="楷体_GB2312"/>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spacing w:before="120" w:after="120"/>
      <w:jc w:val="left"/>
    </w:pPr>
    <w:rPr>
      <w:b/>
      <w:bCs/>
      <w:caps/>
      <w:sz w:val="20"/>
      <w:szCs w:val="20"/>
    </w:rPr>
  </w:style>
  <w:style w:type="paragraph" w:styleId="ad">
    <w:name w:val="List"/>
    <w:basedOn w:val="a"/>
    <w:qFormat/>
    <w:pPr>
      <w:spacing w:line="320" w:lineRule="exact"/>
      <w:jc w:val="center"/>
    </w:pPr>
    <w:rPr>
      <w:snapToGrid w:val="0"/>
      <w:szCs w:val="20"/>
    </w:rPr>
  </w:style>
  <w:style w:type="paragraph" w:styleId="32">
    <w:name w:val="Body Text Indent 3"/>
    <w:basedOn w:val="a"/>
    <w:qFormat/>
    <w:pPr>
      <w:snapToGrid w:val="0"/>
      <w:spacing w:line="312" w:lineRule="auto"/>
      <w:ind w:firstLine="555"/>
    </w:pPr>
    <w:rPr>
      <w:rFonts w:eastAsia="仿宋_GB2312"/>
      <w:color w:val="FF0000"/>
      <w:sz w:val="28"/>
      <w:szCs w:val="20"/>
    </w:rPr>
  </w:style>
  <w:style w:type="paragraph" w:styleId="21">
    <w:name w:val="toc 2"/>
    <w:basedOn w:val="a"/>
    <w:next w:val="a"/>
    <w:semiHidden/>
    <w:qFormat/>
    <w:pPr>
      <w:ind w:left="280"/>
      <w:jc w:val="left"/>
    </w:pPr>
    <w:rPr>
      <w:smallCaps/>
      <w:sz w:val="20"/>
      <w:szCs w:val="20"/>
    </w:rPr>
  </w:style>
  <w:style w:type="paragraph" w:styleId="22">
    <w:name w:val="Body Text 2"/>
    <w:basedOn w:val="a"/>
    <w:qFormat/>
    <w:rPr>
      <w:rFonts w:eastAsia="仿宋_GB2312"/>
      <w:sz w:val="2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e">
    <w:name w:val="Normal (Web)"/>
    <w:basedOn w:val="a"/>
    <w:qFormat/>
    <w:pPr>
      <w:widowControl/>
      <w:spacing w:before="100" w:beforeAutospacing="1" w:after="100" w:afterAutospacing="1"/>
      <w:jc w:val="left"/>
    </w:pPr>
    <w:rPr>
      <w:rFonts w:ascii="宋体" w:hAnsi="宋体" w:cs="宋体"/>
      <w:color w:val="000000"/>
      <w:kern w:val="0"/>
      <w:sz w:val="24"/>
    </w:rPr>
  </w:style>
  <w:style w:type="paragraph" w:styleId="11">
    <w:name w:val="index 1"/>
    <w:basedOn w:val="a"/>
    <w:next w:val="a"/>
    <w:semiHidden/>
    <w:qFormat/>
    <w:pPr>
      <w:jc w:val="center"/>
    </w:pPr>
    <w:rPr>
      <w:color w:val="000000"/>
      <w:sz w:val="24"/>
    </w:rPr>
  </w:style>
  <w:style w:type="paragraph" w:styleId="af">
    <w:name w:val="annotation subject"/>
    <w:basedOn w:val="a5"/>
    <w:next w:val="a5"/>
    <w:semiHidden/>
    <w:qFormat/>
    <w:rPr>
      <w:b/>
      <w:bCs/>
    </w:rPr>
  </w:style>
  <w:style w:type="paragraph" w:styleId="af0">
    <w:name w:val="Body Text First Indent"/>
    <w:basedOn w:val="a6"/>
    <w:link w:val="Char4"/>
    <w:qFormat/>
    <w:pPr>
      <w:spacing w:line="500" w:lineRule="atLeast"/>
      <w:ind w:firstLineChars="100" w:firstLine="420"/>
    </w:pPr>
    <w:rPr>
      <w:sz w:val="28"/>
      <w:szCs w:val="20"/>
    </w:rPr>
  </w:style>
  <w:style w:type="table" w:styleId="af1">
    <w:name w:val="Table Grid"/>
    <w:basedOn w:val="a2"/>
    <w:qFormat/>
    <w:pPr>
      <w:widowControl w:val="0"/>
      <w:spacing w:line="4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qFormat/>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semiHidden/>
    <w:qFormat/>
    <w:rPr>
      <w:sz w:val="21"/>
      <w:szCs w:val="21"/>
    </w:rPr>
  </w:style>
  <w:style w:type="character" w:customStyle="1" w:styleId="CharChar">
    <w:name w:val="正文文字缩进 Char Char"/>
    <w:qFormat/>
    <w:rPr>
      <w:rFonts w:ascii="楷体_GB2312" w:eastAsia="楷体_GB2312"/>
      <w:kern w:val="2"/>
      <w:sz w:val="21"/>
      <w:szCs w:val="24"/>
      <w:lang w:val="en-US" w:eastAsia="zh-CN" w:bidi="ar-SA"/>
    </w:rPr>
  </w:style>
  <w:style w:type="character" w:customStyle="1" w:styleId="textnew">
    <w:name w:val="text_new"/>
    <w:basedOn w:val="a1"/>
    <w:qFormat/>
  </w:style>
  <w:style w:type="character" w:customStyle="1" w:styleId="Char5">
    <w:name w:val="报告书表格 Char"/>
    <w:link w:val="af7"/>
    <w:qFormat/>
    <w:rPr>
      <w:rFonts w:eastAsia="宋体"/>
      <w:bCs/>
      <w:color w:val="3366FF"/>
      <w:sz w:val="21"/>
      <w:szCs w:val="21"/>
      <w:lang w:val="en-US" w:eastAsia="zh-CN" w:bidi="ar-SA"/>
    </w:rPr>
  </w:style>
  <w:style w:type="paragraph" w:customStyle="1" w:styleId="af7">
    <w:name w:val="报告书表格"/>
    <w:basedOn w:val="a"/>
    <w:link w:val="Char5"/>
    <w:qFormat/>
    <w:pPr>
      <w:adjustRightInd w:val="0"/>
      <w:jc w:val="center"/>
      <w:textAlignment w:val="baseline"/>
    </w:pPr>
    <w:rPr>
      <w:bCs/>
      <w:color w:val="3366FF"/>
      <w:kern w:val="0"/>
      <w:szCs w:val="21"/>
    </w:rPr>
  </w:style>
  <w:style w:type="character" w:customStyle="1" w:styleId="Char4">
    <w:name w:val="正文首行缩进 Char"/>
    <w:link w:val="af0"/>
    <w:qFormat/>
    <w:rPr>
      <w:rFonts w:eastAsia="宋体"/>
      <w:kern w:val="2"/>
      <w:sz w:val="28"/>
      <w:lang w:val="en-US" w:eastAsia="zh-CN" w:bidi="ar-SA"/>
    </w:rPr>
  </w:style>
  <w:style w:type="character" w:customStyle="1" w:styleId="Char6">
    <w:name w:val="表头 Char"/>
    <w:link w:val="af8"/>
    <w:qFormat/>
    <w:rPr>
      <w:rFonts w:ascii="黑体" w:eastAsia="黑体" w:hAnsi="宋体"/>
      <w:b/>
      <w:kern w:val="2"/>
      <w:sz w:val="24"/>
      <w:lang w:val="en-US" w:eastAsia="zh-CN" w:bidi="ar-SA"/>
    </w:rPr>
  </w:style>
  <w:style w:type="paragraph" w:customStyle="1" w:styleId="af8">
    <w:name w:val="表头"/>
    <w:basedOn w:val="a"/>
    <w:link w:val="Char6"/>
    <w:qFormat/>
    <w:pPr>
      <w:spacing w:line="360" w:lineRule="auto"/>
      <w:jc w:val="center"/>
    </w:pPr>
    <w:rPr>
      <w:rFonts w:ascii="黑体" w:eastAsia="黑体" w:hAnsi="宋体"/>
      <w:b/>
      <w:sz w:val="24"/>
      <w:szCs w:val="20"/>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7">
    <w:name w:val="表格文字 Char"/>
    <w:link w:val="af9"/>
    <w:qFormat/>
    <w:rPr>
      <w:rFonts w:ascii="宋体" w:eastAsia="宋体" w:hAnsi="宋体"/>
      <w:lang w:bidi="ar-SA"/>
    </w:rPr>
  </w:style>
  <w:style w:type="paragraph" w:customStyle="1" w:styleId="af9">
    <w:name w:val="表格文字"/>
    <w:basedOn w:val="a"/>
    <w:link w:val="Char7"/>
    <w:qFormat/>
    <w:pPr>
      <w:adjustRightInd w:val="0"/>
    </w:pPr>
    <w:rPr>
      <w:rFonts w:ascii="宋体" w:hAnsi="宋体"/>
      <w:kern w:val="0"/>
      <w:sz w:val="20"/>
      <w:szCs w:val="20"/>
    </w:rPr>
  </w:style>
  <w:style w:type="character" w:customStyle="1" w:styleId="Char8">
    <w:name w:val="表格图片标题 Char"/>
    <w:link w:val="afa"/>
    <w:qFormat/>
    <w:rPr>
      <w:rFonts w:eastAsia="宋体"/>
      <w:b/>
      <w:kern w:val="2"/>
      <w:sz w:val="21"/>
      <w:szCs w:val="24"/>
      <w:lang w:val="en-US" w:eastAsia="zh-CN" w:bidi="ar-SA"/>
    </w:rPr>
  </w:style>
  <w:style w:type="paragraph" w:customStyle="1" w:styleId="afa">
    <w:name w:val="表格图片标题"/>
    <w:basedOn w:val="a"/>
    <w:next w:val="a"/>
    <w:link w:val="Char8"/>
    <w:qFormat/>
    <w:pPr>
      <w:spacing w:line="400" w:lineRule="exact"/>
      <w:jc w:val="center"/>
    </w:pPr>
    <w:rPr>
      <w:b/>
    </w:rPr>
  </w:style>
  <w:style w:type="character" w:customStyle="1" w:styleId="Char3">
    <w:name w:val="纯文本 Char"/>
    <w:link w:val="a8"/>
    <w:qFormat/>
    <w:rPr>
      <w:rFonts w:ascii="宋体" w:eastAsia="宋体" w:hAnsi="Courier New"/>
      <w:kern w:val="2"/>
      <w:sz w:val="21"/>
      <w:lang w:val="en-US" w:eastAsia="zh-CN" w:bidi="ar-SA"/>
    </w:rPr>
  </w:style>
  <w:style w:type="character" w:customStyle="1" w:styleId="CharChar1">
    <w:name w:val="Char Char1"/>
    <w:qFormat/>
    <w:rPr>
      <w:rFonts w:eastAsia="宋体"/>
      <w:kern w:val="2"/>
      <w:sz w:val="21"/>
      <w:szCs w:val="24"/>
      <w:lang w:val="en-US" w:eastAsia="zh-CN" w:bidi="ar-SA"/>
    </w:rPr>
  </w:style>
  <w:style w:type="character" w:customStyle="1" w:styleId="Char1">
    <w:name w:val="正文文本 Char"/>
    <w:link w:val="a6"/>
    <w:qFormat/>
    <w:locked/>
    <w:rPr>
      <w:rFonts w:eastAsia="宋体"/>
      <w:kern w:val="2"/>
      <w:sz w:val="21"/>
      <w:szCs w:val="24"/>
      <w:lang w:val="en-US" w:eastAsia="zh-CN" w:bidi="ar-SA"/>
    </w:rPr>
  </w:style>
  <w:style w:type="character" w:customStyle="1" w:styleId="Char0">
    <w:name w:val="批注文字 Char"/>
    <w:link w:val="a5"/>
    <w:semiHidden/>
    <w:qFormat/>
    <w:rPr>
      <w:rFonts w:eastAsia="宋体"/>
      <w:kern w:val="2"/>
      <w:sz w:val="21"/>
      <w:szCs w:val="24"/>
      <w:lang w:val="en-US" w:eastAsia="zh-CN" w:bidi="ar-SA"/>
    </w:rPr>
  </w:style>
  <w:style w:type="character" w:customStyle="1" w:styleId="procs1">
    <w:name w:val="procs1"/>
    <w:qFormat/>
    <w:rPr>
      <w:sz w:val="18"/>
      <w:szCs w:val="18"/>
      <w:u w:val="none"/>
    </w:rPr>
  </w:style>
  <w:style w:type="character" w:customStyle="1" w:styleId="Char2">
    <w:name w:val="正文文本缩进 Char"/>
    <w:link w:val="a7"/>
    <w:qFormat/>
    <w:rPr>
      <w:rFonts w:ascii="楷体_GB2312" w:eastAsia="楷体_GB2312"/>
      <w:kern w:val="2"/>
      <w:sz w:val="21"/>
      <w:szCs w:val="24"/>
      <w:lang w:val="en-US" w:eastAsia="zh-CN" w:bidi="ar-SA"/>
    </w:rPr>
  </w:style>
  <w:style w:type="character" w:customStyle="1" w:styleId="Char9">
    <w:name w:val="样式 自动设置 Char"/>
    <w:link w:val="afb"/>
    <w:qFormat/>
    <w:rPr>
      <w:rFonts w:eastAsia="宋体" w:cs="宋体"/>
      <w:kern w:val="2"/>
      <w:sz w:val="24"/>
      <w:szCs w:val="24"/>
      <w:lang w:val="en-US" w:eastAsia="zh-CN" w:bidi="ar-SA"/>
    </w:rPr>
  </w:style>
  <w:style w:type="paragraph" w:customStyle="1" w:styleId="afb">
    <w:name w:val="样式 自动设置"/>
    <w:basedOn w:val="a"/>
    <w:link w:val="Char9"/>
    <w:qFormat/>
    <w:pPr>
      <w:autoSpaceDE w:val="0"/>
      <w:autoSpaceDN w:val="0"/>
      <w:adjustRightInd w:val="0"/>
      <w:snapToGrid w:val="0"/>
      <w:spacing w:beforeLines="50" w:before="156" w:line="288" w:lineRule="auto"/>
      <w:ind w:firstLineChars="200" w:firstLine="200"/>
    </w:pPr>
    <w:rPr>
      <w:rFonts w:cs="宋体"/>
      <w:sz w:val="24"/>
    </w:rPr>
  </w:style>
  <w:style w:type="character" w:customStyle="1" w:styleId="CharChar10">
    <w:name w:val="普通文字 Char Char1"/>
    <w:qFormat/>
    <w:rPr>
      <w:rFonts w:ascii="宋体" w:eastAsia="宋体" w:hAnsi="Courier New"/>
      <w:kern w:val="2"/>
      <w:sz w:val="21"/>
      <w:lang w:val="en-US" w:eastAsia="zh-CN" w:bidi="ar-SA"/>
    </w:rPr>
  </w:style>
  <w:style w:type="character" w:customStyle="1" w:styleId="Char">
    <w:name w:val="正文缩进 Char"/>
    <w:link w:val="a0"/>
    <w:qFormat/>
    <w:rPr>
      <w:rFonts w:eastAsia="宋体"/>
      <w:kern w:val="2"/>
      <w:sz w:val="21"/>
      <w:szCs w:val="24"/>
      <w:lang w:val="en-US" w:eastAsia="zh-CN" w:bidi="ar-SA"/>
    </w:rPr>
  </w:style>
  <w:style w:type="character" w:customStyle="1" w:styleId="4Char">
    <w:name w:val="正文 4 Char"/>
    <w:link w:val="40"/>
    <w:qFormat/>
    <w:rPr>
      <w:rFonts w:eastAsia="宋体" w:hAnsi="宋体"/>
      <w:bCs/>
      <w:sz w:val="24"/>
      <w:szCs w:val="24"/>
      <w:lang w:bidi="ar-SA"/>
    </w:rPr>
  </w:style>
  <w:style w:type="paragraph" w:customStyle="1" w:styleId="40">
    <w:name w:val="正文 4"/>
    <w:basedOn w:val="a"/>
    <w:link w:val="4Char"/>
    <w:qFormat/>
    <w:pPr>
      <w:autoSpaceDE w:val="0"/>
      <w:autoSpaceDN w:val="0"/>
      <w:adjustRightInd w:val="0"/>
      <w:snapToGrid w:val="0"/>
      <w:spacing w:line="360" w:lineRule="auto"/>
      <w:ind w:firstLineChars="200" w:firstLine="480"/>
    </w:pPr>
    <w:rPr>
      <w:rFonts w:hAnsi="宋体"/>
      <w:bCs/>
      <w:kern w:val="0"/>
      <w:sz w:val="24"/>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apple-style-span">
    <w:name w:val="apple-style-span"/>
    <w:basedOn w:val="a1"/>
    <w:qFormat/>
  </w:style>
  <w:style w:type="character" w:customStyle="1" w:styleId="apple-converted-space">
    <w:name w:val="apple-converted-space"/>
    <w:basedOn w:val="a1"/>
    <w:qFormat/>
  </w:style>
  <w:style w:type="character" w:customStyle="1" w:styleId="Char20">
    <w:name w:val="正文（首行缩进两字） Char2"/>
    <w:qFormat/>
    <w:rPr>
      <w:rFonts w:eastAsia="宋体"/>
      <w:kern w:val="2"/>
      <w:sz w:val="21"/>
      <w:szCs w:val="24"/>
      <w:lang w:val="en-US" w:eastAsia="zh-CN" w:bidi="ar-SA"/>
    </w:rPr>
  </w:style>
  <w:style w:type="character" w:customStyle="1" w:styleId="Char10">
    <w:name w:val="正文文本 Char1"/>
    <w:qFormat/>
    <w:locked/>
    <w:rPr>
      <w:rFonts w:eastAsia="宋体"/>
      <w:kern w:val="2"/>
      <w:sz w:val="21"/>
      <w:szCs w:val="24"/>
      <w:lang w:val="en-US" w:eastAsia="zh-CN" w:bidi="ar-SA"/>
    </w:rPr>
  </w:style>
  <w:style w:type="character" w:customStyle="1" w:styleId="Chara">
    <w:name w:val="表格字体 Char"/>
    <w:link w:val="afc"/>
    <w:qFormat/>
    <w:rPr>
      <w:rFonts w:eastAsia="宋体" w:cs="宋体"/>
      <w:snapToGrid w:val="0"/>
      <w:sz w:val="21"/>
      <w:szCs w:val="21"/>
      <w:lang w:val="en-US" w:eastAsia="zh-CN" w:bidi="ar-SA"/>
    </w:rPr>
  </w:style>
  <w:style w:type="paragraph" w:customStyle="1" w:styleId="afc">
    <w:name w:val="表格字体"/>
    <w:basedOn w:val="a"/>
    <w:next w:val="a"/>
    <w:link w:val="Chara"/>
    <w:qFormat/>
    <w:pPr>
      <w:autoSpaceDE w:val="0"/>
      <w:autoSpaceDN w:val="0"/>
      <w:adjustRightInd w:val="0"/>
      <w:snapToGrid w:val="0"/>
      <w:spacing w:before="48" w:after="48"/>
      <w:jc w:val="center"/>
    </w:pPr>
    <w:rPr>
      <w:rFonts w:cs="宋体"/>
      <w:snapToGrid w:val="0"/>
      <w:kern w:val="0"/>
      <w:szCs w:val="21"/>
    </w:rPr>
  </w:style>
  <w:style w:type="paragraph" w:customStyle="1" w:styleId="WPSPlain">
    <w:name w:val="WPS Plain"/>
    <w:qFormat/>
  </w:style>
  <w:style w:type="paragraph" w:customStyle="1" w:styleId="152">
    <w:name w:val="样式 四号 左 行距: 1.5 倍行距 首行缩进:  2 字符"/>
    <w:basedOn w:val="a"/>
    <w:qFormat/>
    <w:pPr>
      <w:spacing w:line="360" w:lineRule="auto"/>
      <w:ind w:firstLineChars="200" w:firstLine="560"/>
      <w:jc w:val="left"/>
    </w:pPr>
    <w:rPr>
      <w:rFonts w:cs="宋体"/>
      <w:sz w:val="24"/>
      <w:szCs w:val="20"/>
    </w:rPr>
  </w:style>
  <w:style w:type="paragraph" w:customStyle="1" w:styleId="afd">
    <w:name w:val="新正文"/>
    <w:basedOn w:val="a"/>
    <w:qFormat/>
    <w:pPr>
      <w:spacing w:line="480" w:lineRule="exact"/>
      <w:ind w:firstLine="567"/>
    </w:pPr>
    <w:rPr>
      <w:rFonts w:ascii="仿宋_GB2312" w:eastAsia="仿宋_GB2312"/>
      <w:bCs/>
      <w:kern w:val="0"/>
      <w:sz w:val="28"/>
      <w:szCs w:val="20"/>
    </w:rPr>
  </w:style>
  <w:style w:type="paragraph" w:customStyle="1" w:styleId="12">
    <w:name w:val="正文1"/>
    <w:qFormat/>
    <w:pPr>
      <w:spacing w:line="360" w:lineRule="auto"/>
      <w:ind w:firstLineChars="200" w:firstLine="480"/>
    </w:pPr>
    <w:rPr>
      <w:sz w:val="24"/>
      <w:szCs w:val="24"/>
    </w:rPr>
  </w:style>
  <w:style w:type="paragraph" w:customStyle="1" w:styleId="xl27">
    <w:name w:val="xl27"/>
    <w:basedOn w:val="a"/>
    <w:qFormat/>
    <w:pPr>
      <w:widowControl/>
      <w:pBdr>
        <w:bottom w:val="single" w:sz="12" w:space="0" w:color="auto"/>
      </w:pBdr>
      <w:spacing w:before="100" w:after="100"/>
      <w:jc w:val="center"/>
    </w:pPr>
    <w:rPr>
      <w:rFonts w:ascii="宋体" w:hAnsi="宋体"/>
      <w:kern w:val="0"/>
      <w:szCs w:val="20"/>
    </w:rPr>
  </w:style>
  <w:style w:type="paragraph" w:customStyle="1" w:styleId="13">
    <w:name w:val="列出段落1"/>
    <w:basedOn w:val="a"/>
    <w:qFormat/>
    <w:pPr>
      <w:ind w:firstLineChars="200" w:firstLine="420"/>
    </w:pPr>
    <w:rPr>
      <w:szCs w:val="21"/>
    </w:rPr>
  </w:style>
  <w:style w:type="paragraph" w:customStyle="1" w:styleId="01">
    <w:name w:val="正文01"/>
    <w:basedOn w:val="a"/>
    <w:qFormat/>
    <w:pPr>
      <w:spacing w:before="40" w:line="420" w:lineRule="exact"/>
      <w:ind w:firstLineChars="200" w:firstLine="200"/>
    </w:pPr>
    <w:rPr>
      <w:bCs/>
      <w:sz w:val="24"/>
    </w:rPr>
  </w:style>
  <w:style w:type="paragraph" w:customStyle="1" w:styleId="reader-word-layerreader-word-s21-11">
    <w:name w:val="reader-word-layer reader-word-s21-11"/>
    <w:basedOn w:val="a"/>
    <w:qFormat/>
    <w:pPr>
      <w:widowControl/>
      <w:spacing w:before="100" w:beforeAutospacing="1" w:after="100" w:afterAutospacing="1"/>
      <w:jc w:val="left"/>
    </w:pPr>
    <w:rPr>
      <w:rFonts w:ascii="宋体" w:hAnsi="宋体" w:cs="宋体"/>
      <w:kern w:val="0"/>
      <w:sz w:val="24"/>
    </w:rPr>
  </w:style>
  <w:style w:type="paragraph" w:styleId="afe">
    <w:name w:val="List Paragraph"/>
    <w:basedOn w:val="a"/>
    <w:uiPriority w:val="1"/>
    <w:qFormat/>
    <w:pPr>
      <w:ind w:firstLineChars="200" w:firstLine="420"/>
    </w:pPr>
    <w:rPr>
      <w:rFonts w:ascii="Calibri" w:hAnsi="Calibri"/>
      <w:szCs w:val="22"/>
    </w:rPr>
  </w:style>
  <w:style w:type="paragraph" w:customStyle="1" w:styleId="111001">
    <w:name w:val="1.1.1.001"/>
    <w:basedOn w:val="a"/>
    <w:qFormat/>
    <w:pPr>
      <w:spacing w:line="460" w:lineRule="atLeast"/>
    </w:pPr>
    <w:rPr>
      <w:rFonts w:ascii="宋体" w:hAnsi="宋体"/>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style>
  <w:style w:type="paragraph" w:customStyle="1" w:styleId="0505">
    <w:name w:val="样式 样式 样式 自动设置 + 五号 段前: 0.5 行 行距: 单倍行距 + 段前: 0.5 行"/>
    <w:basedOn w:val="a"/>
    <w:qFormat/>
    <w:pPr>
      <w:autoSpaceDE w:val="0"/>
      <w:autoSpaceDN w:val="0"/>
      <w:adjustRightInd w:val="0"/>
      <w:snapToGrid w:val="0"/>
    </w:pPr>
    <w:rPr>
      <w:rFonts w:cs="宋体"/>
      <w:szCs w:val="20"/>
    </w:rPr>
  </w:style>
  <w:style w:type="paragraph" w:customStyle="1" w:styleId="aff">
    <w:name w:val="表格正文"/>
    <w:basedOn w:val="a"/>
    <w:qFormat/>
    <w:pPr>
      <w:spacing w:line="340" w:lineRule="exact"/>
      <w:jc w:val="center"/>
    </w:pPr>
    <w:rPr>
      <w:bCs/>
      <w:szCs w:val="20"/>
    </w:rPr>
  </w:style>
  <w:style w:type="paragraph" w:customStyle="1" w:styleId="aff0">
    <w:name w:val="表标题"/>
    <w:basedOn w:val="a"/>
    <w:qFormat/>
    <w:pPr>
      <w:adjustRightInd w:val="0"/>
      <w:spacing w:before="180" w:after="120" w:line="397" w:lineRule="atLeast"/>
      <w:ind w:firstLine="480"/>
      <w:jc w:val="center"/>
      <w:textAlignment w:val="baseline"/>
    </w:pPr>
    <w:rPr>
      <w:b/>
      <w:kern w:val="0"/>
      <w:sz w:val="24"/>
      <w:szCs w:val="20"/>
    </w:rPr>
  </w:style>
  <w:style w:type="paragraph" w:customStyle="1" w:styleId="aff1">
    <w:name w:val="新表"/>
    <w:basedOn w:val="a"/>
    <w:qFormat/>
    <w:pPr>
      <w:spacing w:line="360" w:lineRule="exact"/>
    </w:pPr>
    <w:rPr>
      <w:rFonts w:eastAsia="仿宋_GB2312"/>
      <w:bCs/>
      <w:kern w:val="0"/>
      <w:sz w:val="24"/>
      <w:szCs w:val="20"/>
    </w:rPr>
  </w:style>
  <w:style w:type="paragraph" w:customStyle="1" w:styleId="aff2">
    <w:name w:val="特殊字体"/>
    <w:basedOn w:val="40"/>
    <w:qFormat/>
    <w:pPr>
      <w:ind w:firstLine="200"/>
    </w:pPr>
    <w:rPr>
      <w:b/>
      <w:color w:val="000000"/>
    </w:rPr>
  </w:style>
  <w:style w:type="paragraph" w:customStyle="1" w:styleId="xl42">
    <w:name w:val="xl42"/>
    <w:basedOn w:val="a"/>
    <w:qFormat/>
    <w:pPr>
      <w:widowControl/>
      <w:spacing w:before="100" w:after="100"/>
      <w:jc w:val="right"/>
    </w:pPr>
    <w:rPr>
      <w:rFonts w:ascii="宋体" w:hAnsi="宋体"/>
      <w:kern w:val="0"/>
      <w:sz w:val="20"/>
      <w:szCs w:val="20"/>
    </w:rPr>
  </w:style>
  <w:style w:type="paragraph" w:customStyle="1" w:styleId="CharCharChar3">
    <w:name w:val="Char Char Char3"/>
    <w:basedOn w:val="a"/>
    <w:qFormat/>
    <w:pPr>
      <w:spacing w:line="240" w:lineRule="exact"/>
      <w:ind w:firstLineChars="200" w:firstLine="200"/>
    </w:pPr>
    <w:rPr>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3">
    <w:name w:val="表格内文字"/>
    <w:basedOn w:val="a"/>
    <w:qFormat/>
    <w:pPr>
      <w:spacing w:before="100" w:after="100" w:line="320" w:lineRule="exact"/>
      <w:jc w:val="center"/>
    </w:pPr>
    <w:rPr>
      <w:spacing w:val="10"/>
      <w:sz w:val="24"/>
      <w:szCs w:val="20"/>
    </w:rPr>
  </w:style>
  <w:style w:type="paragraph" w:customStyle="1" w:styleId="aff4">
    <w:name w:val="正文段落"/>
    <w:basedOn w:val="a"/>
    <w:qFormat/>
    <w:pPr>
      <w:autoSpaceDE w:val="0"/>
      <w:autoSpaceDN w:val="0"/>
      <w:adjustRightInd w:val="0"/>
      <w:spacing w:line="500" w:lineRule="exact"/>
      <w:ind w:firstLineChars="200" w:firstLine="200"/>
      <w:textAlignment w:val="baseline"/>
    </w:pPr>
    <w:rPr>
      <w:rFonts w:ascii="宋体" w:hAnsi="Tms Rmn"/>
      <w:kern w:val="0"/>
      <w:sz w:val="28"/>
      <w:szCs w:val="28"/>
    </w:rPr>
  </w:style>
  <w:style w:type="paragraph" w:customStyle="1" w:styleId="aff5">
    <w:name w:val="表格"/>
    <w:basedOn w:val="a"/>
    <w:qFormat/>
    <w:pPr>
      <w:widowControl/>
      <w:spacing w:line="360" w:lineRule="atLeast"/>
      <w:jc w:val="center"/>
    </w:pPr>
    <w:rPr>
      <w:kern w:val="0"/>
      <w:szCs w:val="20"/>
    </w:rPr>
  </w:style>
  <w:style w:type="paragraph" w:customStyle="1" w:styleId="ysl042">
    <w:name w:val="样式 ysl04 + 首行缩进:  2 字符"/>
    <w:basedOn w:val="a"/>
    <w:qFormat/>
    <w:pPr>
      <w:spacing w:line="360" w:lineRule="auto"/>
      <w:ind w:leftChars="100" w:left="210" w:firstLineChars="200" w:firstLine="562"/>
    </w:pPr>
    <w:rPr>
      <w:rFonts w:ascii="宋体" w:hAnsi="宋体" w:cs="宋体"/>
      <w:bCs/>
      <w:sz w:val="28"/>
      <w:szCs w:val="20"/>
    </w:rPr>
  </w:style>
  <w:style w:type="paragraph" w:customStyle="1" w:styleId="23">
    <w:name w:val="标题2"/>
    <w:basedOn w:val="a"/>
    <w:next w:val="a"/>
    <w:qFormat/>
    <w:pPr>
      <w:spacing w:line="500" w:lineRule="exact"/>
      <w:outlineLvl w:val="0"/>
    </w:pPr>
    <w:rPr>
      <w:rFonts w:ascii="仿宋_GB2312" w:eastAsia="仿宋_GB2312"/>
      <w:sz w:val="28"/>
      <w:szCs w:val="20"/>
    </w:rPr>
  </w:style>
  <w:style w:type="paragraph" w:customStyle="1" w:styleId="Style48">
    <w:name w:val="_Style 48"/>
    <w:basedOn w:val="4"/>
    <w:qFormat/>
    <w:pPr>
      <w:tabs>
        <w:tab w:val="left" w:pos="0"/>
      </w:tabs>
      <w:spacing w:before="120" w:line="360" w:lineRule="auto"/>
      <w:jc w:val="center"/>
      <w:textAlignment w:val="auto"/>
    </w:pPr>
    <w:rPr>
      <w:rFonts w:ascii="Arial" w:hAnsi="Arial"/>
      <w:bCs/>
      <w:kern w:val="2"/>
      <w:szCs w:val="28"/>
    </w:rPr>
  </w:style>
  <w:style w:type="paragraph" w:customStyle="1" w:styleId="24">
    <w:name w:val="表头2"/>
    <w:basedOn w:val="a7"/>
    <w:qFormat/>
    <w:pPr>
      <w:adjustRightInd w:val="0"/>
      <w:snapToGrid w:val="0"/>
      <w:ind w:left="0" w:firstLine="0"/>
      <w:jc w:val="center"/>
    </w:pPr>
    <w:rPr>
      <w:rFonts w:ascii="Times New Roman" w:eastAsia="宋体"/>
      <w:b/>
      <w:sz w:val="24"/>
      <w:szCs w:val="20"/>
    </w:rPr>
  </w:style>
  <w:style w:type="paragraph" w:customStyle="1" w:styleId="ParaCharCharCharChar">
    <w:name w:val="默认段落字体 Para Char Char Char Char"/>
    <w:basedOn w:val="a"/>
    <w:qFormat/>
    <w:rPr>
      <w:sz w:val="24"/>
    </w:rPr>
  </w:style>
  <w:style w:type="paragraph" w:customStyle="1" w:styleId="CharCharCharCharCharChar">
    <w:name w:val="Char Char Char Char Char Char"/>
    <w:basedOn w:val="a"/>
    <w:qFormat/>
    <w:rPr>
      <w:szCs w:val="21"/>
    </w:rPr>
  </w:style>
  <w:style w:type="paragraph" w:customStyle="1" w:styleId="Charb">
    <w:name w:val="Char"/>
    <w:basedOn w:val="a"/>
    <w:qFormat/>
  </w:style>
  <w:style w:type="paragraph" w:customStyle="1" w:styleId="14">
    <w:name w:val="样式1"/>
    <w:basedOn w:val="a"/>
    <w:qFormat/>
    <w:pPr>
      <w:autoSpaceDE w:val="0"/>
      <w:autoSpaceDN w:val="0"/>
      <w:adjustRightInd w:val="0"/>
      <w:jc w:val="left"/>
      <w:textAlignment w:val="baseline"/>
    </w:pPr>
    <w:rPr>
      <w:kern w:val="0"/>
      <w:sz w:val="24"/>
      <w:szCs w:val="20"/>
    </w:rPr>
  </w:style>
  <w:style w:type="paragraph" w:customStyle="1" w:styleId="aff6">
    <w:name w:val="图目"/>
    <w:basedOn w:val="a"/>
    <w:qFormat/>
    <w:pPr>
      <w:jc w:val="center"/>
    </w:pPr>
    <w:rPr>
      <w:rFonts w:hAnsi="宋体"/>
      <w:sz w:val="24"/>
      <w:szCs w:val="20"/>
    </w:rPr>
  </w:style>
  <w:style w:type="paragraph" w:customStyle="1" w:styleId="41">
    <w:name w:val="正文4"/>
    <w:basedOn w:val="40"/>
    <w:qFormat/>
    <w:pPr>
      <w:ind w:firstLineChars="166" w:firstLine="200"/>
      <w:jc w:val="left"/>
    </w:pPr>
    <w:rPr>
      <w:color w:val="000000"/>
    </w:rPr>
  </w:style>
  <w:style w:type="paragraph" w:customStyle="1" w:styleId="CharCharCharChar1CharChar">
    <w:name w:val="Char Char Char Char1 Char Char"/>
    <w:basedOn w:val="4"/>
    <w:qFormat/>
    <w:pPr>
      <w:tabs>
        <w:tab w:val="left" w:pos="0"/>
      </w:tabs>
      <w:spacing w:before="120" w:line="360" w:lineRule="auto"/>
      <w:jc w:val="center"/>
      <w:textAlignment w:val="auto"/>
    </w:pPr>
    <w:rPr>
      <w:rFonts w:ascii="Arial" w:hAnsi="Arial"/>
      <w:bCs/>
      <w:kern w:val="2"/>
      <w:szCs w:val="28"/>
    </w:rPr>
  </w:style>
  <w:style w:type="paragraph" w:customStyle="1" w:styleId="15">
    <w:name w:val="表头1"/>
    <w:basedOn w:val="a"/>
    <w:qFormat/>
    <w:pPr>
      <w:widowControl/>
      <w:adjustRightInd w:val="0"/>
      <w:snapToGrid w:val="0"/>
      <w:jc w:val="center"/>
    </w:pPr>
    <w:rPr>
      <w:b/>
      <w:kern w:val="0"/>
      <w:sz w:val="24"/>
    </w:rPr>
  </w:style>
  <w:style w:type="character" w:customStyle="1" w:styleId="1Char">
    <w:name w:val="表头 1 Char"/>
    <w:link w:val="16"/>
    <w:qFormat/>
    <w:locked/>
    <w:rPr>
      <w:b/>
      <w:kern w:val="2"/>
      <w:sz w:val="24"/>
      <w:szCs w:val="24"/>
      <w:lang w:bidi="ar-SA"/>
    </w:rPr>
  </w:style>
  <w:style w:type="paragraph" w:customStyle="1" w:styleId="16">
    <w:name w:val="表头 1"/>
    <w:basedOn w:val="a6"/>
    <w:next w:val="a6"/>
    <w:link w:val="1Char"/>
    <w:qFormat/>
    <w:pPr>
      <w:adjustRightInd w:val="0"/>
      <w:snapToGrid w:val="0"/>
      <w:spacing w:afterLines="100" w:after="100"/>
      <w:jc w:val="center"/>
    </w:pPr>
    <w:rPr>
      <w:rFonts w:eastAsia="Times New Roman"/>
      <w:b/>
      <w:sz w:val="24"/>
    </w:rPr>
  </w:style>
  <w:style w:type="paragraph" w:customStyle="1" w:styleId="1-4">
    <w:name w:val="1-4"/>
    <w:basedOn w:val="a"/>
    <w:qFormat/>
    <w:pPr>
      <w:adjustRightInd w:val="0"/>
      <w:snapToGrid w:val="0"/>
      <w:spacing w:line="360" w:lineRule="auto"/>
      <w:outlineLvl w:val="3"/>
    </w:pPr>
    <w:rPr>
      <w:b/>
      <w:color w:val="000000"/>
      <w:kern w:val="0"/>
      <w:sz w:val="24"/>
      <w:szCs w:val="20"/>
    </w:rPr>
  </w:style>
  <w:style w:type="paragraph" w:customStyle="1" w:styleId="CharChar3CharChar1CharCharCharCharCharChar">
    <w:name w:val="Char Char3 Char Char1 Char Char Char Char Char Char"/>
    <w:basedOn w:val="a"/>
    <w:qFormat/>
    <w:rPr>
      <w:sz w:val="24"/>
    </w:rPr>
  </w:style>
  <w:style w:type="paragraph" w:customStyle="1" w:styleId="aff7">
    <w:name w:val="图文框"/>
    <w:basedOn w:val="a"/>
    <w:qFormat/>
    <w:pPr>
      <w:adjustRightInd w:val="0"/>
      <w:snapToGrid w:val="0"/>
      <w:ind w:left="7" w:hanging="55"/>
      <w:jc w:val="center"/>
    </w:pPr>
    <w:rPr>
      <w:sz w:val="18"/>
      <w:szCs w:val="20"/>
    </w:rPr>
  </w:style>
  <w:style w:type="paragraph" w:customStyle="1" w:styleId="reader-word-layerreader-word-s18-8">
    <w:name w:val="reader-word-layer reader-word-s18-8"/>
    <w:basedOn w:val="a"/>
    <w:qFormat/>
    <w:pPr>
      <w:widowControl/>
      <w:spacing w:before="100" w:beforeAutospacing="1" w:after="100" w:afterAutospacing="1"/>
      <w:jc w:val="left"/>
    </w:pPr>
    <w:rPr>
      <w:rFonts w:ascii="宋体" w:hAnsi="宋体" w:cs="宋体"/>
      <w:kern w:val="0"/>
      <w:sz w:val="24"/>
    </w:rPr>
  </w:style>
  <w:style w:type="character" w:customStyle="1" w:styleId="CharCharCharCharCharChar1">
    <w:name w:val="正文（首行缩进两字） Char Char Char Char Char Char1"/>
    <w:qFormat/>
    <w:rPr>
      <w:rFonts w:eastAsia="宋体"/>
      <w:kern w:val="2"/>
      <w:sz w:val="21"/>
      <w:szCs w:val="24"/>
      <w:lang w:val="en-US" w:eastAsia="zh-CN" w:bidi="ar-SA"/>
    </w:rPr>
  </w:style>
  <w:style w:type="paragraph" w:customStyle="1" w:styleId="17">
    <w:name w:val="表格字体1"/>
    <w:basedOn w:val="a"/>
    <w:qFormat/>
    <w:pPr>
      <w:widowControl/>
      <w:adjustRightInd w:val="0"/>
      <w:snapToGrid w:val="0"/>
      <w:spacing w:beforeLines="20" w:before="48" w:afterLines="20" w:after="48"/>
      <w:jc w:val="center"/>
    </w:pPr>
    <w:rPr>
      <w:color w:val="000000"/>
      <w:kern w:val="0"/>
      <w:szCs w:val="21"/>
    </w:rPr>
  </w:style>
  <w:style w:type="paragraph" w:customStyle="1" w:styleId="TableParagraph">
    <w:name w:val="Table Paragraph"/>
    <w:basedOn w:val="a"/>
    <w:uiPriority w:val="1"/>
    <w:qFormat/>
    <w:pPr>
      <w:autoSpaceDE w:val="0"/>
      <w:autoSpaceDN w:val="0"/>
      <w:adjustRightInd w:val="0"/>
      <w:jc w:val="left"/>
    </w:pPr>
    <w:rPr>
      <w:kern w:val="0"/>
      <w:sz w:val="24"/>
    </w:rPr>
  </w:style>
  <w:style w:type="paragraph" w:customStyle="1" w:styleId="CharChar3CharChar1CharCharCharCharCharChar1">
    <w:name w:val="Char Char3 Char Char1 Char Char Char Char Char Char1"/>
    <w:basedOn w:val="a"/>
    <w:qFormat/>
    <w:rPr>
      <w:sz w:val="24"/>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6Char">
    <w:name w:val="标题 6 Char"/>
    <w:basedOn w:val="a1"/>
    <w:link w:val="6"/>
    <w:semiHidden/>
    <w:qFormat/>
    <w:rPr>
      <w:rFonts w:asciiTheme="majorHAnsi" w:eastAsiaTheme="majorEastAsia" w:hAnsiTheme="majorHAnsi" w:cstheme="majorBidi"/>
      <w:b/>
      <w:bCs/>
      <w:kern w:val="2"/>
      <w:sz w:val="24"/>
      <w:szCs w:val="24"/>
    </w:rPr>
  </w:style>
  <w:style w:type="character" w:customStyle="1" w:styleId="5Char">
    <w:name w:val="标题 5 Char"/>
    <w:basedOn w:val="a1"/>
    <w:link w:val="5"/>
    <w:semiHidden/>
    <w:qFormat/>
    <w:rPr>
      <w:b/>
      <w:bCs/>
      <w:kern w:val="2"/>
      <w:sz w:val="28"/>
      <w:szCs w:val="28"/>
    </w:rPr>
  </w:style>
  <w:style w:type="paragraph" w:customStyle="1" w:styleId="aff8">
    <w:name w:val="我的正文"/>
    <w:basedOn w:val="a"/>
    <w:qFormat/>
    <w:pPr>
      <w:spacing w:line="360" w:lineRule="auto"/>
      <w:ind w:firstLineChars="200" w:firstLine="200"/>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semiHidden="1" w:qFormat="1"/>
    <w:lsdException w:name="toc 2" w:semiHidden="1" w:qFormat="1"/>
    <w:lsdException w:name="toc 3" w:semiHidden="1"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List"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0"/>
    <w:qFormat/>
    <w:pPr>
      <w:keepNext/>
      <w:keepLines/>
      <w:adjustRightInd w:val="0"/>
      <w:snapToGrid w:val="0"/>
      <w:textAlignment w:val="baseline"/>
      <w:outlineLvl w:val="3"/>
    </w:pPr>
    <w:rPr>
      <w:rFonts w:ascii="黑体" w:eastAsia="黑体"/>
      <w:b/>
      <w:kern w:val="0"/>
      <w:sz w:val="28"/>
      <w:szCs w:val="20"/>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Document Map"/>
    <w:basedOn w:val="a"/>
    <w:semiHidden/>
    <w:qFormat/>
    <w:pPr>
      <w:shd w:val="clear" w:color="auto" w:fill="000080"/>
    </w:pPr>
  </w:style>
  <w:style w:type="paragraph" w:styleId="a5">
    <w:name w:val="annotation text"/>
    <w:basedOn w:val="a"/>
    <w:link w:val="Char0"/>
    <w:semiHidden/>
    <w:qFormat/>
    <w:pPr>
      <w:jc w:val="left"/>
    </w:pPr>
  </w:style>
  <w:style w:type="paragraph" w:styleId="30">
    <w:name w:val="Body Text 3"/>
    <w:basedOn w:val="a"/>
    <w:qFormat/>
    <w:rPr>
      <w:rFonts w:eastAsia="仿宋_GB2312"/>
      <w:sz w:val="24"/>
    </w:rPr>
  </w:style>
  <w:style w:type="paragraph" w:styleId="a6">
    <w:name w:val="Body Text"/>
    <w:basedOn w:val="a"/>
    <w:link w:val="Char1"/>
    <w:qFormat/>
    <w:pPr>
      <w:spacing w:after="120"/>
    </w:pPr>
  </w:style>
  <w:style w:type="paragraph" w:styleId="a7">
    <w:name w:val="Body Text Indent"/>
    <w:basedOn w:val="a"/>
    <w:link w:val="Char2"/>
    <w:qFormat/>
    <w:pPr>
      <w:ind w:left="-3" w:firstLine="423"/>
    </w:pPr>
    <w:rPr>
      <w:rFonts w:ascii="楷体_GB2312" w:eastAsia="楷体_GB2312"/>
    </w:rPr>
  </w:style>
  <w:style w:type="paragraph" w:styleId="31">
    <w:name w:val="toc 3"/>
    <w:basedOn w:val="a"/>
    <w:next w:val="a"/>
    <w:semiHidden/>
    <w:qFormat/>
    <w:pPr>
      <w:ind w:left="560"/>
      <w:jc w:val="left"/>
    </w:pPr>
    <w:rPr>
      <w:i/>
      <w:iCs/>
      <w:sz w:val="20"/>
      <w:szCs w:val="20"/>
    </w:rPr>
  </w:style>
  <w:style w:type="paragraph" w:styleId="a8">
    <w:name w:val="Plain Text"/>
    <w:basedOn w:val="a"/>
    <w:link w:val="Char3"/>
    <w:qFormat/>
    <w:rPr>
      <w:rFonts w:ascii="宋体" w:hAnsi="Courier New"/>
      <w:szCs w:val="20"/>
    </w:rPr>
  </w:style>
  <w:style w:type="paragraph" w:styleId="a9">
    <w:name w:val="Date"/>
    <w:basedOn w:val="a"/>
    <w:next w:val="a"/>
    <w:qFormat/>
    <w:pPr>
      <w:ind w:leftChars="2500" w:left="100"/>
    </w:pPr>
  </w:style>
  <w:style w:type="paragraph" w:styleId="20">
    <w:name w:val="Body Text Indent 2"/>
    <w:basedOn w:val="a"/>
    <w:qFormat/>
    <w:pPr>
      <w:ind w:firstLineChars="200" w:firstLine="420"/>
    </w:pPr>
    <w:rPr>
      <w:rFonts w:ascii="楷体_GB2312" w:eastAsia="楷体_GB2312"/>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spacing w:before="120" w:after="120"/>
      <w:jc w:val="left"/>
    </w:pPr>
    <w:rPr>
      <w:b/>
      <w:bCs/>
      <w:caps/>
      <w:sz w:val="20"/>
      <w:szCs w:val="20"/>
    </w:rPr>
  </w:style>
  <w:style w:type="paragraph" w:styleId="ad">
    <w:name w:val="List"/>
    <w:basedOn w:val="a"/>
    <w:qFormat/>
    <w:pPr>
      <w:spacing w:line="320" w:lineRule="exact"/>
      <w:jc w:val="center"/>
    </w:pPr>
    <w:rPr>
      <w:snapToGrid w:val="0"/>
      <w:szCs w:val="20"/>
    </w:rPr>
  </w:style>
  <w:style w:type="paragraph" w:styleId="32">
    <w:name w:val="Body Text Indent 3"/>
    <w:basedOn w:val="a"/>
    <w:qFormat/>
    <w:pPr>
      <w:snapToGrid w:val="0"/>
      <w:spacing w:line="312" w:lineRule="auto"/>
      <w:ind w:firstLine="555"/>
    </w:pPr>
    <w:rPr>
      <w:rFonts w:eastAsia="仿宋_GB2312"/>
      <w:color w:val="FF0000"/>
      <w:sz w:val="28"/>
      <w:szCs w:val="20"/>
    </w:rPr>
  </w:style>
  <w:style w:type="paragraph" w:styleId="21">
    <w:name w:val="toc 2"/>
    <w:basedOn w:val="a"/>
    <w:next w:val="a"/>
    <w:semiHidden/>
    <w:qFormat/>
    <w:pPr>
      <w:ind w:left="280"/>
      <w:jc w:val="left"/>
    </w:pPr>
    <w:rPr>
      <w:smallCaps/>
      <w:sz w:val="20"/>
      <w:szCs w:val="20"/>
    </w:rPr>
  </w:style>
  <w:style w:type="paragraph" w:styleId="22">
    <w:name w:val="Body Text 2"/>
    <w:basedOn w:val="a"/>
    <w:qFormat/>
    <w:rPr>
      <w:rFonts w:eastAsia="仿宋_GB2312"/>
      <w:sz w:val="2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e">
    <w:name w:val="Normal (Web)"/>
    <w:basedOn w:val="a"/>
    <w:qFormat/>
    <w:pPr>
      <w:widowControl/>
      <w:spacing w:before="100" w:beforeAutospacing="1" w:after="100" w:afterAutospacing="1"/>
      <w:jc w:val="left"/>
    </w:pPr>
    <w:rPr>
      <w:rFonts w:ascii="宋体" w:hAnsi="宋体" w:cs="宋体"/>
      <w:color w:val="000000"/>
      <w:kern w:val="0"/>
      <w:sz w:val="24"/>
    </w:rPr>
  </w:style>
  <w:style w:type="paragraph" w:styleId="11">
    <w:name w:val="index 1"/>
    <w:basedOn w:val="a"/>
    <w:next w:val="a"/>
    <w:semiHidden/>
    <w:qFormat/>
    <w:pPr>
      <w:jc w:val="center"/>
    </w:pPr>
    <w:rPr>
      <w:color w:val="000000"/>
      <w:sz w:val="24"/>
    </w:rPr>
  </w:style>
  <w:style w:type="paragraph" w:styleId="af">
    <w:name w:val="annotation subject"/>
    <w:basedOn w:val="a5"/>
    <w:next w:val="a5"/>
    <w:semiHidden/>
    <w:qFormat/>
    <w:rPr>
      <w:b/>
      <w:bCs/>
    </w:rPr>
  </w:style>
  <w:style w:type="paragraph" w:styleId="af0">
    <w:name w:val="Body Text First Indent"/>
    <w:basedOn w:val="a6"/>
    <w:link w:val="Char4"/>
    <w:qFormat/>
    <w:pPr>
      <w:spacing w:line="500" w:lineRule="atLeast"/>
      <w:ind w:firstLineChars="100" w:firstLine="420"/>
    </w:pPr>
    <w:rPr>
      <w:sz w:val="28"/>
      <w:szCs w:val="20"/>
    </w:rPr>
  </w:style>
  <w:style w:type="table" w:styleId="af1">
    <w:name w:val="Table Grid"/>
    <w:basedOn w:val="a2"/>
    <w:qFormat/>
    <w:pPr>
      <w:widowControl w:val="0"/>
      <w:spacing w:line="4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qFormat/>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semiHidden/>
    <w:qFormat/>
    <w:rPr>
      <w:sz w:val="21"/>
      <w:szCs w:val="21"/>
    </w:rPr>
  </w:style>
  <w:style w:type="character" w:customStyle="1" w:styleId="CharChar">
    <w:name w:val="正文文字缩进 Char Char"/>
    <w:qFormat/>
    <w:rPr>
      <w:rFonts w:ascii="楷体_GB2312" w:eastAsia="楷体_GB2312"/>
      <w:kern w:val="2"/>
      <w:sz w:val="21"/>
      <w:szCs w:val="24"/>
      <w:lang w:val="en-US" w:eastAsia="zh-CN" w:bidi="ar-SA"/>
    </w:rPr>
  </w:style>
  <w:style w:type="character" w:customStyle="1" w:styleId="textnew">
    <w:name w:val="text_new"/>
    <w:basedOn w:val="a1"/>
    <w:qFormat/>
  </w:style>
  <w:style w:type="character" w:customStyle="1" w:styleId="Char5">
    <w:name w:val="报告书表格 Char"/>
    <w:link w:val="af7"/>
    <w:qFormat/>
    <w:rPr>
      <w:rFonts w:eastAsia="宋体"/>
      <w:bCs/>
      <w:color w:val="3366FF"/>
      <w:sz w:val="21"/>
      <w:szCs w:val="21"/>
      <w:lang w:val="en-US" w:eastAsia="zh-CN" w:bidi="ar-SA"/>
    </w:rPr>
  </w:style>
  <w:style w:type="paragraph" w:customStyle="1" w:styleId="af7">
    <w:name w:val="报告书表格"/>
    <w:basedOn w:val="a"/>
    <w:link w:val="Char5"/>
    <w:qFormat/>
    <w:pPr>
      <w:adjustRightInd w:val="0"/>
      <w:jc w:val="center"/>
      <w:textAlignment w:val="baseline"/>
    </w:pPr>
    <w:rPr>
      <w:bCs/>
      <w:color w:val="3366FF"/>
      <w:kern w:val="0"/>
      <w:szCs w:val="21"/>
    </w:rPr>
  </w:style>
  <w:style w:type="character" w:customStyle="1" w:styleId="Char4">
    <w:name w:val="正文首行缩进 Char"/>
    <w:link w:val="af0"/>
    <w:qFormat/>
    <w:rPr>
      <w:rFonts w:eastAsia="宋体"/>
      <w:kern w:val="2"/>
      <w:sz w:val="28"/>
      <w:lang w:val="en-US" w:eastAsia="zh-CN" w:bidi="ar-SA"/>
    </w:rPr>
  </w:style>
  <w:style w:type="character" w:customStyle="1" w:styleId="Char6">
    <w:name w:val="表头 Char"/>
    <w:link w:val="af8"/>
    <w:qFormat/>
    <w:rPr>
      <w:rFonts w:ascii="黑体" w:eastAsia="黑体" w:hAnsi="宋体"/>
      <w:b/>
      <w:kern w:val="2"/>
      <w:sz w:val="24"/>
      <w:lang w:val="en-US" w:eastAsia="zh-CN" w:bidi="ar-SA"/>
    </w:rPr>
  </w:style>
  <w:style w:type="paragraph" w:customStyle="1" w:styleId="af8">
    <w:name w:val="表头"/>
    <w:basedOn w:val="a"/>
    <w:link w:val="Char6"/>
    <w:qFormat/>
    <w:pPr>
      <w:spacing w:line="360" w:lineRule="auto"/>
      <w:jc w:val="center"/>
    </w:pPr>
    <w:rPr>
      <w:rFonts w:ascii="黑体" w:eastAsia="黑体" w:hAnsi="宋体"/>
      <w:b/>
      <w:sz w:val="24"/>
      <w:szCs w:val="20"/>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7">
    <w:name w:val="表格文字 Char"/>
    <w:link w:val="af9"/>
    <w:qFormat/>
    <w:rPr>
      <w:rFonts w:ascii="宋体" w:eastAsia="宋体" w:hAnsi="宋体"/>
      <w:lang w:bidi="ar-SA"/>
    </w:rPr>
  </w:style>
  <w:style w:type="paragraph" w:customStyle="1" w:styleId="af9">
    <w:name w:val="表格文字"/>
    <w:basedOn w:val="a"/>
    <w:link w:val="Char7"/>
    <w:qFormat/>
    <w:pPr>
      <w:adjustRightInd w:val="0"/>
    </w:pPr>
    <w:rPr>
      <w:rFonts w:ascii="宋体" w:hAnsi="宋体"/>
      <w:kern w:val="0"/>
      <w:sz w:val="20"/>
      <w:szCs w:val="20"/>
    </w:rPr>
  </w:style>
  <w:style w:type="character" w:customStyle="1" w:styleId="Char8">
    <w:name w:val="表格图片标题 Char"/>
    <w:link w:val="afa"/>
    <w:qFormat/>
    <w:rPr>
      <w:rFonts w:eastAsia="宋体"/>
      <w:b/>
      <w:kern w:val="2"/>
      <w:sz w:val="21"/>
      <w:szCs w:val="24"/>
      <w:lang w:val="en-US" w:eastAsia="zh-CN" w:bidi="ar-SA"/>
    </w:rPr>
  </w:style>
  <w:style w:type="paragraph" w:customStyle="1" w:styleId="afa">
    <w:name w:val="表格图片标题"/>
    <w:basedOn w:val="a"/>
    <w:next w:val="a"/>
    <w:link w:val="Char8"/>
    <w:qFormat/>
    <w:pPr>
      <w:spacing w:line="400" w:lineRule="exact"/>
      <w:jc w:val="center"/>
    </w:pPr>
    <w:rPr>
      <w:b/>
    </w:rPr>
  </w:style>
  <w:style w:type="character" w:customStyle="1" w:styleId="Char3">
    <w:name w:val="纯文本 Char"/>
    <w:link w:val="a8"/>
    <w:qFormat/>
    <w:rPr>
      <w:rFonts w:ascii="宋体" w:eastAsia="宋体" w:hAnsi="Courier New"/>
      <w:kern w:val="2"/>
      <w:sz w:val="21"/>
      <w:lang w:val="en-US" w:eastAsia="zh-CN" w:bidi="ar-SA"/>
    </w:rPr>
  </w:style>
  <w:style w:type="character" w:customStyle="1" w:styleId="CharChar1">
    <w:name w:val="Char Char1"/>
    <w:qFormat/>
    <w:rPr>
      <w:rFonts w:eastAsia="宋体"/>
      <w:kern w:val="2"/>
      <w:sz w:val="21"/>
      <w:szCs w:val="24"/>
      <w:lang w:val="en-US" w:eastAsia="zh-CN" w:bidi="ar-SA"/>
    </w:rPr>
  </w:style>
  <w:style w:type="character" w:customStyle="1" w:styleId="Char1">
    <w:name w:val="正文文本 Char"/>
    <w:link w:val="a6"/>
    <w:qFormat/>
    <w:locked/>
    <w:rPr>
      <w:rFonts w:eastAsia="宋体"/>
      <w:kern w:val="2"/>
      <w:sz w:val="21"/>
      <w:szCs w:val="24"/>
      <w:lang w:val="en-US" w:eastAsia="zh-CN" w:bidi="ar-SA"/>
    </w:rPr>
  </w:style>
  <w:style w:type="character" w:customStyle="1" w:styleId="Char0">
    <w:name w:val="批注文字 Char"/>
    <w:link w:val="a5"/>
    <w:semiHidden/>
    <w:qFormat/>
    <w:rPr>
      <w:rFonts w:eastAsia="宋体"/>
      <w:kern w:val="2"/>
      <w:sz w:val="21"/>
      <w:szCs w:val="24"/>
      <w:lang w:val="en-US" w:eastAsia="zh-CN" w:bidi="ar-SA"/>
    </w:rPr>
  </w:style>
  <w:style w:type="character" w:customStyle="1" w:styleId="procs1">
    <w:name w:val="procs1"/>
    <w:qFormat/>
    <w:rPr>
      <w:sz w:val="18"/>
      <w:szCs w:val="18"/>
      <w:u w:val="none"/>
    </w:rPr>
  </w:style>
  <w:style w:type="character" w:customStyle="1" w:styleId="Char2">
    <w:name w:val="正文文本缩进 Char"/>
    <w:link w:val="a7"/>
    <w:qFormat/>
    <w:rPr>
      <w:rFonts w:ascii="楷体_GB2312" w:eastAsia="楷体_GB2312"/>
      <w:kern w:val="2"/>
      <w:sz w:val="21"/>
      <w:szCs w:val="24"/>
      <w:lang w:val="en-US" w:eastAsia="zh-CN" w:bidi="ar-SA"/>
    </w:rPr>
  </w:style>
  <w:style w:type="character" w:customStyle="1" w:styleId="Char9">
    <w:name w:val="样式 自动设置 Char"/>
    <w:link w:val="afb"/>
    <w:qFormat/>
    <w:rPr>
      <w:rFonts w:eastAsia="宋体" w:cs="宋体"/>
      <w:kern w:val="2"/>
      <w:sz w:val="24"/>
      <w:szCs w:val="24"/>
      <w:lang w:val="en-US" w:eastAsia="zh-CN" w:bidi="ar-SA"/>
    </w:rPr>
  </w:style>
  <w:style w:type="paragraph" w:customStyle="1" w:styleId="afb">
    <w:name w:val="样式 自动设置"/>
    <w:basedOn w:val="a"/>
    <w:link w:val="Char9"/>
    <w:qFormat/>
    <w:pPr>
      <w:autoSpaceDE w:val="0"/>
      <w:autoSpaceDN w:val="0"/>
      <w:adjustRightInd w:val="0"/>
      <w:snapToGrid w:val="0"/>
      <w:spacing w:beforeLines="50" w:before="156" w:line="288" w:lineRule="auto"/>
      <w:ind w:firstLineChars="200" w:firstLine="200"/>
    </w:pPr>
    <w:rPr>
      <w:rFonts w:cs="宋体"/>
      <w:sz w:val="24"/>
    </w:rPr>
  </w:style>
  <w:style w:type="character" w:customStyle="1" w:styleId="CharChar10">
    <w:name w:val="普通文字 Char Char1"/>
    <w:qFormat/>
    <w:rPr>
      <w:rFonts w:ascii="宋体" w:eastAsia="宋体" w:hAnsi="Courier New"/>
      <w:kern w:val="2"/>
      <w:sz w:val="21"/>
      <w:lang w:val="en-US" w:eastAsia="zh-CN" w:bidi="ar-SA"/>
    </w:rPr>
  </w:style>
  <w:style w:type="character" w:customStyle="1" w:styleId="Char">
    <w:name w:val="正文缩进 Char"/>
    <w:link w:val="a0"/>
    <w:qFormat/>
    <w:rPr>
      <w:rFonts w:eastAsia="宋体"/>
      <w:kern w:val="2"/>
      <w:sz w:val="21"/>
      <w:szCs w:val="24"/>
      <w:lang w:val="en-US" w:eastAsia="zh-CN" w:bidi="ar-SA"/>
    </w:rPr>
  </w:style>
  <w:style w:type="character" w:customStyle="1" w:styleId="4Char">
    <w:name w:val="正文 4 Char"/>
    <w:link w:val="40"/>
    <w:qFormat/>
    <w:rPr>
      <w:rFonts w:eastAsia="宋体" w:hAnsi="宋体"/>
      <w:bCs/>
      <w:sz w:val="24"/>
      <w:szCs w:val="24"/>
      <w:lang w:bidi="ar-SA"/>
    </w:rPr>
  </w:style>
  <w:style w:type="paragraph" w:customStyle="1" w:styleId="40">
    <w:name w:val="正文 4"/>
    <w:basedOn w:val="a"/>
    <w:link w:val="4Char"/>
    <w:qFormat/>
    <w:pPr>
      <w:autoSpaceDE w:val="0"/>
      <w:autoSpaceDN w:val="0"/>
      <w:adjustRightInd w:val="0"/>
      <w:snapToGrid w:val="0"/>
      <w:spacing w:line="360" w:lineRule="auto"/>
      <w:ind w:firstLineChars="200" w:firstLine="480"/>
    </w:pPr>
    <w:rPr>
      <w:rFonts w:hAnsi="宋体"/>
      <w:bCs/>
      <w:kern w:val="0"/>
      <w:sz w:val="24"/>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apple-style-span">
    <w:name w:val="apple-style-span"/>
    <w:basedOn w:val="a1"/>
    <w:qFormat/>
  </w:style>
  <w:style w:type="character" w:customStyle="1" w:styleId="apple-converted-space">
    <w:name w:val="apple-converted-space"/>
    <w:basedOn w:val="a1"/>
    <w:qFormat/>
  </w:style>
  <w:style w:type="character" w:customStyle="1" w:styleId="Char20">
    <w:name w:val="正文（首行缩进两字） Char2"/>
    <w:qFormat/>
    <w:rPr>
      <w:rFonts w:eastAsia="宋体"/>
      <w:kern w:val="2"/>
      <w:sz w:val="21"/>
      <w:szCs w:val="24"/>
      <w:lang w:val="en-US" w:eastAsia="zh-CN" w:bidi="ar-SA"/>
    </w:rPr>
  </w:style>
  <w:style w:type="character" w:customStyle="1" w:styleId="Char10">
    <w:name w:val="正文文本 Char1"/>
    <w:qFormat/>
    <w:locked/>
    <w:rPr>
      <w:rFonts w:eastAsia="宋体"/>
      <w:kern w:val="2"/>
      <w:sz w:val="21"/>
      <w:szCs w:val="24"/>
      <w:lang w:val="en-US" w:eastAsia="zh-CN" w:bidi="ar-SA"/>
    </w:rPr>
  </w:style>
  <w:style w:type="character" w:customStyle="1" w:styleId="Chara">
    <w:name w:val="表格字体 Char"/>
    <w:link w:val="afc"/>
    <w:qFormat/>
    <w:rPr>
      <w:rFonts w:eastAsia="宋体" w:cs="宋体"/>
      <w:snapToGrid w:val="0"/>
      <w:sz w:val="21"/>
      <w:szCs w:val="21"/>
      <w:lang w:val="en-US" w:eastAsia="zh-CN" w:bidi="ar-SA"/>
    </w:rPr>
  </w:style>
  <w:style w:type="paragraph" w:customStyle="1" w:styleId="afc">
    <w:name w:val="表格字体"/>
    <w:basedOn w:val="a"/>
    <w:next w:val="a"/>
    <w:link w:val="Chara"/>
    <w:qFormat/>
    <w:pPr>
      <w:autoSpaceDE w:val="0"/>
      <w:autoSpaceDN w:val="0"/>
      <w:adjustRightInd w:val="0"/>
      <w:snapToGrid w:val="0"/>
      <w:spacing w:before="48" w:after="48"/>
      <w:jc w:val="center"/>
    </w:pPr>
    <w:rPr>
      <w:rFonts w:cs="宋体"/>
      <w:snapToGrid w:val="0"/>
      <w:kern w:val="0"/>
      <w:szCs w:val="21"/>
    </w:rPr>
  </w:style>
  <w:style w:type="paragraph" w:customStyle="1" w:styleId="WPSPlain">
    <w:name w:val="WPS Plain"/>
    <w:qFormat/>
  </w:style>
  <w:style w:type="paragraph" w:customStyle="1" w:styleId="152">
    <w:name w:val="样式 四号 左 行距: 1.5 倍行距 首行缩进:  2 字符"/>
    <w:basedOn w:val="a"/>
    <w:qFormat/>
    <w:pPr>
      <w:spacing w:line="360" w:lineRule="auto"/>
      <w:ind w:firstLineChars="200" w:firstLine="560"/>
      <w:jc w:val="left"/>
    </w:pPr>
    <w:rPr>
      <w:rFonts w:cs="宋体"/>
      <w:sz w:val="24"/>
      <w:szCs w:val="20"/>
    </w:rPr>
  </w:style>
  <w:style w:type="paragraph" w:customStyle="1" w:styleId="afd">
    <w:name w:val="新正文"/>
    <w:basedOn w:val="a"/>
    <w:qFormat/>
    <w:pPr>
      <w:spacing w:line="480" w:lineRule="exact"/>
      <w:ind w:firstLine="567"/>
    </w:pPr>
    <w:rPr>
      <w:rFonts w:ascii="仿宋_GB2312" w:eastAsia="仿宋_GB2312"/>
      <w:bCs/>
      <w:kern w:val="0"/>
      <w:sz w:val="28"/>
      <w:szCs w:val="20"/>
    </w:rPr>
  </w:style>
  <w:style w:type="paragraph" w:customStyle="1" w:styleId="12">
    <w:name w:val="正文1"/>
    <w:qFormat/>
    <w:pPr>
      <w:spacing w:line="360" w:lineRule="auto"/>
      <w:ind w:firstLineChars="200" w:firstLine="480"/>
    </w:pPr>
    <w:rPr>
      <w:sz w:val="24"/>
      <w:szCs w:val="24"/>
    </w:rPr>
  </w:style>
  <w:style w:type="paragraph" w:customStyle="1" w:styleId="xl27">
    <w:name w:val="xl27"/>
    <w:basedOn w:val="a"/>
    <w:qFormat/>
    <w:pPr>
      <w:widowControl/>
      <w:pBdr>
        <w:bottom w:val="single" w:sz="12" w:space="0" w:color="auto"/>
      </w:pBdr>
      <w:spacing w:before="100" w:after="100"/>
      <w:jc w:val="center"/>
    </w:pPr>
    <w:rPr>
      <w:rFonts w:ascii="宋体" w:hAnsi="宋体"/>
      <w:kern w:val="0"/>
      <w:szCs w:val="20"/>
    </w:rPr>
  </w:style>
  <w:style w:type="paragraph" w:customStyle="1" w:styleId="13">
    <w:name w:val="列出段落1"/>
    <w:basedOn w:val="a"/>
    <w:qFormat/>
    <w:pPr>
      <w:ind w:firstLineChars="200" w:firstLine="420"/>
    </w:pPr>
    <w:rPr>
      <w:szCs w:val="21"/>
    </w:rPr>
  </w:style>
  <w:style w:type="paragraph" w:customStyle="1" w:styleId="01">
    <w:name w:val="正文01"/>
    <w:basedOn w:val="a"/>
    <w:qFormat/>
    <w:pPr>
      <w:spacing w:before="40" w:line="420" w:lineRule="exact"/>
      <w:ind w:firstLineChars="200" w:firstLine="200"/>
    </w:pPr>
    <w:rPr>
      <w:bCs/>
      <w:sz w:val="24"/>
    </w:rPr>
  </w:style>
  <w:style w:type="paragraph" w:customStyle="1" w:styleId="reader-word-layerreader-word-s21-11">
    <w:name w:val="reader-word-layer reader-word-s21-11"/>
    <w:basedOn w:val="a"/>
    <w:qFormat/>
    <w:pPr>
      <w:widowControl/>
      <w:spacing w:before="100" w:beforeAutospacing="1" w:after="100" w:afterAutospacing="1"/>
      <w:jc w:val="left"/>
    </w:pPr>
    <w:rPr>
      <w:rFonts w:ascii="宋体" w:hAnsi="宋体" w:cs="宋体"/>
      <w:kern w:val="0"/>
      <w:sz w:val="24"/>
    </w:rPr>
  </w:style>
  <w:style w:type="paragraph" w:styleId="afe">
    <w:name w:val="List Paragraph"/>
    <w:basedOn w:val="a"/>
    <w:uiPriority w:val="1"/>
    <w:qFormat/>
    <w:pPr>
      <w:ind w:firstLineChars="200" w:firstLine="420"/>
    </w:pPr>
    <w:rPr>
      <w:rFonts w:ascii="Calibri" w:hAnsi="Calibri"/>
      <w:szCs w:val="22"/>
    </w:rPr>
  </w:style>
  <w:style w:type="paragraph" w:customStyle="1" w:styleId="111001">
    <w:name w:val="1.1.1.001"/>
    <w:basedOn w:val="a"/>
    <w:qFormat/>
    <w:pPr>
      <w:spacing w:line="460" w:lineRule="atLeast"/>
    </w:pPr>
    <w:rPr>
      <w:rFonts w:ascii="宋体" w:hAnsi="宋体"/>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style>
  <w:style w:type="paragraph" w:customStyle="1" w:styleId="0505">
    <w:name w:val="样式 样式 样式 自动设置 + 五号 段前: 0.5 行 行距: 单倍行距 + 段前: 0.5 行"/>
    <w:basedOn w:val="a"/>
    <w:qFormat/>
    <w:pPr>
      <w:autoSpaceDE w:val="0"/>
      <w:autoSpaceDN w:val="0"/>
      <w:adjustRightInd w:val="0"/>
      <w:snapToGrid w:val="0"/>
    </w:pPr>
    <w:rPr>
      <w:rFonts w:cs="宋体"/>
      <w:szCs w:val="20"/>
    </w:rPr>
  </w:style>
  <w:style w:type="paragraph" w:customStyle="1" w:styleId="aff">
    <w:name w:val="表格正文"/>
    <w:basedOn w:val="a"/>
    <w:qFormat/>
    <w:pPr>
      <w:spacing w:line="340" w:lineRule="exact"/>
      <w:jc w:val="center"/>
    </w:pPr>
    <w:rPr>
      <w:bCs/>
      <w:szCs w:val="20"/>
    </w:rPr>
  </w:style>
  <w:style w:type="paragraph" w:customStyle="1" w:styleId="aff0">
    <w:name w:val="表标题"/>
    <w:basedOn w:val="a"/>
    <w:qFormat/>
    <w:pPr>
      <w:adjustRightInd w:val="0"/>
      <w:spacing w:before="180" w:after="120" w:line="397" w:lineRule="atLeast"/>
      <w:ind w:firstLine="480"/>
      <w:jc w:val="center"/>
      <w:textAlignment w:val="baseline"/>
    </w:pPr>
    <w:rPr>
      <w:b/>
      <w:kern w:val="0"/>
      <w:sz w:val="24"/>
      <w:szCs w:val="20"/>
    </w:rPr>
  </w:style>
  <w:style w:type="paragraph" w:customStyle="1" w:styleId="aff1">
    <w:name w:val="新表"/>
    <w:basedOn w:val="a"/>
    <w:qFormat/>
    <w:pPr>
      <w:spacing w:line="360" w:lineRule="exact"/>
    </w:pPr>
    <w:rPr>
      <w:rFonts w:eastAsia="仿宋_GB2312"/>
      <w:bCs/>
      <w:kern w:val="0"/>
      <w:sz w:val="24"/>
      <w:szCs w:val="20"/>
    </w:rPr>
  </w:style>
  <w:style w:type="paragraph" w:customStyle="1" w:styleId="aff2">
    <w:name w:val="特殊字体"/>
    <w:basedOn w:val="40"/>
    <w:qFormat/>
    <w:pPr>
      <w:ind w:firstLine="200"/>
    </w:pPr>
    <w:rPr>
      <w:b/>
      <w:color w:val="000000"/>
    </w:rPr>
  </w:style>
  <w:style w:type="paragraph" w:customStyle="1" w:styleId="xl42">
    <w:name w:val="xl42"/>
    <w:basedOn w:val="a"/>
    <w:qFormat/>
    <w:pPr>
      <w:widowControl/>
      <w:spacing w:before="100" w:after="100"/>
      <w:jc w:val="right"/>
    </w:pPr>
    <w:rPr>
      <w:rFonts w:ascii="宋体" w:hAnsi="宋体"/>
      <w:kern w:val="0"/>
      <w:sz w:val="20"/>
      <w:szCs w:val="20"/>
    </w:rPr>
  </w:style>
  <w:style w:type="paragraph" w:customStyle="1" w:styleId="CharCharChar3">
    <w:name w:val="Char Char Char3"/>
    <w:basedOn w:val="a"/>
    <w:qFormat/>
    <w:pPr>
      <w:spacing w:line="240" w:lineRule="exact"/>
      <w:ind w:firstLineChars="200" w:firstLine="200"/>
    </w:pPr>
    <w:rPr>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3">
    <w:name w:val="表格内文字"/>
    <w:basedOn w:val="a"/>
    <w:qFormat/>
    <w:pPr>
      <w:spacing w:before="100" w:after="100" w:line="320" w:lineRule="exact"/>
      <w:jc w:val="center"/>
    </w:pPr>
    <w:rPr>
      <w:spacing w:val="10"/>
      <w:sz w:val="24"/>
      <w:szCs w:val="20"/>
    </w:rPr>
  </w:style>
  <w:style w:type="paragraph" w:customStyle="1" w:styleId="aff4">
    <w:name w:val="正文段落"/>
    <w:basedOn w:val="a"/>
    <w:qFormat/>
    <w:pPr>
      <w:autoSpaceDE w:val="0"/>
      <w:autoSpaceDN w:val="0"/>
      <w:adjustRightInd w:val="0"/>
      <w:spacing w:line="500" w:lineRule="exact"/>
      <w:ind w:firstLineChars="200" w:firstLine="200"/>
      <w:textAlignment w:val="baseline"/>
    </w:pPr>
    <w:rPr>
      <w:rFonts w:ascii="宋体" w:hAnsi="Tms Rmn"/>
      <w:kern w:val="0"/>
      <w:sz w:val="28"/>
      <w:szCs w:val="28"/>
    </w:rPr>
  </w:style>
  <w:style w:type="paragraph" w:customStyle="1" w:styleId="aff5">
    <w:name w:val="表格"/>
    <w:basedOn w:val="a"/>
    <w:qFormat/>
    <w:pPr>
      <w:widowControl/>
      <w:spacing w:line="360" w:lineRule="atLeast"/>
      <w:jc w:val="center"/>
    </w:pPr>
    <w:rPr>
      <w:kern w:val="0"/>
      <w:szCs w:val="20"/>
    </w:rPr>
  </w:style>
  <w:style w:type="paragraph" w:customStyle="1" w:styleId="ysl042">
    <w:name w:val="样式 ysl04 + 首行缩进:  2 字符"/>
    <w:basedOn w:val="a"/>
    <w:qFormat/>
    <w:pPr>
      <w:spacing w:line="360" w:lineRule="auto"/>
      <w:ind w:leftChars="100" w:left="210" w:firstLineChars="200" w:firstLine="562"/>
    </w:pPr>
    <w:rPr>
      <w:rFonts w:ascii="宋体" w:hAnsi="宋体" w:cs="宋体"/>
      <w:bCs/>
      <w:sz w:val="28"/>
      <w:szCs w:val="20"/>
    </w:rPr>
  </w:style>
  <w:style w:type="paragraph" w:customStyle="1" w:styleId="23">
    <w:name w:val="标题2"/>
    <w:basedOn w:val="a"/>
    <w:next w:val="a"/>
    <w:qFormat/>
    <w:pPr>
      <w:spacing w:line="500" w:lineRule="exact"/>
      <w:outlineLvl w:val="0"/>
    </w:pPr>
    <w:rPr>
      <w:rFonts w:ascii="仿宋_GB2312" w:eastAsia="仿宋_GB2312"/>
      <w:sz w:val="28"/>
      <w:szCs w:val="20"/>
    </w:rPr>
  </w:style>
  <w:style w:type="paragraph" w:customStyle="1" w:styleId="Style48">
    <w:name w:val="_Style 48"/>
    <w:basedOn w:val="4"/>
    <w:qFormat/>
    <w:pPr>
      <w:tabs>
        <w:tab w:val="left" w:pos="0"/>
      </w:tabs>
      <w:spacing w:before="120" w:line="360" w:lineRule="auto"/>
      <w:jc w:val="center"/>
      <w:textAlignment w:val="auto"/>
    </w:pPr>
    <w:rPr>
      <w:rFonts w:ascii="Arial" w:hAnsi="Arial"/>
      <w:bCs/>
      <w:kern w:val="2"/>
      <w:szCs w:val="28"/>
    </w:rPr>
  </w:style>
  <w:style w:type="paragraph" w:customStyle="1" w:styleId="24">
    <w:name w:val="表头2"/>
    <w:basedOn w:val="a7"/>
    <w:qFormat/>
    <w:pPr>
      <w:adjustRightInd w:val="0"/>
      <w:snapToGrid w:val="0"/>
      <w:ind w:left="0" w:firstLine="0"/>
      <w:jc w:val="center"/>
    </w:pPr>
    <w:rPr>
      <w:rFonts w:ascii="Times New Roman" w:eastAsia="宋体"/>
      <w:b/>
      <w:sz w:val="24"/>
      <w:szCs w:val="20"/>
    </w:rPr>
  </w:style>
  <w:style w:type="paragraph" w:customStyle="1" w:styleId="ParaCharCharCharChar">
    <w:name w:val="默认段落字体 Para Char Char Char Char"/>
    <w:basedOn w:val="a"/>
    <w:qFormat/>
    <w:rPr>
      <w:sz w:val="24"/>
    </w:rPr>
  </w:style>
  <w:style w:type="paragraph" w:customStyle="1" w:styleId="CharCharCharCharCharChar">
    <w:name w:val="Char Char Char Char Char Char"/>
    <w:basedOn w:val="a"/>
    <w:qFormat/>
    <w:rPr>
      <w:szCs w:val="21"/>
    </w:rPr>
  </w:style>
  <w:style w:type="paragraph" w:customStyle="1" w:styleId="Charb">
    <w:name w:val="Char"/>
    <w:basedOn w:val="a"/>
    <w:qFormat/>
  </w:style>
  <w:style w:type="paragraph" w:customStyle="1" w:styleId="14">
    <w:name w:val="样式1"/>
    <w:basedOn w:val="a"/>
    <w:qFormat/>
    <w:pPr>
      <w:autoSpaceDE w:val="0"/>
      <w:autoSpaceDN w:val="0"/>
      <w:adjustRightInd w:val="0"/>
      <w:jc w:val="left"/>
      <w:textAlignment w:val="baseline"/>
    </w:pPr>
    <w:rPr>
      <w:kern w:val="0"/>
      <w:sz w:val="24"/>
      <w:szCs w:val="20"/>
    </w:rPr>
  </w:style>
  <w:style w:type="paragraph" w:customStyle="1" w:styleId="aff6">
    <w:name w:val="图目"/>
    <w:basedOn w:val="a"/>
    <w:qFormat/>
    <w:pPr>
      <w:jc w:val="center"/>
    </w:pPr>
    <w:rPr>
      <w:rFonts w:hAnsi="宋体"/>
      <w:sz w:val="24"/>
      <w:szCs w:val="20"/>
    </w:rPr>
  </w:style>
  <w:style w:type="paragraph" w:customStyle="1" w:styleId="41">
    <w:name w:val="正文4"/>
    <w:basedOn w:val="40"/>
    <w:qFormat/>
    <w:pPr>
      <w:ind w:firstLineChars="166" w:firstLine="200"/>
      <w:jc w:val="left"/>
    </w:pPr>
    <w:rPr>
      <w:color w:val="000000"/>
    </w:rPr>
  </w:style>
  <w:style w:type="paragraph" w:customStyle="1" w:styleId="CharCharCharChar1CharChar">
    <w:name w:val="Char Char Char Char1 Char Char"/>
    <w:basedOn w:val="4"/>
    <w:qFormat/>
    <w:pPr>
      <w:tabs>
        <w:tab w:val="left" w:pos="0"/>
      </w:tabs>
      <w:spacing w:before="120" w:line="360" w:lineRule="auto"/>
      <w:jc w:val="center"/>
      <w:textAlignment w:val="auto"/>
    </w:pPr>
    <w:rPr>
      <w:rFonts w:ascii="Arial" w:hAnsi="Arial"/>
      <w:bCs/>
      <w:kern w:val="2"/>
      <w:szCs w:val="28"/>
    </w:rPr>
  </w:style>
  <w:style w:type="paragraph" w:customStyle="1" w:styleId="15">
    <w:name w:val="表头1"/>
    <w:basedOn w:val="a"/>
    <w:qFormat/>
    <w:pPr>
      <w:widowControl/>
      <w:adjustRightInd w:val="0"/>
      <w:snapToGrid w:val="0"/>
      <w:jc w:val="center"/>
    </w:pPr>
    <w:rPr>
      <w:b/>
      <w:kern w:val="0"/>
      <w:sz w:val="24"/>
    </w:rPr>
  </w:style>
  <w:style w:type="character" w:customStyle="1" w:styleId="1Char">
    <w:name w:val="表头 1 Char"/>
    <w:link w:val="16"/>
    <w:qFormat/>
    <w:locked/>
    <w:rPr>
      <w:b/>
      <w:kern w:val="2"/>
      <w:sz w:val="24"/>
      <w:szCs w:val="24"/>
      <w:lang w:bidi="ar-SA"/>
    </w:rPr>
  </w:style>
  <w:style w:type="paragraph" w:customStyle="1" w:styleId="16">
    <w:name w:val="表头 1"/>
    <w:basedOn w:val="a6"/>
    <w:next w:val="a6"/>
    <w:link w:val="1Char"/>
    <w:qFormat/>
    <w:pPr>
      <w:adjustRightInd w:val="0"/>
      <w:snapToGrid w:val="0"/>
      <w:spacing w:afterLines="100" w:after="100"/>
      <w:jc w:val="center"/>
    </w:pPr>
    <w:rPr>
      <w:rFonts w:eastAsia="Times New Roman"/>
      <w:b/>
      <w:sz w:val="24"/>
    </w:rPr>
  </w:style>
  <w:style w:type="paragraph" w:customStyle="1" w:styleId="1-4">
    <w:name w:val="1-4"/>
    <w:basedOn w:val="a"/>
    <w:qFormat/>
    <w:pPr>
      <w:adjustRightInd w:val="0"/>
      <w:snapToGrid w:val="0"/>
      <w:spacing w:line="360" w:lineRule="auto"/>
      <w:outlineLvl w:val="3"/>
    </w:pPr>
    <w:rPr>
      <w:b/>
      <w:color w:val="000000"/>
      <w:kern w:val="0"/>
      <w:sz w:val="24"/>
      <w:szCs w:val="20"/>
    </w:rPr>
  </w:style>
  <w:style w:type="paragraph" w:customStyle="1" w:styleId="CharChar3CharChar1CharCharCharCharCharChar">
    <w:name w:val="Char Char3 Char Char1 Char Char Char Char Char Char"/>
    <w:basedOn w:val="a"/>
    <w:qFormat/>
    <w:rPr>
      <w:sz w:val="24"/>
    </w:rPr>
  </w:style>
  <w:style w:type="paragraph" w:customStyle="1" w:styleId="aff7">
    <w:name w:val="图文框"/>
    <w:basedOn w:val="a"/>
    <w:qFormat/>
    <w:pPr>
      <w:adjustRightInd w:val="0"/>
      <w:snapToGrid w:val="0"/>
      <w:ind w:left="7" w:hanging="55"/>
      <w:jc w:val="center"/>
    </w:pPr>
    <w:rPr>
      <w:sz w:val="18"/>
      <w:szCs w:val="20"/>
    </w:rPr>
  </w:style>
  <w:style w:type="paragraph" w:customStyle="1" w:styleId="reader-word-layerreader-word-s18-8">
    <w:name w:val="reader-word-layer reader-word-s18-8"/>
    <w:basedOn w:val="a"/>
    <w:qFormat/>
    <w:pPr>
      <w:widowControl/>
      <w:spacing w:before="100" w:beforeAutospacing="1" w:after="100" w:afterAutospacing="1"/>
      <w:jc w:val="left"/>
    </w:pPr>
    <w:rPr>
      <w:rFonts w:ascii="宋体" w:hAnsi="宋体" w:cs="宋体"/>
      <w:kern w:val="0"/>
      <w:sz w:val="24"/>
    </w:rPr>
  </w:style>
  <w:style w:type="character" w:customStyle="1" w:styleId="CharCharCharCharCharChar1">
    <w:name w:val="正文（首行缩进两字） Char Char Char Char Char Char1"/>
    <w:qFormat/>
    <w:rPr>
      <w:rFonts w:eastAsia="宋体"/>
      <w:kern w:val="2"/>
      <w:sz w:val="21"/>
      <w:szCs w:val="24"/>
      <w:lang w:val="en-US" w:eastAsia="zh-CN" w:bidi="ar-SA"/>
    </w:rPr>
  </w:style>
  <w:style w:type="paragraph" w:customStyle="1" w:styleId="17">
    <w:name w:val="表格字体1"/>
    <w:basedOn w:val="a"/>
    <w:qFormat/>
    <w:pPr>
      <w:widowControl/>
      <w:adjustRightInd w:val="0"/>
      <w:snapToGrid w:val="0"/>
      <w:spacing w:beforeLines="20" w:before="48" w:afterLines="20" w:after="48"/>
      <w:jc w:val="center"/>
    </w:pPr>
    <w:rPr>
      <w:color w:val="000000"/>
      <w:kern w:val="0"/>
      <w:szCs w:val="21"/>
    </w:rPr>
  </w:style>
  <w:style w:type="paragraph" w:customStyle="1" w:styleId="TableParagraph">
    <w:name w:val="Table Paragraph"/>
    <w:basedOn w:val="a"/>
    <w:uiPriority w:val="1"/>
    <w:qFormat/>
    <w:pPr>
      <w:autoSpaceDE w:val="0"/>
      <w:autoSpaceDN w:val="0"/>
      <w:adjustRightInd w:val="0"/>
      <w:jc w:val="left"/>
    </w:pPr>
    <w:rPr>
      <w:kern w:val="0"/>
      <w:sz w:val="24"/>
    </w:rPr>
  </w:style>
  <w:style w:type="paragraph" w:customStyle="1" w:styleId="CharChar3CharChar1CharCharCharCharCharChar1">
    <w:name w:val="Char Char3 Char Char1 Char Char Char Char Char Char1"/>
    <w:basedOn w:val="a"/>
    <w:qFormat/>
    <w:rPr>
      <w:sz w:val="24"/>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6Char">
    <w:name w:val="标题 6 Char"/>
    <w:basedOn w:val="a1"/>
    <w:link w:val="6"/>
    <w:semiHidden/>
    <w:qFormat/>
    <w:rPr>
      <w:rFonts w:asciiTheme="majorHAnsi" w:eastAsiaTheme="majorEastAsia" w:hAnsiTheme="majorHAnsi" w:cstheme="majorBidi"/>
      <w:b/>
      <w:bCs/>
      <w:kern w:val="2"/>
      <w:sz w:val="24"/>
      <w:szCs w:val="24"/>
    </w:rPr>
  </w:style>
  <w:style w:type="character" w:customStyle="1" w:styleId="5Char">
    <w:name w:val="标题 5 Char"/>
    <w:basedOn w:val="a1"/>
    <w:link w:val="5"/>
    <w:semiHidden/>
    <w:qFormat/>
    <w:rPr>
      <w:b/>
      <w:bCs/>
      <w:kern w:val="2"/>
      <w:sz w:val="28"/>
      <w:szCs w:val="28"/>
    </w:rPr>
  </w:style>
  <w:style w:type="paragraph" w:customStyle="1" w:styleId="aff8">
    <w:name w:val="我的正文"/>
    <w:basedOn w:val="a"/>
    <w:qFormat/>
    <w:pPr>
      <w:spacing w:line="360" w:lineRule="auto"/>
      <w:ind w:firstLineChars="200" w:firstLine="20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8.jpeg"/><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image" Target="media/image7.jpeg"/><Relationship Id="rId28"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4314;&#35774;&#39033;&#30446;&#29615;&#22659;&#24433;&#21709;&#25253;&#21578;&#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3B960-469B-4B8A-B4D1-08242EAD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建设项目环境影响报告表</Template>
  <TotalTime>389</TotalTime>
  <Pages>75</Pages>
  <Words>8935</Words>
  <Characters>50935</Characters>
  <Application>Microsoft Office Word</Application>
  <DocSecurity>0</DocSecurity>
  <Lines>424</Lines>
  <Paragraphs>119</Paragraphs>
  <ScaleCrop>false</ScaleCrop>
  <Company>hb</Company>
  <LinksUpToDate>false</LinksUpToDate>
  <CharactersWithSpaces>59751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hb_acc</dc:creator>
  <cp:lastModifiedBy>8b824c77-69c1-43d6-8629-857821ecdcf7</cp:lastModifiedBy>
  <cp:revision>23</cp:revision>
  <cp:lastPrinted>2020-12-01T09:03:00Z</cp:lastPrinted>
  <dcterms:created xsi:type="dcterms:W3CDTF">2020-12-11T08:55:00Z</dcterms:created>
  <dcterms:modified xsi:type="dcterms:W3CDTF">2021-03-23T05:07:00Z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